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FEB59" w14:textId="77777777" w:rsidR="00EC180A" w:rsidRPr="0000602D" w:rsidRDefault="00EC180A" w:rsidP="0000602D">
      <w:bookmarkStart w:id="0" w:name="_Toc421708484"/>
    </w:p>
    <w:p w14:paraId="6BA4722C" w14:textId="1335D71B" w:rsidR="00EC180A" w:rsidRPr="0000602D" w:rsidRDefault="00BE4539" w:rsidP="0000602D">
      <w:pPr>
        <w:jc w:val="right"/>
      </w:pPr>
      <w:r>
        <w:rPr>
          <w:rFonts w:ascii="Arial" w:hAnsi="Arial" w:cs="Arial"/>
          <w:noProof/>
          <w:sz w:val="31"/>
          <w:szCs w:val="31"/>
        </w:rPr>
        <w:drawing>
          <wp:inline distT="0" distB="0" distL="0" distR="0" wp14:anchorId="0531A93D" wp14:editId="272D62D9">
            <wp:extent cx="1045845" cy="1228725"/>
            <wp:effectExtent l="0" t="0" r="1905" b="9525"/>
            <wp:docPr id="2" name="Image 2" descr="emploi fiphfp handica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i fiphfp handicap">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5845" cy="1228725"/>
                    </a:xfrm>
                    <a:prstGeom prst="rect">
                      <a:avLst/>
                    </a:prstGeom>
                    <a:noFill/>
                    <a:ln>
                      <a:noFill/>
                    </a:ln>
                  </pic:spPr>
                </pic:pic>
              </a:graphicData>
            </a:graphic>
          </wp:inline>
        </w:drawing>
      </w:r>
    </w:p>
    <w:p w14:paraId="1EBCEEB5" w14:textId="77777777" w:rsidR="00EC180A" w:rsidRPr="00A14424" w:rsidRDefault="00EC180A" w:rsidP="00EC180A">
      <w:pPr>
        <w:jc w:val="right"/>
      </w:pPr>
    </w:p>
    <w:p w14:paraId="511E5ECF" w14:textId="77777777" w:rsidR="00EC180A" w:rsidRPr="00A14424" w:rsidRDefault="00EC180A" w:rsidP="00EC180A">
      <w:pPr>
        <w:jc w:val="center"/>
      </w:pPr>
    </w:p>
    <w:tbl>
      <w:tblPr>
        <w:tblW w:w="7896" w:type="dxa"/>
        <w:tblLayout w:type="fixed"/>
        <w:tblLook w:val="01E0" w:firstRow="1" w:lastRow="1" w:firstColumn="1" w:lastColumn="1" w:noHBand="0" w:noVBand="0"/>
      </w:tblPr>
      <w:tblGrid>
        <w:gridCol w:w="1384"/>
        <w:gridCol w:w="6512"/>
      </w:tblGrid>
      <w:tr w:rsidR="00EC180A" w:rsidRPr="00A14424" w14:paraId="6A75FC26" w14:textId="77777777" w:rsidTr="006E23D7">
        <w:trPr>
          <w:trHeight w:val="1617"/>
        </w:trPr>
        <w:tc>
          <w:tcPr>
            <w:tcW w:w="1384" w:type="dxa"/>
            <w:vMerge w:val="restart"/>
          </w:tcPr>
          <w:p w14:paraId="152808DD" w14:textId="77777777" w:rsidR="00EC180A" w:rsidRPr="00A14424" w:rsidRDefault="00EC180A" w:rsidP="006E23D7">
            <w:pPr>
              <w:spacing w:after="120"/>
              <w:rPr>
                <w:rFonts w:cs="Calibri"/>
              </w:rPr>
            </w:pPr>
          </w:p>
        </w:tc>
        <w:tc>
          <w:tcPr>
            <w:tcW w:w="6512" w:type="dxa"/>
            <w:tcBorders>
              <w:bottom w:val="single" w:sz="12" w:space="0" w:color="808080"/>
            </w:tcBorders>
            <w:vAlign w:val="center"/>
          </w:tcPr>
          <w:p w14:paraId="3BE8BBB6" w14:textId="77777777" w:rsidR="00EC180A" w:rsidRPr="00A14424" w:rsidRDefault="00EC180A" w:rsidP="006E23D7">
            <w:pPr>
              <w:pStyle w:val="Input-MainTitle-ClientName"/>
              <w:spacing w:after="120" w:line="240" w:lineRule="auto"/>
              <w:ind w:left="0"/>
              <w:jc w:val="center"/>
              <w:rPr>
                <w:rFonts w:ascii="Century Gothic" w:hAnsi="Century Gothic" w:cs="Calibri"/>
                <w:b w:val="0"/>
                <w:szCs w:val="26"/>
                <w:lang w:val="fr-FR"/>
              </w:rPr>
            </w:pPr>
            <w:r>
              <w:rPr>
                <w:rFonts w:ascii="Century Gothic" w:hAnsi="Century Gothic" w:cs="Calibri"/>
                <w:b w:val="0"/>
                <w:szCs w:val="26"/>
                <w:lang w:val="fr-FR"/>
              </w:rPr>
              <w:t>Catalogue des interventions du FIPHFP</w:t>
            </w:r>
          </w:p>
        </w:tc>
      </w:tr>
      <w:tr w:rsidR="00EC180A" w:rsidRPr="00A14424" w14:paraId="02E6204F" w14:textId="77777777" w:rsidTr="006E23D7">
        <w:trPr>
          <w:trHeight w:val="108"/>
        </w:trPr>
        <w:tc>
          <w:tcPr>
            <w:tcW w:w="1384" w:type="dxa"/>
            <w:vMerge/>
          </w:tcPr>
          <w:p w14:paraId="4B571F23" w14:textId="77777777" w:rsidR="00EC180A" w:rsidRPr="00A14424" w:rsidRDefault="00EC180A" w:rsidP="006E23D7">
            <w:pPr>
              <w:spacing w:after="120"/>
              <w:rPr>
                <w:rFonts w:cs="Calibri"/>
              </w:rPr>
            </w:pPr>
          </w:p>
        </w:tc>
        <w:tc>
          <w:tcPr>
            <w:tcW w:w="6512" w:type="dxa"/>
            <w:tcBorders>
              <w:top w:val="single" w:sz="12" w:space="0" w:color="808080"/>
            </w:tcBorders>
            <w:vAlign w:val="center"/>
          </w:tcPr>
          <w:p w14:paraId="685259AE" w14:textId="77777777" w:rsidR="00EC180A" w:rsidRPr="00A14424" w:rsidRDefault="00EC180A" w:rsidP="006E23D7">
            <w:pPr>
              <w:spacing w:after="120"/>
              <w:jc w:val="center"/>
              <w:rPr>
                <w:rFonts w:ascii="Century Gothic" w:hAnsi="Century Gothic" w:cs="Calibri"/>
                <w:b/>
                <w:sz w:val="28"/>
              </w:rPr>
            </w:pPr>
          </w:p>
          <w:p w14:paraId="3A474B7E" w14:textId="33D9C6B7" w:rsidR="00EC180A" w:rsidRPr="00A14424" w:rsidRDefault="00EC180A" w:rsidP="006E23D7">
            <w:pPr>
              <w:ind w:firstLine="708"/>
              <w:jc w:val="center"/>
              <w:rPr>
                <w:rFonts w:ascii="Century Gothic" w:hAnsi="Century Gothic" w:cs="Calibri"/>
                <w:b/>
                <w:i/>
                <w:sz w:val="28"/>
              </w:rPr>
            </w:pPr>
            <w:r>
              <w:rPr>
                <w:rFonts w:ascii="Century Gothic" w:hAnsi="Century Gothic" w:cs="Calibri"/>
                <w:b/>
                <w:i/>
                <w:sz w:val="28"/>
              </w:rPr>
              <w:t xml:space="preserve">Version </w:t>
            </w:r>
            <w:r w:rsidR="00DD1922">
              <w:rPr>
                <w:rFonts w:ascii="Century Gothic" w:hAnsi="Century Gothic" w:cs="Calibri"/>
                <w:b/>
                <w:i/>
                <w:sz w:val="28"/>
              </w:rPr>
              <w:t>6</w:t>
            </w:r>
            <w:r w:rsidR="00BE4539">
              <w:rPr>
                <w:rFonts w:ascii="Century Gothic" w:hAnsi="Century Gothic" w:cs="Calibri"/>
                <w:b/>
                <w:i/>
                <w:sz w:val="28"/>
              </w:rPr>
              <w:t xml:space="preserve"> </w:t>
            </w:r>
            <w:r>
              <w:rPr>
                <w:rFonts w:ascii="Century Gothic" w:hAnsi="Century Gothic" w:cs="Calibri"/>
                <w:b/>
                <w:i/>
                <w:sz w:val="28"/>
              </w:rPr>
              <w:t xml:space="preserve">du </w:t>
            </w:r>
            <w:r w:rsidR="00DD1922">
              <w:rPr>
                <w:rFonts w:ascii="Century Gothic" w:hAnsi="Century Gothic" w:cs="Calibri"/>
                <w:b/>
                <w:i/>
                <w:sz w:val="28"/>
              </w:rPr>
              <w:t>2</w:t>
            </w:r>
            <w:r w:rsidR="00A87EB6">
              <w:rPr>
                <w:rFonts w:ascii="Century Gothic" w:hAnsi="Century Gothic" w:cs="Calibri"/>
                <w:b/>
                <w:i/>
                <w:sz w:val="28"/>
              </w:rPr>
              <w:t>/</w:t>
            </w:r>
            <w:r w:rsidR="00DD1922">
              <w:rPr>
                <w:rFonts w:ascii="Century Gothic" w:hAnsi="Century Gothic" w:cs="Calibri"/>
                <w:b/>
                <w:i/>
                <w:sz w:val="28"/>
              </w:rPr>
              <w:t>05</w:t>
            </w:r>
            <w:r w:rsidR="00A87EB6">
              <w:rPr>
                <w:rFonts w:ascii="Century Gothic" w:hAnsi="Century Gothic" w:cs="Calibri"/>
                <w:b/>
                <w:i/>
                <w:sz w:val="28"/>
              </w:rPr>
              <w:t>/</w:t>
            </w:r>
            <w:r w:rsidR="00DD1922">
              <w:rPr>
                <w:rFonts w:ascii="Century Gothic" w:hAnsi="Century Gothic" w:cs="Calibri"/>
                <w:b/>
                <w:i/>
                <w:sz w:val="28"/>
              </w:rPr>
              <w:t>2018</w:t>
            </w:r>
          </w:p>
          <w:p w14:paraId="5C27EE19" w14:textId="77777777" w:rsidR="00EC180A" w:rsidRPr="00A14424" w:rsidRDefault="00EC180A" w:rsidP="006E23D7">
            <w:pPr>
              <w:spacing w:after="120"/>
              <w:jc w:val="center"/>
              <w:rPr>
                <w:rFonts w:ascii="Century Gothic" w:hAnsi="Century Gothic" w:cs="Calibri"/>
                <w:b/>
              </w:rPr>
            </w:pPr>
          </w:p>
        </w:tc>
      </w:tr>
    </w:tbl>
    <w:p w14:paraId="51722767" w14:textId="7F849BA1" w:rsidR="00EC180A" w:rsidRPr="00A14424" w:rsidRDefault="00EC180A" w:rsidP="00EC180A">
      <w:pPr>
        <w:jc w:val="center"/>
      </w:pPr>
      <w:r w:rsidRPr="00A14424">
        <w:tab/>
      </w:r>
      <w:r w:rsidR="007B1FBC">
        <w:t xml:space="preserve">     </w:t>
      </w:r>
    </w:p>
    <w:p w14:paraId="235E76CF" w14:textId="77777777" w:rsidR="00EC180A" w:rsidRDefault="00EC180A" w:rsidP="00EC180A">
      <w:pPr>
        <w:jc w:val="center"/>
        <w:rPr>
          <w:rFonts w:ascii="Century Gothic" w:hAnsi="Century Gothic"/>
          <w:b/>
          <w:i/>
          <w:sz w:val="28"/>
        </w:rPr>
      </w:pPr>
    </w:p>
    <w:p w14:paraId="7A00AC40" w14:textId="77777777" w:rsidR="00EC180A" w:rsidRDefault="00EC180A" w:rsidP="00EC180A">
      <w:pPr>
        <w:jc w:val="left"/>
        <w:rPr>
          <w:rStyle w:val="Lienhypertexte"/>
          <w:rFonts w:ascii="Century Gothic" w:hAnsi="Century Gothic" w:cs="Arial"/>
          <w:b/>
          <w:color w:val="4F81BD" w:themeColor="accent1"/>
          <w:spacing w:val="5"/>
          <w:kern w:val="36"/>
          <w:sz w:val="36"/>
          <w:szCs w:val="36"/>
          <w:u w:val="none"/>
          <w:lang w:val="fr-BE"/>
        </w:rPr>
      </w:pPr>
      <w:r>
        <w:rPr>
          <w:rStyle w:val="Lienhypertexte"/>
          <w:color w:val="4F81BD" w:themeColor="accent1"/>
          <w:u w:val="none"/>
        </w:rPr>
        <w:br w:type="page"/>
      </w:r>
    </w:p>
    <w:p w14:paraId="06DD1747" w14:textId="77777777" w:rsidR="00EC180A" w:rsidRPr="000F7A9D" w:rsidRDefault="00EC180A" w:rsidP="00EC180A">
      <w:pPr>
        <w:pStyle w:val="Titre1"/>
        <w:rPr>
          <w:rStyle w:val="Lienhypertexte"/>
          <w:color w:val="4F81BD" w:themeColor="accent1"/>
          <w:u w:val="none"/>
        </w:rPr>
      </w:pPr>
      <w:bookmarkStart w:id="1" w:name="_Toc425244838"/>
      <w:bookmarkStart w:id="2" w:name="_Toc511652241"/>
      <w:r w:rsidRPr="000F7A9D">
        <w:rPr>
          <w:rStyle w:val="Lienhypertexte"/>
          <w:color w:val="4F81BD" w:themeColor="accent1"/>
          <w:u w:val="none"/>
        </w:rPr>
        <w:lastRenderedPageBreak/>
        <w:t>S</w:t>
      </w:r>
      <w:r>
        <w:rPr>
          <w:rStyle w:val="Lienhypertexte"/>
          <w:color w:val="4F81BD" w:themeColor="accent1"/>
          <w:u w:val="none"/>
        </w:rPr>
        <w:t>ommaire</w:t>
      </w:r>
      <w:bookmarkEnd w:id="1"/>
      <w:bookmarkEnd w:id="2"/>
    </w:p>
    <w:p w14:paraId="6AD2B45D" w14:textId="77777777" w:rsidR="00EC180A" w:rsidRDefault="00EC180A" w:rsidP="00EC180A">
      <w:pPr>
        <w:jc w:val="left"/>
        <w:rPr>
          <w:rStyle w:val="Lienhypertexte"/>
          <w:sz w:val="24"/>
        </w:rPr>
      </w:pPr>
    </w:p>
    <w:p w14:paraId="32952C37" w14:textId="08ACABD5" w:rsidR="00987C04" w:rsidRDefault="00956C89">
      <w:pPr>
        <w:pStyle w:val="TM1"/>
        <w:rPr>
          <w:rFonts w:eastAsiaTheme="minorEastAsia" w:cstheme="minorBidi"/>
          <w:b w:val="0"/>
          <w:bCs w:val="0"/>
          <w:caps w:val="0"/>
          <w:noProof/>
          <w:sz w:val="22"/>
          <w:szCs w:val="22"/>
        </w:rPr>
      </w:pPr>
      <w:r>
        <w:rPr>
          <w:rStyle w:val="Lienhypertexte"/>
          <w:sz w:val="24"/>
        </w:rPr>
        <w:fldChar w:fldCharType="begin"/>
      </w:r>
      <w:r>
        <w:rPr>
          <w:rStyle w:val="Lienhypertexte"/>
          <w:sz w:val="24"/>
        </w:rPr>
        <w:instrText xml:space="preserve"> TOC \o "1-4" \h \z \u </w:instrText>
      </w:r>
      <w:r>
        <w:rPr>
          <w:rStyle w:val="Lienhypertexte"/>
          <w:sz w:val="24"/>
        </w:rPr>
        <w:fldChar w:fldCharType="separate"/>
      </w:r>
      <w:hyperlink w:anchor="_Toc511652241" w:history="1">
        <w:r w:rsidR="00987C04" w:rsidRPr="0063281C">
          <w:rPr>
            <w:rStyle w:val="Lienhypertexte"/>
            <w:noProof/>
          </w:rPr>
          <w:t>Sommaire</w:t>
        </w:r>
        <w:r w:rsidR="00987C04">
          <w:rPr>
            <w:noProof/>
            <w:webHidden/>
          </w:rPr>
          <w:tab/>
        </w:r>
        <w:r w:rsidR="00987C04">
          <w:rPr>
            <w:noProof/>
            <w:webHidden/>
          </w:rPr>
          <w:fldChar w:fldCharType="begin"/>
        </w:r>
        <w:r w:rsidR="00987C04">
          <w:rPr>
            <w:noProof/>
            <w:webHidden/>
          </w:rPr>
          <w:instrText xml:space="preserve"> PAGEREF _Toc511652241 \h </w:instrText>
        </w:r>
        <w:r w:rsidR="00987C04">
          <w:rPr>
            <w:noProof/>
            <w:webHidden/>
          </w:rPr>
        </w:r>
        <w:r w:rsidR="00987C04">
          <w:rPr>
            <w:noProof/>
            <w:webHidden/>
          </w:rPr>
          <w:fldChar w:fldCharType="separate"/>
        </w:r>
        <w:r w:rsidR="00987C04">
          <w:rPr>
            <w:noProof/>
            <w:webHidden/>
          </w:rPr>
          <w:t>2</w:t>
        </w:r>
        <w:r w:rsidR="00987C04">
          <w:rPr>
            <w:noProof/>
            <w:webHidden/>
          </w:rPr>
          <w:fldChar w:fldCharType="end"/>
        </w:r>
      </w:hyperlink>
    </w:p>
    <w:p w14:paraId="1FCE0463" w14:textId="1671A61D" w:rsidR="00987C04" w:rsidRDefault="009409FB">
      <w:pPr>
        <w:pStyle w:val="TM1"/>
        <w:rPr>
          <w:rFonts w:eastAsiaTheme="minorEastAsia" w:cstheme="minorBidi"/>
          <w:b w:val="0"/>
          <w:bCs w:val="0"/>
          <w:caps w:val="0"/>
          <w:noProof/>
          <w:sz w:val="22"/>
          <w:szCs w:val="22"/>
        </w:rPr>
      </w:pPr>
      <w:hyperlink w:anchor="_Toc511652242" w:history="1">
        <w:r w:rsidR="00987C04" w:rsidRPr="0063281C">
          <w:rPr>
            <w:rStyle w:val="Lienhypertexte"/>
            <w:noProof/>
          </w:rPr>
          <w:t>Partie introductive</w:t>
        </w:r>
        <w:r w:rsidR="00987C04">
          <w:rPr>
            <w:noProof/>
            <w:webHidden/>
          </w:rPr>
          <w:tab/>
        </w:r>
        <w:r w:rsidR="00987C04">
          <w:rPr>
            <w:noProof/>
            <w:webHidden/>
          </w:rPr>
          <w:fldChar w:fldCharType="begin"/>
        </w:r>
        <w:r w:rsidR="00987C04">
          <w:rPr>
            <w:noProof/>
            <w:webHidden/>
          </w:rPr>
          <w:instrText xml:space="preserve"> PAGEREF _Toc511652242 \h </w:instrText>
        </w:r>
        <w:r w:rsidR="00987C04">
          <w:rPr>
            <w:noProof/>
            <w:webHidden/>
          </w:rPr>
        </w:r>
        <w:r w:rsidR="00987C04">
          <w:rPr>
            <w:noProof/>
            <w:webHidden/>
          </w:rPr>
          <w:fldChar w:fldCharType="separate"/>
        </w:r>
        <w:r w:rsidR="00987C04">
          <w:rPr>
            <w:noProof/>
            <w:webHidden/>
          </w:rPr>
          <w:t>4</w:t>
        </w:r>
        <w:r w:rsidR="00987C04">
          <w:rPr>
            <w:noProof/>
            <w:webHidden/>
          </w:rPr>
          <w:fldChar w:fldCharType="end"/>
        </w:r>
      </w:hyperlink>
    </w:p>
    <w:p w14:paraId="3D8B0B9A" w14:textId="7FF9734B" w:rsidR="00987C04" w:rsidRDefault="009409FB">
      <w:pPr>
        <w:pStyle w:val="TM2"/>
        <w:tabs>
          <w:tab w:val="right" w:leader="dot" w:pos="9205"/>
        </w:tabs>
        <w:rPr>
          <w:rFonts w:eastAsiaTheme="minorEastAsia" w:cstheme="minorBidi"/>
          <w:smallCaps w:val="0"/>
          <w:noProof/>
          <w:sz w:val="22"/>
          <w:szCs w:val="22"/>
        </w:rPr>
      </w:pPr>
      <w:hyperlink w:anchor="_Toc511652243" w:history="1">
        <w:r w:rsidR="00987C04" w:rsidRPr="0063281C">
          <w:rPr>
            <w:rStyle w:val="Lienhypertexte"/>
            <w:noProof/>
          </w:rPr>
          <w:t>Un nouveau catalogue présentant les interventions du FIPHFP</w:t>
        </w:r>
        <w:r w:rsidR="00987C04">
          <w:rPr>
            <w:noProof/>
            <w:webHidden/>
          </w:rPr>
          <w:tab/>
        </w:r>
        <w:r w:rsidR="00987C04">
          <w:rPr>
            <w:noProof/>
            <w:webHidden/>
          </w:rPr>
          <w:fldChar w:fldCharType="begin"/>
        </w:r>
        <w:r w:rsidR="00987C04">
          <w:rPr>
            <w:noProof/>
            <w:webHidden/>
          </w:rPr>
          <w:instrText xml:space="preserve"> PAGEREF _Toc511652243 \h </w:instrText>
        </w:r>
        <w:r w:rsidR="00987C04">
          <w:rPr>
            <w:noProof/>
            <w:webHidden/>
          </w:rPr>
        </w:r>
        <w:r w:rsidR="00987C04">
          <w:rPr>
            <w:noProof/>
            <w:webHidden/>
          </w:rPr>
          <w:fldChar w:fldCharType="separate"/>
        </w:r>
        <w:r w:rsidR="00987C04">
          <w:rPr>
            <w:noProof/>
            <w:webHidden/>
          </w:rPr>
          <w:t>5</w:t>
        </w:r>
        <w:r w:rsidR="00987C04">
          <w:rPr>
            <w:noProof/>
            <w:webHidden/>
          </w:rPr>
          <w:fldChar w:fldCharType="end"/>
        </w:r>
      </w:hyperlink>
    </w:p>
    <w:p w14:paraId="1A48F148" w14:textId="1CC1A985" w:rsidR="00987C04" w:rsidRDefault="009409FB">
      <w:pPr>
        <w:pStyle w:val="TM1"/>
        <w:rPr>
          <w:rFonts w:eastAsiaTheme="minorEastAsia" w:cstheme="minorBidi"/>
          <w:b w:val="0"/>
          <w:bCs w:val="0"/>
          <w:caps w:val="0"/>
          <w:noProof/>
          <w:sz w:val="22"/>
          <w:szCs w:val="22"/>
        </w:rPr>
      </w:pPr>
      <w:hyperlink w:anchor="_Toc511652244" w:history="1">
        <w:r w:rsidR="00987C04" w:rsidRPr="0063281C">
          <w:rPr>
            <w:rStyle w:val="Lienhypertexte"/>
            <w:noProof/>
          </w:rPr>
          <w:t>Partie 1 : Les modalités de sollicitation et le périmètre du catalogue des interventions</w:t>
        </w:r>
        <w:r w:rsidR="00987C04">
          <w:rPr>
            <w:noProof/>
            <w:webHidden/>
          </w:rPr>
          <w:tab/>
        </w:r>
        <w:r w:rsidR="00987C04">
          <w:rPr>
            <w:noProof/>
            <w:webHidden/>
          </w:rPr>
          <w:fldChar w:fldCharType="begin"/>
        </w:r>
        <w:r w:rsidR="00987C04">
          <w:rPr>
            <w:noProof/>
            <w:webHidden/>
          </w:rPr>
          <w:instrText xml:space="preserve"> PAGEREF _Toc511652244 \h </w:instrText>
        </w:r>
        <w:r w:rsidR="00987C04">
          <w:rPr>
            <w:noProof/>
            <w:webHidden/>
          </w:rPr>
        </w:r>
        <w:r w:rsidR="00987C04">
          <w:rPr>
            <w:noProof/>
            <w:webHidden/>
          </w:rPr>
          <w:fldChar w:fldCharType="separate"/>
        </w:r>
        <w:r w:rsidR="00987C04">
          <w:rPr>
            <w:noProof/>
            <w:webHidden/>
          </w:rPr>
          <w:t>6</w:t>
        </w:r>
        <w:r w:rsidR="00987C04">
          <w:rPr>
            <w:noProof/>
            <w:webHidden/>
          </w:rPr>
          <w:fldChar w:fldCharType="end"/>
        </w:r>
      </w:hyperlink>
    </w:p>
    <w:p w14:paraId="7B5D24EE" w14:textId="6010BDC8" w:rsidR="00987C04" w:rsidRDefault="009409FB">
      <w:pPr>
        <w:pStyle w:val="TM2"/>
        <w:tabs>
          <w:tab w:val="left" w:pos="660"/>
          <w:tab w:val="right" w:leader="dot" w:pos="9205"/>
        </w:tabs>
        <w:rPr>
          <w:rFonts w:eastAsiaTheme="minorEastAsia" w:cstheme="minorBidi"/>
          <w:smallCaps w:val="0"/>
          <w:noProof/>
          <w:sz w:val="22"/>
          <w:szCs w:val="22"/>
        </w:rPr>
      </w:pPr>
      <w:hyperlink w:anchor="_Toc511652245" w:history="1">
        <w:r w:rsidR="00987C04" w:rsidRPr="0063281C">
          <w:rPr>
            <w:rStyle w:val="Lienhypertexte"/>
            <w:noProof/>
            <w:spacing w:val="-2"/>
            <w:kern w:val="16"/>
          </w:rPr>
          <w:t>1/</w:t>
        </w:r>
        <w:r w:rsidR="00987C04">
          <w:rPr>
            <w:rFonts w:eastAsiaTheme="minorEastAsia" w:cstheme="minorBidi"/>
            <w:smallCaps w:val="0"/>
            <w:noProof/>
            <w:sz w:val="22"/>
            <w:szCs w:val="22"/>
          </w:rPr>
          <w:tab/>
        </w:r>
        <w:r w:rsidR="00987C04" w:rsidRPr="0063281C">
          <w:rPr>
            <w:rStyle w:val="Lienhypertexte"/>
            <w:noProof/>
          </w:rPr>
          <w:t>Les principes d’intervention du FIPHFP</w:t>
        </w:r>
        <w:r w:rsidR="00987C04">
          <w:rPr>
            <w:noProof/>
            <w:webHidden/>
          </w:rPr>
          <w:tab/>
        </w:r>
        <w:r w:rsidR="00987C04">
          <w:rPr>
            <w:noProof/>
            <w:webHidden/>
          </w:rPr>
          <w:fldChar w:fldCharType="begin"/>
        </w:r>
        <w:r w:rsidR="00987C04">
          <w:rPr>
            <w:noProof/>
            <w:webHidden/>
          </w:rPr>
          <w:instrText xml:space="preserve"> PAGEREF _Toc511652245 \h </w:instrText>
        </w:r>
        <w:r w:rsidR="00987C04">
          <w:rPr>
            <w:noProof/>
            <w:webHidden/>
          </w:rPr>
        </w:r>
        <w:r w:rsidR="00987C04">
          <w:rPr>
            <w:noProof/>
            <w:webHidden/>
          </w:rPr>
          <w:fldChar w:fldCharType="separate"/>
        </w:r>
        <w:r w:rsidR="00987C04">
          <w:rPr>
            <w:noProof/>
            <w:webHidden/>
          </w:rPr>
          <w:t>7</w:t>
        </w:r>
        <w:r w:rsidR="00987C04">
          <w:rPr>
            <w:noProof/>
            <w:webHidden/>
          </w:rPr>
          <w:fldChar w:fldCharType="end"/>
        </w:r>
      </w:hyperlink>
    </w:p>
    <w:p w14:paraId="3F5EAD21" w14:textId="6C71C1B8" w:rsidR="00987C04" w:rsidRDefault="009409FB">
      <w:pPr>
        <w:pStyle w:val="TM2"/>
        <w:tabs>
          <w:tab w:val="left" w:pos="660"/>
          <w:tab w:val="right" w:leader="dot" w:pos="9205"/>
        </w:tabs>
        <w:rPr>
          <w:rFonts w:eastAsiaTheme="minorEastAsia" w:cstheme="minorBidi"/>
          <w:smallCaps w:val="0"/>
          <w:noProof/>
          <w:sz w:val="22"/>
          <w:szCs w:val="22"/>
        </w:rPr>
      </w:pPr>
      <w:hyperlink w:anchor="_Toc511652246" w:history="1">
        <w:r w:rsidR="00987C04" w:rsidRPr="0063281C">
          <w:rPr>
            <w:rStyle w:val="Lienhypertexte"/>
            <w:noProof/>
            <w:spacing w:val="-2"/>
            <w:kern w:val="16"/>
          </w:rPr>
          <w:t>2/</w:t>
        </w:r>
        <w:r w:rsidR="00987C04">
          <w:rPr>
            <w:rFonts w:eastAsiaTheme="minorEastAsia" w:cstheme="minorBidi"/>
            <w:smallCaps w:val="0"/>
            <w:noProof/>
            <w:sz w:val="22"/>
            <w:szCs w:val="22"/>
          </w:rPr>
          <w:tab/>
        </w:r>
        <w:r w:rsidR="00987C04" w:rsidRPr="0063281C">
          <w:rPr>
            <w:rStyle w:val="Lienhypertexte"/>
            <w:noProof/>
          </w:rPr>
          <w:t>Les employeurs éligibles</w:t>
        </w:r>
        <w:r w:rsidR="00987C04">
          <w:rPr>
            <w:noProof/>
            <w:webHidden/>
          </w:rPr>
          <w:tab/>
        </w:r>
        <w:r w:rsidR="00987C04">
          <w:rPr>
            <w:noProof/>
            <w:webHidden/>
          </w:rPr>
          <w:fldChar w:fldCharType="begin"/>
        </w:r>
        <w:r w:rsidR="00987C04">
          <w:rPr>
            <w:noProof/>
            <w:webHidden/>
          </w:rPr>
          <w:instrText xml:space="preserve"> PAGEREF _Toc511652246 \h </w:instrText>
        </w:r>
        <w:r w:rsidR="00987C04">
          <w:rPr>
            <w:noProof/>
            <w:webHidden/>
          </w:rPr>
        </w:r>
        <w:r w:rsidR="00987C04">
          <w:rPr>
            <w:noProof/>
            <w:webHidden/>
          </w:rPr>
          <w:fldChar w:fldCharType="separate"/>
        </w:r>
        <w:r w:rsidR="00987C04">
          <w:rPr>
            <w:noProof/>
            <w:webHidden/>
          </w:rPr>
          <w:t>8</w:t>
        </w:r>
        <w:r w:rsidR="00987C04">
          <w:rPr>
            <w:noProof/>
            <w:webHidden/>
          </w:rPr>
          <w:fldChar w:fldCharType="end"/>
        </w:r>
      </w:hyperlink>
    </w:p>
    <w:p w14:paraId="2E24AFC5" w14:textId="1E0408DF" w:rsidR="00987C04" w:rsidRDefault="009409FB">
      <w:pPr>
        <w:pStyle w:val="TM2"/>
        <w:tabs>
          <w:tab w:val="left" w:pos="660"/>
          <w:tab w:val="right" w:leader="dot" w:pos="9205"/>
        </w:tabs>
        <w:rPr>
          <w:rFonts w:eastAsiaTheme="minorEastAsia" w:cstheme="minorBidi"/>
          <w:smallCaps w:val="0"/>
          <w:noProof/>
          <w:sz w:val="22"/>
          <w:szCs w:val="22"/>
        </w:rPr>
      </w:pPr>
      <w:hyperlink w:anchor="_Toc511652247" w:history="1">
        <w:r w:rsidR="00987C04" w:rsidRPr="0063281C">
          <w:rPr>
            <w:rStyle w:val="Lienhypertexte"/>
            <w:noProof/>
            <w:spacing w:val="-2"/>
            <w:kern w:val="16"/>
          </w:rPr>
          <w:t>3/</w:t>
        </w:r>
        <w:r w:rsidR="00987C04">
          <w:rPr>
            <w:rFonts w:eastAsiaTheme="minorEastAsia" w:cstheme="minorBidi"/>
            <w:smallCaps w:val="0"/>
            <w:noProof/>
            <w:sz w:val="22"/>
            <w:szCs w:val="22"/>
          </w:rPr>
          <w:tab/>
        </w:r>
        <w:r w:rsidR="00987C04" w:rsidRPr="0063281C">
          <w:rPr>
            <w:rStyle w:val="Lienhypertexte"/>
            <w:noProof/>
          </w:rPr>
          <w:t>Les bénéficiaires des aides directes du FIPHFP</w:t>
        </w:r>
        <w:r w:rsidR="00987C04">
          <w:rPr>
            <w:noProof/>
            <w:webHidden/>
          </w:rPr>
          <w:tab/>
        </w:r>
        <w:r w:rsidR="00987C04">
          <w:rPr>
            <w:noProof/>
            <w:webHidden/>
          </w:rPr>
          <w:fldChar w:fldCharType="begin"/>
        </w:r>
        <w:r w:rsidR="00987C04">
          <w:rPr>
            <w:noProof/>
            <w:webHidden/>
          </w:rPr>
          <w:instrText xml:space="preserve"> PAGEREF _Toc511652247 \h </w:instrText>
        </w:r>
        <w:r w:rsidR="00987C04">
          <w:rPr>
            <w:noProof/>
            <w:webHidden/>
          </w:rPr>
        </w:r>
        <w:r w:rsidR="00987C04">
          <w:rPr>
            <w:noProof/>
            <w:webHidden/>
          </w:rPr>
          <w:fldChar w:fldCharType="separate"/>
        </w:r>
        <w:r w:rsidR="00987C04">
          <w:rPr>
            <w:noProof/>
            <w:webHidden/>
          </w:rPr>
          <w:t>9</w:t>
        </w:r>
        <w:r w:rsidR="00987C04">
          <w:rPr>
            <w:noProof/>
            <w:webHidden/>
          </w:rPr>
          <w:fldChar w:fldCharType="end"/>
        </w:r>
      </w:hyperlink>
    </w:p>
    <w:p w14:paraId="5077D7CE" w14:textId="3B591F14" w:rsidR="00987C04" w:rsidRDefault="009409FB">
      <w:pPr>
        <w:pStyle w:val="TM3"/>
        <w:tabs>
          <w:tab w:val="left" w:pos="880"/>
          <w:tab w:val="right" w:leader="dot" w:pos="9205"/>
        </w:tabs>
        <w:rPr>
          <w:rFonts w:eastAsiaTheme="minorEastAsia" w:cstheme="minorBidi"/>
          <w:i w:val="0"/>
          <w:iCs w:val="0"/>
          <w:noProof/>
          <w:sz w:val="22"/>
          <w:szCs w:val="22"/>
        </w:rPr>
      </w:pPr>
      <w:hyperlink w:anchor="_Toc511652248" w:history="1">
        <w:r w:rsidR="00987C04" w:rsidRPr="0063281C">
          <w:rPr>
            <w:rStyle w:val="Lienhypertexte"/>
            <w:noProof/>
          </w:rPr>
          <w:t>A.</w:t>
        </w:r>
        <w:r w:rsidR="00987C04">
          <w:rPr>
            <w:rFonts w:eastAsiaTheme="minorEastAsia" w:cstheme="minorBidi"/>
            <w:i w:val="0"/>
            <w:iCs w:val="0"/>
            <w:noProof/>
            <w:sz w:val="22"/>
            <w:szCs w:val="22"/>
          </w:rPr>
          <w:tab/>
        </w:r>
        <w:r w:rsidR="00987C04" w:rsidRPr="0063281C">
          <w:rPr>
            <w:rStyle w:val="Lienhypertexte"/>
            <w:noProof/>
          </w:rPr>
          <w:t>Les bénéficiaires couverts par les aides du FIPHFP</w:t>
        </w:r>
        <w:r w:rsidR="00987C04">
          <w:rPr>
            <w:noProof/>
            <w:webHidden/>
          </w:rPr>
          <w:tab/>
        </w:r>
        <w:r w:rsidR="00987C04">
          <w:rPr>
            <w:noProof/>
            <w:webHidden/>
          </w:rPr>
          <w:fldChar w:fldCharType="begin"/>
        </w:r>
        <w:r w:rsidR="00987C04">
          <w:rPr>
            <w:noProof/>
            <w:webHidden/>
          </w:rPr>
          <w:instrText xml:space="preserve"> PAGEREF _Toc511652248 \h </w:instrText>
        </w:r>
        <w:r w:rsidR="00987C04">
          <w:rPr>
            <w:noProof/>
            <w:webHidden/>
          </w:rPr>
        </w:r>
        <w:r w:rsidR="00987C04">
          <w:rPr>
            <w:noProof/>
            <w:webHidden/>
          </w:rPr>
          <w:fldChar w:fldCharType="separate"/>
        </w:r>
        <w:r w:rsidR="00987C04">
          <w:rPr>
            <w:noProof/>
            <w:webHidden/>
          </w:rPr>
          <w:t>9</w:t>
        </w:r>
        <w:r w:rsidR="00987C04">
          <w:rPr>
            <w:noProof/>
            <w:webHidden/>
          </w:rPr>
          <w:fldChar w:fldCharType="end"/>
        </w:r>
      </w:hyperlink>
    </w:p>
    <w:p w14:paraId="209EDF5E" w14:textId="71E60453" w:rsidR="00987C04" w:rsidRDefault="009409FB">
      <w:pPr>
        <w:pStyle w:val="TM3"/>
        <w:tabs>
          <w:tab w:val="left" w:pos="880"/>
          <w:tab w:val="right" w:leader="dot" w:pos="9205"/>
        </w:tabs>
        <w:rPr>
          <w:rFonts w:eastAsiaTheme="minorEastAsia" w:cstheme="minorBidi"/>
          <w:i w:val="0"/>
          <w:iCs w:val="0"/>
          <w:noProof/>
          <w:sz w:val="22"/>
          <w:szCs w:val="22"/>
        </w:rPr>
      </w:pPr>
      <w:hyperlink w:anchor="_Toc511652249" w:history="1">
        <w:r w:rsidR="00987C04" w:rsidRPr="0063281C">
          <w:rPr>
            <w:rStyle w:val="Lienhypertexte"/>
            <w:noProof/>
          </w:rPr>
          <w:t>B.</w:t>
        </w:r>
        <w:r w:rsidR="00987C04">
          <w:rPr>
            <w:rFonts w:eastAsiaTheme="minorEastAsia" w:cstheme="minorBidi"/>
            <w:i w:val="0"/>
            <w:iCs w:val="0"/>
            <w:noProof/>
            <w:sz w:val="22"/>
            <w:szCs w:val="22"/>
          </w:rPr>
          <w:tab/>
        </w:r>
        <w:r w:rsidR="00987C04" w:rsidRPr="0063281C">
          <w:rPr>
            <w:rStyle w:val="Lienhypertexte"/>
            <w:noProof/>
          </w:rPr>
          <w:t>Les justificatifs à produire</w:t>
        </w:r>
        <w:r w:rsidR="00987C04">
          <w:rPr>
            <w:noProof/>
            <w:webHidden/>
          </w:rPr>
          <w:tab/>
        </w:r>
        <w:r w:rsidR="00987C04">
          <w:rPr>
            <w:noProof/>
            <w:webHidden/>
          </w:rPr>
          <w:fldChar w:fldCharType="begin"/>
        </w:r>
        <w:r w:rsidR="00987C04">
          <w:rPr>
            <w:noProof/>
            <w:webHidden/>
          </w:rPr>
          <w:instrText xml:space="preserve"> PAGEREF _Toc511652249 \h </w:instrText>
        </w:r>
        <w:r w:rsidR="00987C04">
          <w:rPr>
            <w:noProof/>
            <w:webHidden/>
          </w:rPr>
        </w:r>
        <w:r w:rsidR="00987C04">
          <w:rPr>
            <w:noProof/>
            <w:webHidden/>
          </w:rPr>
          <w:fldChar w:fldCharType="separate"/>
        </w:r>
        <w:r w:rsidR="00987C04">
          <w:rPr>
            <w:noProof/>
            <w:webHidden/>
          </w:rPr>
          <w:t>10</w:t>
        </w:r>
        <w:r w:rsidR="00987C04">
          <w:rPr>
            <w:noProof/>
            <w:webHidden/>
          </w:rPr>
          <w:fldChar w:fldCharType="end"/>
        </w:r>
      </w:hyperlink>
    </w:p>
    <w:p w14:paraId="09EBD159" w14:textId="5D1A987F" w:rsidR="00987C04" w:rsidRDefault="009409FB">
      <w:pPr>
        <w:pStyle w:val="TM3"/>
        <w:tabs>
          <w:tab w:val="left" w:pos="880"/>
          <w:tab w:val="right" w:leader="dot" w:pos="9205"/>
        </w:tabs>
        <w:rPr>
          <w:rFonts w:eastAsiaTheme="minorEastAsia" w:cstheme="minorBidi"/>
          <w:i w:val="0"/>
          <w:iCs w:val="0"/>
          <w:noProof/>
          <w:sz w:val="22"/>
          <w:szCs w:val="22"/>
        </w:rPr>
      </w:pPr>
      <w:hyperlink w:anchor="_Toc511652250" w:history="1">
        <w:r w:rsidR="00987C04" w:rsidRPr="0063281C">
          <w:rPr>
            <w:rStyle w:val="Lienhypertexte"/>
            <w:noProof/>
          </w:rPr>
          <w:t>C.</w:t>
        </w:r>
        <w:r w:rsidR="00987C04">
          <w:rPr>
            <w:rFonts w:eastAsiaTheme="minorEastAsia" w:cstheme="minorBidi"/>
            <w:i w:val="0"/>
            <w:iCs w:val="0"/>
            <w:noProof/>
            <w:sz w:val="22"/>
            <w:szCs w:val="22"/>
          </w:rPr>
          <w:tab/>
        </w:r>
        <w:r w:rsidR="00987C04" w:rsidRPr="0063281C">
          <w:rPr>
            <w:rStyle w:val="Lienhypertexte"/>
            <w:noProof/>
          </w:rPr>
          <w:t>Le statut administratif des bénéficiaires du catalogue</w:t>
        </w:r>
        <w:r w:rsidR="00987C04">
          <w:rPr>
            <w:noProof/>
            <w:webHidden/>
          </w:rPr>
          <w:tab/>
        </w:r>
        <w:r w:rsidR="00987C04">
          <w:rPr>
            <w:noProof/>
            <w:webHidden/>
          </w:rPr>
          <w:fldChar w:fldCharType="begin"/>
        </w:r>
        <w:r w:rsidR="00987C04">
          <w:rPr>
            <w:noProof/>
            <w:webHidden/>
          </w:rPr>
          <w:instrText xml:space="preserve"> PAGEREF _Toc511652250 \h </w:instrText>
        </w:r>
        <w:r w:rsidR="00987C04">
          <w:rPr>
            <w:noProof/>
            <w:webHidden/>
          </w:rPr>
        </w:r>
        <w:r w:rsidR="00987C04">
          <w:rPr>
            <w:noProof/>
            <w:webHidden/>
          </w:rPr>
          <w:fldChar w:fldCharType="separate"/>
        </w:r>
        <w:r w:rsidR="00987C04">
          <w:rPr>
            <w:noProof/>
            <w:webHidden/>
          </w:rPr>
          <w:t>11</w:t>
        </w:r>
        <w:r w:rsidR="00987C04">
          <w:rPr>
            <w:noProof/>
            <w:webHidden/>
          </w:rPr>
          <w:fldChar w:fldCharType="end"/>
        </w:r>
      </w:hyperlink>
    </w:p>
    <w:p w14:paraId="36CAFFA6" w14:textId="784E539E" w:rsidR="00987C04" w:rsidRDefault="009409FB">
      <w:pPr>
        <w:pStyle w:val="TM2"/>
        <w:tabs>
          <w:tab w:val="left" w:pos="660"/>
          <w:tab w:val="right" w:leader="dot" w:pos="9205"/>
        </w:tabs>
        <w:rPr>
          <w:rFonts w:eastAsiaTheme="minorEastAsia" w:cstheme="minorBidi"/>
          <w:smallCaps w:val="0"/>
          <w:noProof/>
          <w:sz w:val="22"/>
          <w:szCs w:val="22"/>
        </w:rPr>
      </w:pPr>
      <w:hyperlink w:anchor="_Toc511652251" w:history="1">
        <w:r w:rsidR="00987C04" w:rsidRPr="0063281C">
          <w:rPr>
            <w:rStyle w:val="Lienhypertexte"/>
            <w:noProof/>
            <w:spacing w:val="-2"/>
            <w:kern w:val="16"/>
          </w:rPr>
          <w:t>4/</w:t>
        </w:r>
        <w:r w:rsidR="00987C04">
          <w:rPr>
            <w:rFonts w:eastAsiaTheme="minorEastAsia" w:cstheme="minorBidi"/>
            <w:smallCaps w:val="0"/>
            <w:noProof/>
            <w:sz w:val="22"/>
            <w:szCs w:val="22"/>
          </w:rPr>
          <w:tab/>
        </w:r>
        <w:r w:rsidR="00987C04" w:rsidRPr="0063281C">
          <w:rPr>
            <w:rStyle w:val="Lienhypertexte"/>
            <w:noProof/>
          </w:rPr>
          <w:t>Les modalités d’accès aux aides</w:t>
        </w:r>
        <w:r w:rsidR="00987C04">
          <w:rPr>
            <w:noProof/>
            <w:webHidden/>
          </w:rPr>
          <w:tab/>
        </w:r>
        <w:r w:rsidR="00987C04">
          <w:rPr>
            <w:noProof/>
            <w:webHidden/>
          </w:rPr>
          <w:fldChar w:fldCharType="begin"/>
        </w:r>
        <w:r w:rsidR="00987C04">
          <w:rPr>
            <w:noProof/>
            <w:webHidden/>
          </w:rPr>
          <w:instrText xml:space="preserve"> PAGEREF _Toc511652251 \h </w:instrText>
        </w:r>
        <w:r w:rsidR="00987C04">
          <w:rPr>
            <w:noProof/>
            <w:webHidden/>
          </w:rPr>
        </w:r>
        <w:r w:rsidR="00987C04">
          <w:rPr>
            <w:noProof/>
            <w:webHidden/>
          </w:rPr>
          <w:fldChar w:fldCharType="separate"/>
        </w:r>
        <w:r w:rsidR="00987C04">
          <w:rPr>
            <w:noProof/>
            <w:webHidden/>
          </w:rPr>
          <w:t>11</w:t>
        </w:r>
        <w:r w:rsidR="00987C04">
          <w:rPr>
            <w:noProof/>
            <w:webHidden/>
          </w:rPr>
          <w:fldChar w:fldCharType="end"/>
        </w:r>
      </w:hyperlink>
    </w:p>
    <w:p w14:paraId="24BE659D" w14:textId="28E8F6C9" w:rsidR="00987C04" w:rsidRDefault="009409FB">
      <w:pPr>
        <w:pStyle w:val="TM3"/>
        <w:tabs>
          <w:tab w:val="left" w:pos="880"/>
          <w:tab w:val="right" w:leader="dot" w:pos="9205"/>
        </w:tabs>
        <w:rPr>
          <w:rFonts w:eastAsiaTheme="minorEastAsia" w:cstheme="minorBidi"/>
          <w:i w:val="0"/>
          <w:iCs w:val="0"/>
          <w:noProof/>
          <w:sz w:val="22"/>
          <w:szCs w:val="22"/>
        </w:rPr>
      </w:pPr>
      <w:hyperlink w:anchor="_Toc511652252" w:history="1">
        <w:r w:rsidR="00987C04" w:rsidRPr="0063281C">
          <w:rPr>
            <w:rStyle w:val="Lienhypertexte"/>
            <w:noProof/>
          </w:rPr>
          <w:t>A.</w:t>
        </w:r>
        <w:r w:rsidR="00987C04">
          <w:rPr>
            <w:rFonts w:eastAsiaTheme="minorEastAsia" w:cstheme="minorBidi"/>
            <w:i w:val="0"/>
            <w:iCs w:val="0"/>
            <w:noProof/>
            <w:sz w:val="22"/>
            <w:szCs w:val="22"/>
          </w:rPr>
          <w:tab/>
        </w:r>
        <w:r w:rsidR="00987C04" w:rsidRPr="0063281C">
          <w:rPr>
            <w:rStyle w:val="Lienhypertexte"/>
            <w:noProof/>
          </w:rPr>
          <w:t>Les modalités de sollicitation du FIPHFP</w:t>
        </w:r>
        <w:r w:rsidR="00987C04">
          <w:rPr>
            <w:noProof/>
            <w:webHidden/>
          </w:rPr>
          <w:tab/>
        </w:r>
        <w:r w:rsidR="00987C04">
          <w:rPr>
            <w:noProof/>
            <w:webHidden/>
          </w:rPr>
          <w:fldChar w:fldCharType="begin"/>
        </w:r>
        <w:r w:rsidR="00987C04">
          <w:rPr>
            <w:noProof/>
            <w:webHidden/>
          </w:rPr>
          <w:instrText xml:space="preserve"> PAGEREF _Toc511652252 \h </w:instrText>
        </w:r>
        <w:r w:rsidR="00987C04">
          <w:rPr>
            <w:noProof/>
            <w:webHidden/>
          </w:rPr>
        </w:r>
        <w:r w:rsidR="00987C04">
          <w:rPr>
            <w:noProof/>
            <w:webHidden/>
          </w:rPr>
          <w:fldChar w:fldCharType="separate"/>
        </w:r>
        <w:r w:rsidR="00987C04">
          <w:rPr>
            <w:noProof/>
            <w:webHidden/>
          </w:rPr>
          <w:t>11</w:t>
        </w:r>
        <w:r w:rsidR="00987C04">
          <w:rPr>
            <w:noProof/>
            <w:webHidden/>
          </w:rPr>
          <w:fldChar w:fldCharType="end"/>
        </w:r>
      </w:hyperlink>
    </w:p>
    <w:p w14:paraId="374CF780" w14:textId="0F313C1E" w:rsidR="00987C04" w:rsidRDefault="009409FB">
      <w:pPr>
        <w:pStyle w:val="TM3"/>
        <w:tabs>
          <w:tab w:val="left" w:pos="880"/>
          <w:tab w:val="right" w:leader="dot" w:pos="9205"/>
        </w:tabs>
        <w:rPr>
          <w:rFonts w:eastAsiaTheme="minorEastAsia" w:cstheme="minorBidi"/>
          <w:i w:val="0"/>
          <w:iCs w:val="0"/>
          <w:noProof/>
          <w:sz w:val="22"/>
          <w:szCs w:val="22"/>
        </w:rPr>
      </w:pPr>
      <w:hyperlink w:anchor="_Toc511652253" w:history="1">
        <w:r w:rsidR="00987C04" w:rsidRPr="0063281C">
          <w:rPr>
            <w:rStyle w:val="Lienhypertexte"/>
            <w:noProof/>
          </w:rPr>
          <w:t>1)</w:t>
        </w:r>
        <w:r w:rsidR="00987C04">
          <w:rPr>
            <w:rFonts w:eastAsiaTheme="minorEastAsia" w:cstheme="minorBidi"/>
            <w:i w:val="0"/>
            <w:iCs w:val="0"/>
            <w:noProof/>
            <w:sz w:val="22"/>
            <w:szCs w:val="22"/>
          </w:rPr>
          <w:tab/>
        </w:r>
        <w:r w:rsidR="00987C04" w:rsidRPr="0063281C">
          <w:rPr>
            <w:rStyle w:val="Lienhypertexte"/>
            <w:noProof/>
          </w:rPr>
          <w:t>Une demande obligatoirement faite par les employeurs publics.</w:t>
        </w:r>
        <w:r w:rsidR="00987C04">
          <w:rPr>
            <w:noProof/>
            <w:webHidden/>
          </w:rPr>
          <w:tab/>
        </w:r>
        <w:r w:rsidR="00987C04">
          <w:rPr>
            <w:noProof/>
            <w:webHidden/>
          </w:rPr>
          <w:fldChar w:fldCharType="begin"/>
        </w:r>
        <w:r w:rsidR="00987C04">
          <w:rPr>
            <w:noProof/>
            <w:webHidden/>
          </w:rPr>
          <w:instrText xml:space="preserve"> PAGEREF _Toc511652253 \h </w:instrText>
        </w:r>
        <w:r w:rsidR="00987C04">
          <w:rPr>
            <w:noProof/>
            <w:webHidden/>
          </w:rPr>
        </w:r>
        <w:r w:rsidR="00987C04">
          <w:rPr>
            <w:noProof/>
            <w:webHidden/>
          </w:rPr>
          <w:fldChar w:fldCharType="separate"/>
        </w:r>
        <w:r w:rsidR="00987C04">
          <w:rPr>
            <w:noProof/>
            <w:webHidden/>
          </w:rPr>
          <w:t>11</w:t>
        </w:r>
        <w:r w:rsidR="00987C04">
          <w:rPr>
            <w:noProof/>
            <w:webHidden/>
          </w:rPr>
          <w:fldChar w:fldCharType="end"/>
        </w:r>
      </w:hyperlink>
    </w:p>
    <w:p w14:paraId="1EBFBD92" w14:textId="2B7CB0A8" w:rsidR="00987C04" w:rsidRDefault="009409FB">
      <w:pPr>
        <w:pStyle w:val="TM3"/>
        <w:tabs>
          <w:tab w:val="left" w:pos="880"/>
          <w:tab w:val="right" w:leader="dot" w:pos="9205"/>
        </w:tabs>
        <w:rPr>
          <w:rFonts w:eastAsiaTheme="minorEastAsia" w:cstheme="minorBidi"/>
          <w:i w:val="0"/>
          <w:iCs w:val="0"/>
          <w:noProof/>
          <w:sz w:val="22"/>
          <w:szCs w:val="22"/>
        </w:rPr>
      </w:pPr>
      <w:hyperlink w:anchor="_Toc511652254" w:history="1">
        <w:r w:rsidR="00987C04" w:rsidRPr="0063281C">
          <w:rPr>
            <w:rStyle w:val="Lienhypertexte"/>
            <w:noProof/>
          </w:rPr>
          <w:t>2)</w:t>
        </w:r>
        <w:r w:rsidR="00987C04">
          <w:rPr>
            <w:rFonts w:eastAsiaTheme="minorEastAsia" w:cstheme="minorBidi"/>
            <w:i w:val="0"/>
            <w:iCs w:val="0"/>
            <w:noProof/>
            <w:sz w:val="22"/>
            <w:szCs w:val="22"/>
          </w:rPr>
          <w:tab/>
        </w:r>
        <w:r w:rsidR="00987C04" w:rsidRPr="0063281C">
          <w:rPr>
            <w:rStyle w:val="Lienhypertexte"/>
            <w:noProof/>
          </w:rPr>
          <w:t>La possibilité pour un agent de saisir le FIPHFP.</w:t>
        </w:r>
        <w:r w:rsidR="00987C04">
          <w:rPr>
            <w:noProof/>
            <w:webHidden/>
          </w:rPr>
          <w:tab/>
        </w:r>
        <w:r w:rsidR="00987C04">
          <w:rPr>
            <w:noProof/>
            <w:webHidden/>
          </w:rPr>
          <w:fldChar w:fldCharType="begin"/>
        </w:r>
        <w:r w:rsidR="00987C04">
          <w:rPr>
            <w:noProof/>
            <w:webHidden/>
          </w:rPr>
          <w:instrText xml:space="preserve"> PAGEREF _Toc511652254 \h </w:instrText>
        </w:r>
        <w:r w:rsidR="00987C04">
          <w:rPr>
            <w:noProof/>
            <w:webHidden/>
          </w:rPr>
        </w:r>
        <w:r w:rsidR="00987C04">
          <w:rPr>
            <w:noProof/>
            <w:webHidden/>
          </w:rPr>
          <w:fldChar w:fldCharType="separate"/>
        </w:r>
        <w:r w:rsidR="00987C04">
          <w:rPr>
            <w:noProof/>
            <w:webHidden/>
          </w:rPr>
          <w:t>11</w:t>
        </w:r>
        <w:r w:rsidR="00987C04">
          <w:rPr>
            <w:noProof/>
            <w:webHidden/>
          </w:rPr>
          <w:fldChar w:fldCharType="end"/>
        </w:r>
      </w:hyperlink>
    </w:p>
    <w:p w14:paraId="3CD85C3C" w14:textId="1E89A27B" w:rsidR="00987C04" w:rsidRDefault="009409FB">
      <w:pPr>
        <w:pStyle w:val="TM3"/>
        <w:tabs>
          <w:tab w:val="left" w:pos="880"/>
          <w:tab w:val="right" w:leader="dot" w:pos="9205"/>
        </w:tabs>
        <w:rPr>
          <w:rFonts w:eastAsiaTheme="minorEastAsia" w:cstheme="minorBidi"/>
          <w:i w:val="0"/>
          <w:iCs w:val="0"/>
          <w:noProof/>
          <w:sz w:val="22"/>
          <w:szCs w:val="22"/>
        </w:rPr>
      </w:pPr>
      <w:hyperlink w:anchor="_Toc511652255" w:history="1">
        <w:r w:rsidR="00987C04" w:rsidRPr="0063281C">
          <w:rPr>
            <w:rStyle w:val="Lienhypertexte"/>
            <w:noProof/>
          </w:rPr>
          <w:t>B.</w:t>
        </w:r>
        <w:r w:rsidR="00987C04">
          <w:rPr>
            <w:rFonts w:eastAsiaTheme="minorEastAsia" w:cstheme="minorBidi"/>
            <w:i w:val="0"/>
            <w:iCs w:val="0"/>
            <w:noProof/>
            <w:sz w:val="22"/>
            <w:szCs w:val="22"/>
          </w:rPr>
          <w:tab/>
        </w:r>
        <w:r w:rsidR="00987C04" w:rsidRPr="0063281C">
          <w:rPr>
            <w:rStyle w:val="Lienhypertexte"/>
            <w:noProof/>
          </w:rPr>
          <w:t>Les montants « planchers »</w:t>
        </w:r>
        <w:r w:rsidR="00987C04">
          <w:rPr>
            <w:noProof/>
            <w:webHidden/>
          </w:rPr>
          <w:tab/>
        </w:r>
        <w:r w:rsidR="00987C04">
          <w:rPr>
            <w:noProof/>
            <w:webHidden/>
          </w:rPr>
          <w:fldChar w:fldCharType="begin"/>
        </w:r>
        <w:r w:rsidR="00987C04">
          <w:rPr>
            <w:noProof/>
            <w:webHidden/>
          </w:rPr>
          <w:instrText xml:space="preserve"> PAGEREF _Toc511652255 \h </w:instrText>
        </w:r>
        <w:r w:rsidR="00987C04">
          <w:rPr>
            <w:noProof/>
            <w:webHidden/>
          </w:rPr>
        </w:r>
        <w:r w:rsidR="00987C04">
          <w:rPr>
            <w:noProof/>
            <w:webHidden/>
          </w:rPr>
          <w:fldChar w:fldCharType="separate"/>
        </w:r>
        <w:r w:rsidR="00987C04">
          <w:rPr>
            <w:noProof/>
            <w:webHidden/>
          </w:rPr>
          <w:t>13</w:t>
        </w:r>
        <w:r w:rsidR="00987C04">
          <w:rPr>
            <w:noProof/>
            <w:webHidden/>
          </w:rPr>
          <w:fldChar w:fldCharType="end"/>
        </w:r>
      </w:hyperlink>
    </w:p>
    <w:p w14:paraId="53574D9A" w14:textId="0A17F9AE" w:rsidR="00987C04" w:rsidRDefault="009409FB">
      <w:pPr>
        <w:pStyle w:val="TM3"/>
        <w:tabs>
          <w:tab w:val="left" w:pos="880"/>
          <w:tab w:val="right" w:leader="dot" w:pos="9205"/>
        </w:tabs>
        <w:rPr>
          <w:rFonts w:eastAsiaTheme="minorEastAsia" w:cstheme="minorBidi"/>
          <w:i w:val="0"/>
          <w:iCs w:val="0"/>
          <w:noProof/>
          <w:sz w:val="22"/>
          <w:szCs w:val="22"/>
        </w:rPr>
      </w:pPr>
      <w:hyperlink w:anchor="_Toc511652256" w:history="1">
        <w:r w:rsidR="00987C04" w:rsidRPr="0063281C">
          <w:rPr>
            <w:rStyle w:val="Lienhypertexte"/>
            <w:noProof/>
          </w:rPr>
          <w:t>C.</w:t>
        </w:r>
        <w:r w:rsidR="00987C04">
          <w:rPr>
            <w:rFonts w:eastAsiaTheme="minorEastAsia" w:cstheme="minorBidi"/>
            <w:i w:val="0"/>
            <w:iCs w:val="0"/>
            <w:noProof/>
            <w:sz w:val="22"/>
            <w:szCs w:val="22"/>
          </w:rPr>
          <w:tab/>
        </w:r>
        <w:r w:rsidR="00987C04" w:rsidRPr="0063281C">
          <w:rPr>
            <w:rStyle w:val="Lienhypertexte"/>
            <w:noProof/>
          </w:rPr>
          <w:t>Le montant « plafond »</w:t>
        </w:r>
        <w:r w:rsidR="00987C04">
          <w:rPr>
            <w:noProof/>
            <w:webHidden/>
          </w:rPr>
          <w:tab/>
        </w:r>
        <w:r w:rsidR="00987C04">
          <w:rPr>
            <w:noProof/>
            <w:webHidden/>
          </w:rPr>
          <w:fldChar w:fldCharType="begin"/>
        </w:r>
        <w:r w:rsidR="00987C04">
          <w:rPr>
            <w:noProof/>
            <w:webHidden/>
          </w:rPr>
          <w:instrText xml:space="preserve"> PAGEREF _Toc511652256 \h </w:instrText>
        </w:r>
        <w:r w:rsidR="00987C04">
          <w:rPr>
            <w:noProof/>
            <w:webHidden/>
          </w:rPr>
        </w:r>
        <w:r w:rsidR="00987C04">
          <w:rPr>
            <w:noProof/>
            <w:webHidden/>
          </w:rPr>
          <w:fldChar w:fldCharType="separate"/>
        </w:r>
        <w:r w:rsidR="00987C04">
          <w:rPr>
            <w:noProof/>
            <w:webHidden/>
          </w:rPr>
          <w:t>13</w:t>
        </w:r>
        <w:r w:rsidR="00987C04">
          <w:rPr>
            <w:noProof/>
            <w:webHidden/>
          </w:rPr>
          <w:fldChar w:fldCharType="end"/>
        </w:r>
      </w:hyperlink>
    </w:p>
    <w:p w14:paraId="5748E4AF" w14:textId="7C63FA87" w:rsidR="00987C04" w:rsidRDefault="009409FB">
      <w:pPr>
        <w:pStyle w:val="TM3"/>
        <w:tabs>
          <w:tab w:val="left" w:pos="880"/>
          <w:tab w:val="right" w:leader="dot" w:pos="9205"/>
        </w:tabs>
        <w:rPr>
          <w:rFonts w:eastAsiaTheme="minorEastAsia" w:cstheme="minorBidi"/>
          <w:i w:val="0"/>
          <w:iCs w:val="0"/>
          <w:noProof/>
          <w:sz w:val="22"/>
          <w:szCs w:val="22"/>
        </w:rPr>
      </w:pPr>
      <w:hyperlink w:anchor="_Toc511652257" w:history="1">
        <w:r w:rsidR="00987C04" w:rsidRPr="0063281C">
          <w:rPr>
            <w:rStyle w:val="Lienhypertexte"/>
            <w:noProof/>
          </w:rPr>
          <w:t>D.</w:t>
        </w:r>
        <w:r w:rsidR="00987C04">
          <w:rPr>
            <w:rFonts w:eastAsiaTheme="minorEastAsia" w:cstheme="minorBidi"/>
            <w:i w:val="0"/>
            <w:iCs w:val="0"/>
            <w:noProof/>
            <w:sz w:val="22"/>
            <w:szCs w:val="22"/>
          </w:rPr>
          <w:tab/>
        </w:r>
        <w:r w:rsidR="00987C04" w:rsidRPr="0063281C">
          <w:rPr>
            <w:rStyle w:val="Lienhypertexte"/>
            <w:noProof/>
          </w:rPr>
          <w:t>La prise en charge sur devis et sur facture</w:t>
        </w:r>
        <w:r w:rsidR="00987C04">
          <w:rPr>
            <w:noProof/>
            <w:webHidden/>
          </w:rPr>
          <w:tab/>
        </w:r>
        <w:r w:rsidR="00987C04">
          <w:rPr>
            <w:noProof/>
            <w:webHidden/>
          </w:rPr>
          <w:fldChar w:fldCharType="begin"/>
        </w:r>
        <w:r w:rsidR="00987C04">
          <w:rPr>
            <w:noProof/>
            <w:webHidden/>
          </w:rPr>
          <w:instrText xml:space="preserve"> PAGEREF _Toc511652257 \h </w:instrText>
        </w:r>
        <w:r w:rsidR="00987C04">
          <w:rPr>
            <w:noProof/>
            <w:webHidden/>
          </w:rPr>
        </w:r>
        <w:r w:rsidR="00987C04">
          <w:rPr>
            <w:noProof/>
            <w:webHidden/>
          </w:rPr>
          <w:fldChar w:fldCharType="separate"/>
        </w:r>
        <w:r w:rsidR="00987C04">
          <w:rPr>
            <w:noProof/>
            <w:webHidden/>
          </w:rPr>
          <w:t>13</w:t>
        </w:r>
        <w:r w:rsidR="00987C04">
          <w:rPr>
            <w:noProof/>
            <w:webHidden/>
          </w:rPr>
          <w:fldChar w:fldCharType="end"/>
        </w:r>
      </w:hyperlink>
    </w:p>
    <w:p w14:paraId="227A0251" w14:textId="49057B4F" w:rsidR="00987C04" w:rsidRDefault="009409FB">
      <w:pPr>
        <w:pStyle w:val="TM3"/>
        <w:tabs>
          <w:tab w:val="left" w:pos="880"/>
          <w:tab w:val="right" w:leader="dot" w:pos="9205"/>
        </w:tabs>
        <w:rPr>
          <w:rFonts w:eastAsiaTheme="minorEastAsia" w:cstheme="minorBidi"/>
          <w:i w:val="0"/>
          <w:iCs w:val="0"/>
          <w:noProof/>
          <w:sz w:val="22"/>
          <w:szCs w:val="22"/>
        </w:rPr>
      </w:pPr>
      <w:hyperlink w:anchor="_Toc511652258" w:history="1">
        <w:r w:rsidR="00987C04" w:rsidRPr="0063281C">
          <w:rPr>
            <w:rStyle w:val="Lienhypertexte"/>
            <w:noProof/>
          </w:rPr>
          <w:t>E.</w:t>
        </w:r>
        <w:r w:rsidR="00987C04">
          <w:rPr>
            <w:rFonts w:eastAsiaTheme="minorEastAsia" w:cstheme="minorBidi"/>
            <w:i w:val="0"/>
            <w:iCs w:val="0"/>
            <w:noProof/>
            <w:sz w:val="22"/>
            <w:szCs w:val="22"/>
          </w:rPr>
          <w:tab/>
        </w:r>
        <w:r w:rsidR="00987C04" w:rsidRPr="0063281C">
          <w:rPr>
            <w:rStyle w:val="Lienhypertexte"/>
            <w:noProof/>
          </w:rPr>
          <w:t>Validité de la préconisation médicale, du devis et de la facture</w:t>
        </w:r>
        <w:r w:rsidR="00987C04">
          <w:rPr>
            <w:noProof/>
            <w:webHidden/>
          </w:rPr>
          <w:tab/>
        </w:r>
        <w:r w:rsidR="00987C04">
          <w:rPr>
            <w:noProof/>
            <w:webHidden/>
          </w:rPr>
          <w:fldChar w:fldCharType="begin"/>
        </w:r>
        <w:r w:rsidR="00987C04">
          <w:rPr>
            <w:noProof/>
            <w:webHidden/>
          </w:rPr>
          <w:instrText xml:space="preserve"> PAGEREF _Toc511652258 \h </w:instrText>
        </w:r>
        <w:r w:rsidR="00987C04">
          <w:rPr>
            <w:noProof/>
            <w:webHidden/>
          </w:rPr>
        </w:r>
        <w:r w:rsidR="00987C04">
          <w:rPr>
            <w:noProof/>
            <w:webHidden/>
          </w:rPr>
          <w:fldChar w:fldCharType="separate"/>
        </w:r>
        <w:r w:rsidR="00987C04">
          <w:rPr>
            <w:noProof/>
            <w:webHidden/>
          </w:rPr>
          <w:t>13</w:t>
        </w:r>
        <w:r w:rsidR="00987C04">
          <w:rPr>
            <w:noProof/>
            <w:webHidden/>
          </w:rPr>
          <w:fldChar w:fldCharType="end"/>
        </w:r>
      </w:hyperlink>
    </w:p>
    <w:p w14:paraId="3DB790C1" w14:textId="70CE8846" w:rsidR="00987C04" w:rsidRDefault="009409FB">
      <w:pPr>
        <w:pStyle w:val="TM3"/>
        <w:tabs>
          <w:tab w:val="left" w:pos="880"/>
          <w:tab w:val="right" w:leader="dot" w:pos="9205"/>
        </w:tabs>
        <w:rPr>
          <w:rFonts w:eastAsiaTheme="minorEastAsia" w:cstheme="minorBidi"/>
          <w:i w:val="0"/>
          <w:iCs w:val="0"/>
          <w:noProof/>
          <w:sz w:val="22"/>
          <w:szCs w:val="22"/>
        </w:rPr>
      </w:pPr>
      <w:hyperlink w:anchor="_Toc511652259" w:history="1">
        <w:r w:rsidR="00987C04" w:rsidRPr="0063281C">
          <w:rPr>
            <w:rStyle w:val="Lienhypertexte"/>
            <w:noProof/>
          </w:rPr>
          <w:t>F.</w:t>
        </w:r>
        <w:r w:rsidR="00987C04">
          <w:rPr>
            <w:rFonts w:eastAsiaTheme="minorEastAsia" w:cstheme="minorBidi"/>
            <w:i w:val="0"/>
            <w:iCs w:val="0"/>
            <w:noProof/>
            <w:sz w:val="22"/>
            <w:szCs w:val="22"/>
          </w:rPr>
          <w:tab/>
        </w:r>
        <w:r w:rsidR="00987C04" w:rsidRPr="0063281C">
          <w:rPr>
            <w:rStyle w:val="Lienhypertexte"/>
            <w:noProof/>
          </w:rPr>
          <w:t>Le renouvellement des aides</w:t>
        </w:r>
        <w:r w:rsidR="00987C04">
          <w:rPr>
            <w:noProof/>
            <w:webHidden/>
          </w:rPr>
          <w:tab/>
        </w:r>
        <w:r w:rsidR="00987C04">
          <w:rPr>
            <w:noProof/>
            <w:webHidden/>
          </w:rPr>
          <w:fldChar w:fldCharType="begin"/>
        </w:r>
        <w:r w:rsidR="00987C04">
          <w:rPr>
            <w:noProof/>
            <w:webHidden/>
          </w:rPr>
          <w:instrText xml:space="preserve"> PAGEREF _Toc511652259 \h </w:instrText>
        </w:r>
        <w:r w:rsidR="00987C04">
          <w:rPr>
            <w:noProof/>
            <w:webHidden/>
          </w:rPr>
        </w:r>
        <w:r w:rsidR="00987C04">
          <w:rPr>
            <w:noProof/>
            <w:webHidden/>
          </w:rPr>
          <w:fldChar w:fldCharType="separate"/>
        </w:r>
        <w:r w:rsidR="00987C04">
          <w:rPr>
            <w:noProof/>
            <w:webHidden/>
          </w:rPr>
          <w:t>13</w:t>
        </w:r>
        <w:r w:rsidR="00987C04">
          <w:rPr>
            <w:noProof/>
            <w:webHidden/>
          </w:rPr>
          <w:fldChar w:fldCharType="end"/>
        </w:r>
      </w:hyperlink>
    </w:p>
    <w:p w14:paraId="4638FFD9" w14:textId="47B10EB1" w:rsidR="00987C04" w:rsidRDefault="009409FB">
      <w:pPr>
        <w:pStyle w:val="TM1"/>
        <w:rPr>
          <w:rFonts w:eastAsiaTheme="minorEastAsia" w:cstheme="minorBidi"/>
          <w:b w:val="0"/>
          <w:bCs w:val="0"/>
          <w:caps w:val="0"/>
          <w:noProof/>
          <w:sz w:val="22"/>
          <w:szCs w:val="22"/>
        </w:rPr>
      </w:pPr>
      <w:hyperlink w:anchor="_Toc511652260" w:history="1">
        <w:r w:rsidR="00987C04" w:rsidRPr="0063281C">
          <w:rPr>
            <w:rStyle w:val="Lienhypertexte"/>
            <w:noProof/>
          </w:rPr>
          <w:t>Partie 2 : Les interventions du FIPHFP</w:t>
        </w:r>
        <w:r w:rsidR="00987C04">
          <w:rPr>
            <w:noProof/>
            <w:webHidden/>
          </w:rPr>
          <w:tab/>
        </w:r>
        <w:r w:rsidR="00987C04">
          <w:rPr>
            <w:noProof/>
            <w:webHidden/>
          </w:rPr>
          <w:fldChar w:fldCharType="begin"/>
        </w:r>
        <w:r w:rsidR="00987C04">
          <w:rPr>
            <w:noProof/>
            <w:webHidden/>
          </w:rPr>
          <w:instrText xml:space="preserve"> PAGEREF _Toc511652260 \h </w:instrText>
        </w:r>
        <w:r w:rsidR="00987C04">
          <w:rPr>
            <w:noProof/>
            <w:webHidden/>
          </w:rPr>
        </w:r>
        <w:r w:rsidR="00987C04">
          <w:rPr>
            <w:noProof/>
            <w:webHidden/>
          </w:rPr>
          <w:fldChar w:fldCharType="separate"/>
        </w:r>
        <w:r w:rsidR="00987C04">
          <w:rPr>
            <w:noProof/>
            <w:webHidden/>
          </w:rPr>
          <w:t>14</w:t>
        </w:r>
        <w:r w:rsidR="00987C04">
          <w:rPr>
            <w:noProof/>
            <w:webHidden/>
          </w:rPr>
          <w:fldChar w:fldCharType="end"/>
        </w:r>
      </w:hyperlink>
    </w:p>
    <w:p w14:paraId="13BC0977" w14:textId="252CE045" w:rsidR="00987C04" w:rsidRDefault="009409FB">
      <w:pPr>
        <w:pStyle w:val="TM2"/>
        <w:tabs>
          <w:tab w:val="left" w:pos="660"/>
          <w:tab w:val="right" w:leader="dot" w:pos="9205"/>
        </w:tabs>
        <w:rPr>
          <w:rFonts w:eastAsiaTheme="minorEastAsia" w:cstheme="minorBidi"/>
          <w:smallCaps w:val="0"/>
          <w:noProof/>
          <w:sz w:val="22"/>
          <w:szCs w:val="22"/>
        </w:rPr>
      </w:pPr>
      <w:hyperlink w:anchor="_Toc511652261" w:history="1">
        <w:r w:rsidR="00987C04" w:rsidRPr="0063281C">
          <w:rPr>
            <w:rStyle w:val="Lienhypertexte"/>
            <w:noProof/>
            <w:spacing w:val="-2"/>
            <w:kern w:val="16"/>
          </w:rPr>
          <w:t>1/</w:t>
        </w:r>
        <w:r w:rsidR="00987C04">
          <w:rPr>
            <w:rFonts w:eastAsiaTheme="minorEastAsia" w:cstheme="minorBidi"/>
            <w:smallCaps w:val="0"/>
            <w:noProof/>
            <w:sz w:val="22"/>
            <w:szCs w:val="22"/>
          </w:rPr>
          <w:tab/>
        </w:r>
        <w:r w:rsidR="00987C04" w:rsidRPr="0063281C">
          <w:rPr>
            <w:rStyle w:val="Lienhypertexte"/>
            <w:noProof/>
          </w:rPr>
          <w:t>Favoriser l’accès à l’emploi.</w:t>
        </w:r>
        <w:r w:rsidR="00987C04">
          <w:rPr>
            <w:noProof/>
            <w:webHidden/>
          </w:rPr>
          <w:tab/>
        </w:r>
        <w:r w:rsidR="00987C04">
          <w:rPr>
            <w:noProof/>
            <w:webHidden/>
          </w:rPr>
          <w:fldChar w:fldCharType="begin"/>
        </w:r>
        <w:r w:rsidR="00987C04">
          <w:rPr>
            <w:noProof/>
            <w:webHidden/>
          </w:rPr>
          <w:instrText xml:space="preserve"> PAGEREF _Toc511652261 \h </w:instrText>
        </w:r>
        <w:r w:rsidR="00987C04">
          <w:rPr>
            <w:noProof/>
            <w:webHidden/>
          </w:rPr>
        </w:r>
        <w:r w:rsidR="00987C04">
          <w:rPr>
            <w:noProof/>
            <w:webHidden/>
          </w:rPr>
          <w:fldChar w:fldCharType="separate"/>
        </w:r>
        <w:r w:rsidR="00987C04">
          <w:rPr>
            <w:noProof/>
            <w:webHidden/>
          </w:rPr>
          <w:t>15</w:t>
        </w:r>
        <w:r w:rsidR="00987C04">
          <w:rPr>
            <w:noProof/>
            <w:webHidden/>
          </w:rPr>
          <w:fldChar w:fldCharType="end"/>
        </w:r>
      </w:hyperlink>
    </w:p>
    <w:p w14:paraId="2FC3E7B5" w14:textId="35111444" w:rsidR="00987C04" w:rsidRDefault="009409FB">
      <w:pPr>
        <w:pStyle w:val="TM3"/>
        <w:tabs>
          <w:tab w:val="left" w:pos="880"/>
          <w:tab w:val="right" w:leader="dot" w:pos="9205"/>
        </w:tabs>
        <w:rPr>
          <w:rFonts w:eastAsiaTheme="minorEastAsia" w:cstheme="minorBidi"/>
          <w:i w:val="0"/>
          <w:iCs w:val="0"/>
          <w:noProof/>
          <w:sz w:val="22"/>
          <w:szCs w:val="22"/>
        </w:rPr>
      </w:pPr>
      <w:hyperlink w:anchor="_Toc511652262" w:history="1">
        <w:r w:rsidR="00987C04" w:rsidRPr="0063281C">
          <w:rPr>
            <w:rStyle w:val="Lienhypertexte"/>
            <w:noProof/>
          </w:rPr>
          <w:t>A.</w:t>
        </w:r>
        <w:r w:rsidR="00987C04">
          <w:rPr>
            <w:rFonts w:eastAsiaTheme="minorEastAsia" w:cstheme="minorBidi"/>
            <w:i w:val="0"/>
            <w:iCs w:val="0"/>
            <w:noProof/>
            <w:sz w:val="22"/>
            <w:szCs w:val="22"/>
          </w:rPr>
          <w:tab/>
        </w:r>
        <w:r w:rsidR="00987C04" w:rsidRPr="0063281C">
          <w:rPr>
            <w:rStyle w:val="Lienhypertexte"/>
            <w:noProof/>
          </w:rPr>
          <w:t>Favoriser l’accès aux aides destinées à améliorer les conditions de vie personnelles et professionnelles des personnes en situation de handicap</w:t>
        </w:r>
        <w:r w:rsidR="00987C04">
          <w:rPr>
            <w:noProof/>
            <w:webHidden/>
          </w:rPr>
          <w:tab/>
        </w:r>
        <w:r w:rsidR="00987C04">
          <w:rPr>
            <w:noProof/>
            <w:webHidden/>
          </w:rPr>
          <w:fldChar w:fldCharType="begin"/>
        </w:r>
        <w:r w:rsidR="00987C04">
          <w:rPr>
            <w:noProof/>
            <w:webHidden/>
          </w:rPr>
          <w:instrText xml:space="preserve"> PAGEREF _Toc511652262 \h </w:instrText>
        </w:r>
        <w:r w:rsidR="00987C04">
          <w:rPr>
            <w:noProof/>
            <w:webHidden/>
          </w:rPr>
        </w:r>
        <w:r w:rsidR="00987C04">
          <w:rPr>
            <w:noProof/>
            <w:webHidden/>
          </w:rPr>
          <w:fldChar w:fldCharType="separate"/>
        </w:r>
        <w:r w:rsidR="00987C04">
          <w:rPr>
            <w:noProof/>
            <w:webHidden/>
          </w:rPr>
          <w:t>15</w:t>
        </w:r>
        <w:r w:rsidR="00987C04">
          <w:rPr>
            <w:noProof/>
            <w:webHidden/>
          </w:rPr>
          <w:fldChar w:fldCharType="end"/>
        </w:r>
      </w:hyperlink>
    </w:p>
    <w:p w14:paraId="099CDD8E" w14:textId="67DF422A" w:rsidR="00987C04" w:rsidRDefault="009409FB">
      <w:pPr>
        <w:pStyle w:val="TM4"/>
        <w:rPr>
          <w:rFonts w:eastAsiaTheme="minorEastAsia" w:cstheme="minorBidi"/>
          <w:noProof/>
          <w:sz w:val="22"/>
          <w:szCs w:val="22"/>
        </w:rPr>
      </w:pPr>
      <w:hyperlink w:anchor="_Toc511652263" w:history="1">
        <w:r w:rsidR="00987C04" w:rsidRPr="0063281C">
          <w:rPr>
            <w:rStyle w:val="Lienhypertexte"/>
            <w:noProof/>
            <w14:scene3d>
              <w14:camera w14:prst="orthographicFront"/>
              <w14:lightRig w14:rig="threePt" w14:dir="t">
                <w14:rot w14:lat="0" w14:lon="0" w14:rev="0"/>
              </w14:lightRig>
            </w14:scene3d>
          </w:rPr>
          <w:t>01.</w:t>
        </w:r>
        <w:r w:rsidR="00987C04">
          <w:rPr>
            <w:rFonts w:eastAsiaTheme="minorEastAsia" w:cstheme="minorBidi"/>
            <w:noProof/>
            <w:sz w:val="22"/>
            <w:szCs w:val="22"/>
          </w:rPr>
          <w:tab/>
        </w:r>
        <w:r w:rsidR="00987C04" w:rsidRPr="0063281C">
          <w:rPr>
            <w:rStyle w:val="Lienhypertexte"/>
            <w:noProof/>
          </w:rPr>
          <w:t>Prothèses auditives</w:t>
        </w:r>
        <w:r w:rsidR="00987C04">
          <w:rPr>
            <w:noProof/>
            <w:webHidden/>
          </w:rPr>
          <w:tab/>
        </w:r>
        <w:r w:rsidR="00987C04">
          <w:rPr>
            <w:noProof/>
            <w:webHidden/>
          </w:rPr>
          <w:fldChar w:fldCharType="begin"/>
        </w:r>
        <w:r w:rsidR="00987C04">
          <w:rPr>
            <w:noProof/>
            <w:webHidden/>
          </w:rPr>
          <w:instrText xml:space="preserve"> PAGEREF _Toc511652263 \h </w:instrText>
        </w:r>
        <w:r w:rsidR="00987C04">
          <w:rPr>
            <w:noProof/>
            <w:webHidden/>
          </w:rPr>
        </w:r>
        <w:r w:rsidR="00987C04">
          <w:rPr>
            <w:noProof/>
            <w:webHidden/>
          </w:rPr>
          <w:fldChar w:fldCharType="separate"/>
        </w:r>
        <w:r w:rsidR="00987C04">
          <w:rPr>
            <w:noProof/>
            <w:webHidden/>
          </w:rPr>
          <w:t>16</w:t>
        </w:r>
        <w:r w:rsidR="00987C04">
          <w:rPr>
            <w:noProof/>
            <w:webHidden/>
          </w:rPr>
          <w:fldChar w:fldCharType="end"/>
        </w:r>
      </w:hyperlink>
    </w:p>
    <w:p w14:paraId="61EC390C" w14:textId="7C662344" w:rsidR="00987C04" w:rsidRDefault="009409FB">
      <w:pPr>
        <w:pStyle w:val="TM4"/>
        <w:rPr>
          <w:rFonts w:eastAsiaTheme="minorEastAsia" w:cstheme="minorBidi"/>
          <w:noProof/>
          <w:sz w:val="22"/>
          <w:szCs w:val="22"/>
        </w:rPr>
      </w:pPr>
      <w:hyperlink w:anchor="_Toc511652264" w:history="1">
        <w:r w:rsidR="00987C04" w:rsidRPr="0063281C">
          <w:rPr>
            <w:rStyle w:val="Lienhypertexte"/>
            <w:noProof/>
            <w14:scene3d>
              <w14:camera w14:prst="orthographicFront"/>
              <w14:lightRig w14:rig="threePt" w14:dir="t">
                <w14:rot w14:lat="0" w14:lon="0" w14:rev="0"/>
              </w14:lightRig>
            </w14:scene3d>
          </w:rPr>
          <w:t>02.</w:t>
        </w:r>
        <w:r w:rsidR="00987C04">
          <w:rPr>
            <w:rFonts w:eastAsiaTheme="minorEastAsia" w:cstheme="minorBidi"/>
            <w:noProof/>
            <w:sz w:val="22"/>
            <w:szCs w:val="22"/>
          </w:rPr>
          <w:tab/>
        </w:r>
        <w:r w:rsidR="00987C04" w:rsidRPr="0063281C">
          <w:rPr>
            <w:rStyle w:val="Lienhypertexte"/>
            <w:noProof/>
          </w:rPr>
          <w:t>Autres prothèses et orthèses</w:t>
        </w:r>
        <w:r w:rsidR="00987C04">
          <w:rPr>
            <w:noProof/>
            <w:webHidden/>
          </w:rPr>
          <w:tab/>
        </w:r>
        <w:r w:rsidR="00987C04">
          <w:rPr>
            <w:noProof/>
            <w:webHidden/>
          </w:rPr>
          <w:fldChar w:fldCharType="begin"/>
        </w:r>
        <w:r w:rsidR="00987C04">
          <w:rPr>
            <w:noProof/>
            <w:webHidden/>
          </w:rPr>
          <w:instrText xml:space="preserve"> PAGEREF _Toc511652264 \h </w:instrText>
        </w:r>
        <w:r w:rsidR="00987C04">
          <w:rPr>
            <w:noProof/>
            <w:webHidden/>
          </w:rPr>
        </w:r>
        <w:r w:rsidR="00987C04">
          <w:rPr>
            <w:noProof/>
            <w:webHidden/>
          </w:rPr>
          <w:fldChar w:fldCharType="separate"/>
        </w:r>
        <w:r w:rsidR="00987C04">
          <w:rPr>
            <w:noProof/>
            <w:webHidden/>
          </w:rPr>
          <w:t>18</w:t>
        </w:r>
        <w:r w:rsidR="00987C04">
          <w:rPr>
            <w:noProof/>
            <w:webHidden/>
          </w:rPr>
          <w:fldChar w:fldCharType="end"/>
        </w:r>
      </w:hyperlink>
    </w:p>
    <w:p w14:paraId="3E555E7F" w14:textId="55971EB6" w:rsidR="00987C04" w:rsidRDefault="009409FB">
      <w:pPr>
        <w:pStyle w:val="TM4"/>
        <w:rPr>
          <w:rFonts w:eastAsiaTheme="minorEastAsia" w:cstheme="minorBidi"/>
          <w:noProof/>
          <w:sz w:val="22"/>
          <w:szCs w:val="22"/>
        </w:rPr>
      </w:pPr>
      <w:hyperlink w:anchor="_Toc511652265" w:history="1">
        <w:r w:rsidR="00987C04" w:rsidRPr="0063281C">
          <w:rPr>
            <w:rStyle w:val="Lienhypertexte"/>
            <w:noProof/>
            <w14:scene3d>
              <w14:camera w14:prst="orthographicFront"/>
              <w14:lightRig w14:rig="threePt" w14:dir="t">
                <w14:rot w14:lat="0" w14:lon="0" w14:rev="0"/>
              </w14:lightRig>
            </w14:scene3d>
          </w:rPr>
          <w:t>03.</w:t>
        </w:r>
        <w:r w:rsidR="00987C04">
          <w:rPr>
            <w:rFonts w:eastAsiaTheme="minorEastAsia" w:cstheme="minorBidi"/>
            <w:noProof/>
            <w:sz w:val="22"/>
            <w:szCs w:val="22"/>
          </w:rPr>
          <w:tab/>
        </w:r>
        <w:r w:rsidR="00987C04" w:rsidRPr="0063281C">
          <w:rPr>
            <w:rStyle w:val="Lienhypertexte"/>
            <w:noProof/>
          </w:rPr>
          <w:t>Fauteuil roulant</w:t>
        </w:r>
        <w:r w:rsidR="00987C04">
          <w:rPr>
            <w:noProof/>
            <w:webHidden/>
          </w:rPr>
          <w:tab/>
        </w:r>
        <w:r w:rsidR="00987C04">
          <w:rPr>
            <w:noProof/>
            <w:webHidden/>
          </w:rPr>
          <w:fldChar w:fldCharType="begin"/>
        </w:r>
        <w:r w:rsidR="00987C04">
          <w:rPr>
            <w:noProof/>
            <w:webHidden/>
          </w:rPr>
          <w:instrText xml:space="preserve"> PAGEREF _Toc511652265 \h </w:instrText>
        </w:r>
        <w:r w:rsidR="00987C04">
          <w:rPr>
            <w:noProof/>
            <w:webHidden/>
          </w:rPr>
        </w:r>
        <w:r w:rsidR="00987C04">
          <w:rPr>
            <w:noProof/>
            <w:webHidden/>
          </w:rPr>
          <w:fldChar w:fldCharType="separate"/>
        </w:r>
        <w:r w:rsidR="00987C04">
          <w:rPr>
            <w:noProof/>
            <w:webHidden/>
          </w:rPr>
          <w:t>20</w:t>
        </w:r>
        <w:r w:rsidR="00987C04">
          <w:rPr>
            <w:noProof/>
            <w:webHidden/>
          </w:rPr>
          <w:fldChar w:fldCharType="end"/>
        </w:r>
      </w:hyperlink>
    </w:p>
    <w:p w14:paraId="6C16FF82" w14:textId="2909C7EE" w:rsidR="00987C04" w:rsidRDefault="009409FB">
      <w:pPr>
        <w:pStyle w:val="TM4"/>
        <w:rPr>
          <w:rFonts w:eastAsiaTheme="minorEastAsia" w:cstheme="minorBidi"/>
          <w:noProof/>
          <w:sz w:val="22"/>
          <w:szCs w:val="22"/>
        </w:rPr>
      </w:pPr>
      <w:hyperlink w:anchor="_Toc511652266" w:history="1">
        <w:r w:rsidR="00987C04" w:rsidRPr="0063281C">
          <w:rPr>
            <w:rStyle w:val="Lienhypertexte"/>
            <w:noProof/>
            <w14:scene3d>
              <w14:camera w14:prst="orthographicFront"/>
              <w14:lightRig w14:rig="threePt" w14:dir="t">
                <w14:rot w14:lat="0" w14:lon="0" w14:rev="0"/>
              </w14:lightRig>
            </w14:scene3d>
          </w:rPr>
          <w:t>04.</w:t>
        </w:r>
        <w:r w:rsidR="00987C04">
          <w:rPr>
            <w:rFonts w:eastAsiaTheme="minorEastAsia" w:cstheme="minorBidi"/>
            <w:noProof/>
            <w:sz w:val="22"/>
            <w:szCs w:val="22"/>
          </w:rPr>
          <w:tab/>
        </w:r>
        <w:r w:rsidR="00987C04" w:rsidRPr="0063281C">
          <w:rPr>
            <w:rStyle w:val="Lienhypertexte"/>
            <w:noProof/>
          </w:rPr>
          <w:t>Chèque emploi service, chèque vacances</w:t>
        </w:r>
        <w:r w:rsidR="00987C04">
          <w:rPr>
            <w:noProof/>
            <w:webHidden/>
          </w:rPr>
          <w:tab/>
        </w:r>
        <w:r w:rsidR="00987C04">
          <w:rPr>
            <w:noProof/>
            <w:webHidden/>
          </w:rPr>
          <w:fldChar w:fldCharType="begin"/>
        </w:r>
        <w:r w:rsidR="00987C04">
          <w:rPr>
            <w:noProof/>
            <w:webHidden/>
          </w:rPr>
          <w:instrText xml:space="preserve"> PAGEREF _Toc511652266 \h </w:instrText>
        </w:r>
        <w:r w:rsidR="00987C04">
          <w:rPr>
            <w:noProof/>
            <w:webHidden/>
          </w:rPr>
        </w:r>
        <w:r w:rsidR="00987C04">
          <w:rPr>
            <w:noProof/>
            <w:webHidden/>
          </w:rPr>
          <w:fldChar w:fldCharType="separate"/>
        </w:r>
        <w:r w:rsidR="00987C04">
          <w:rPr>
            <w:noProof/>
            <w:webHidden/>
          </w:rPr>
          <w:t>22</w:t>
        </w:r>
        <w:r w:rsidR="00987C04">
          <w:rPr>
            <w:noProof/>
            <w:webHidden/>
          </w:rPr>
          <w:fldChar w:fldCharType="end"/>
        </w:r>
      </w:hyperlink>
    </w:p>
    <w:p w14:paraId="4955021B" w14:textId="2DCCC8C7" w:rsidR="00987C04" w:rsidRDefault="009409FB">
      <w:pPr>
        <w:pStyle w:val="TM4"/>
        <w:rPr>
          <w:rFonts w:eastAsiaTheme="minorEastAsia" w:cstheme="minorBidi"/>
          <w:noProof/>
          <w:sz w:val="22"/>
          <w:szCs w:val="22"/>
        </w:rPr>
      </w:pPr>
      <w:hyperlink w:anchor="_Toc511652267" w:history="1">
        <w:r w:rsidR="00987C04" w:rsidRPr="0063281C">
          <w:rPr>
            <w:rStyle w:val="Lienhypertexte"/>
            <w:noProof/>
            <w14:scene3d>
              <w14:camera w14:prst="orthographicFront"/>
              <w14:lightRig w14:rig="threePt" w14:dir="t">
                <w14:rot w14:lat="0" w14:lon="0" w14:rev="0"/>
              </w14:lightRig>
            </w14:scene3d>
          </w:rPr>
          <w:t>05.</w:t>
        </w:r>
        <w:r w:rsidR="00987C04">
          <w:rPr>
            <w:rFonts w:eastAsiaTheme="minorEastAsia" w:cstheme="minorBidi"/>
            <w:noProof/>
            <w:sz w:val="22"/>
            <w:szCs w:val="22"/>
          </w:rPr>
          <w:tab/>
        </w:r>
        <w:r w:rsidR="00987C04" w:rsidRPr="0063281C">
          <w:rPr>
            <w:rStyle w:val="Lienhypertexte"/>
            <w:noProof/>
          </w:rPr>
          <w:t>Aide au déménagement</w:t>
        </w:r>
        <w:r w:rsidR="00987C04">
          <w:rPr>
            <w:noProof/>
            <w:webHidden/>
          </w:rPr>
          <w:tab/>
        </w:r>
        <w:r w:rsidR="00987C04">
          <w:rPr>
            <w:noProof/>
            <w:webHidden/>
          </w:rPr>
          <w:fldChar w:fldCharType="begin"/>
        </w:r>
        <w:r w:rsidR="00987C04">
          <w:rPr>
            <w:noProof/>
            <w:webHidden/>
          </w:rPr>
          <w:instrText xml:space="preserve"> PAGEREF _Toc511652267 \h </w:instrText>
        </w:r>
        <w:r w:rsidR="00987C04">
          <w:rPr>
            <w:noProof/>
            <w:webHidden/>
          </w:rPr>
        </w:r>
        <w:r w:rsidR="00987C04">
          <w:rPr>
            <w:noProof/>
            <w:webHidden/>
          </w:rPr>
          <w:fldChar w:fldCharType="separate"/>
        </w:r>
        <w:r w:rsidR="00987C04">
          <w:rPr>
            <w:noProof/>
            <w:webHidden/>
          </w:rPr>
          <w:t>24</w:t>
        </w:r>
        <w:r w:rsidR="00987C04">
          <w:rPr>
            <w:noProof/>
            <w:webHidden/>
          </w:rPr>
          <w:fldChar w:fldCharType="end"/>
        </w:r>
      </w:hyperlink>
    </w:p>
    <w:p w14:paraId="5D3EA497" w14:textId="16A11CE5" w:rsidR="00987C04" w:rsidRDefault="009409FB">
      <w:pPr>
        <w:pStyle w:val="TM3"/>
        <w:tabs>
          <w:tab w:val="left" w:pos="880"/>
          <w:tab w:val="right" w:leader="dot" w:pos="9205"/>
        </w:tabs>
        <w:rPr>
          <w:rFonts w:eastAsiaTheme="minorEastAsia" w:cstheme="minorBidi"/>
          <w:i w:val="0"/>
          <w:iCs w:val="0"/>
          <w:noProof/>
          <w:sz w:val="22"/>
          <w:szCs w:val="22"/>
        </w:rPr>
      </w:pPr>
      <w:hyperlink w:anchor="_Toc511652268" w:history="1">
        <w:r w:rsidR="00987C04" w:rsidRPr="0063281C">
          <w:rPr>
            <w:rStyle w:val="Lienhypertexte"/>
            <w:noProof/>
          </w:rPr>
          <w:t>B.</w:t>
        </w:r>
        <w:r w:rsidR="00987C04">
          <w:rPr>
            <w:rFonts w:eastAsiaTheme="minorEastAsia" w:cstheme="minorBidi"/>
            <w:i w:val="0"/>
            <w:iCs w:val="0"/>
            <w:noProof/>
            <w:sz w:val="22"/>
            <w:szCs w:val="22"/>
          </w:rPr>
          <w:tab/>
        </w:r>
        <w:r w:rsidR="00987C04" w:rsidRPr="0063281C">
          <w:rPr>
            <w:rStyle w:val="Lienhypertexte"/>
            <w:noProof/>
          </w:rPr>
          <w:t>Améliorer les conditions de transport</w:t>
        </w:r>
        <w:r w:rsidR="00987C04">
          <w:rPr>
            <w:noProof/>
            <w:webHidden/>
          </w:rPr>
          <w:tab/>
        </w:r>
        <w:r w:rsidR="00987C04">
          <w:rPr>
            <w:noProof/>
            <w:webHidden/>
          </w:rPr>
          <w:fldChar w:fldCharType="begin"/>
        </w:r>
        <w:r w:rsidR="00987C04">
          <w:rPr>
            <w:noProof/>
            <w:webHidden/>
          </w:rPr>
          <w:instrText xml:space="preserve"> PAGEREF _Toc511652268 \h </w:instrText>
        </w:r>
        <w:r w:rsidR="00987C04">
          <w:rPr>
            <w:noProof/>
            <w:webHidden/>
          </w:rPr>
        </w:r>
        <w:r w:rsidR="00987C04">
          <w:rPr>
            <w:noProof/>
            <w:webHidden/>
          </w:rPr>
          <w:fldChar w:fldCharType="separate"/>
        </w:r>
        <w:r w:rsidR="00987C04">
          <w:rPr>
            <w:noProof/>
            <w:webHidden/>
          </w:rPr>
          <w:t>26</w:t>
        </w:r>
        <w:r w:rsidR="00987C04">
          <w:rPr>
            <w:noProof/>
            <w:webHidden/>
          </w:rPr>
          <w:fldChar w:fldCharType="end"/>
        </w:r>
      </w:hyperlink>
    </w:p>
    <w:p w14:paraId="473D2C71" w14:textId="3875A236" w:rsidR="00987C04" w:rsidRDefault="009409FB">
      <w:pPr>
        <w:pStyle w:val="TM4"/>
        <w:rPr>
          <w:rFonts w:eastAsiaTheme="minorEastAsia" w:cstheme="minorBidi"/>
          <w:noProof/>
          <w:sz w:val="22"/>
          <w:szCs w:val="22"/>
        </w:rPr>
      </w:pPr>
      <w:hyperlink w:anchor="_Toc511652269" w:history="1">
        <w:r w:rsidR="00987C04" w:rsidRPr="0063281C">
          <w:rPr>
            <w:rStyle w:val="Lienhypertexte"/>
            <w:noProof/>
            <w14:scene3d>
              <w14:camera w14:prst="orthographicFront"/>
              <w14:lightRig w14:rig="threePt" w14:dir="t">
                <w14:rot w14:lat="0" w14:lon="0" w14:rev="0"/>
              </w14:lightRig>
            </w14:scene3d>
          </w:rPr>
          <w:t>06.</w:t>
        </w:r>
        <w:r w:rsidR="00987C04">
          <w:rPr>
            <w:rFonts w:eastAsiaTheme="minorEastAsia" w:cstheme="minorBidi"/>
            <w:noProof/>
            <w:sz w:val="22"/>
            <w:szCs w:val="22"/>
          </w:rPr>
          <w:tab/>
        </w:r>
        <w:r w:rsidR="00987C04" w:rsidRPr="0063281C">
          <w:rPr>
            <w:rStyle w:val="Lienhypertexte"/>
            <w:noProof/>
          </w:rPr>
          <w:t>Transport adapté domicile/travail</w:t>
        </w:r>
        <w:r w:rsidR="00987C04">
          <w:rPr>
            <w:noProof/>
            <w:webHidden/>
          </w:rPr>
          <w:tab/>
        </w:r>
        <w:r w:rsidR="00987C04">
          <w:rPr>
            <w:noProof/>
            <w:webHidden/>
          </w:rPr>
          <w:fldChar w:fldCharType="begin"/>
        </w:r>
        <w:r w:rsidR="00987C04">
          <w:rPr>
            <w:noProof/>
            <w:webHidden/>
          </w:rPr>
          <w:instrText xml:space="preserve"> PAGEREF _Toc511652269 \h </w:instrText>
        </w:r>
        <w:r w:rsidR="00987C04">
          <w:rPr>
            <w:noProof/>
            <w:webHidden/>
          </w:rPr>
        </w:r>
        <w:r w:rsidR="00987C04">
          <w:rPr>
            <w:noProof/>
            <w:webHidden/>
          </w:rPr>
          <w:fldChar w:fldCharType="separate"/>
        </w:r>
        <w:r w:rsidR="00987C04">
          <w:rPr>
            <w:noProof/>
            <w:webHidden/>
          </w:rPr>
          <w:t>27</w:t>
        </w:r>
        <w:r w:rsidR="00987C04">
          <w:rPr>
            <w:noProof/>
            <w:webHidden/>
          </w:rPr>
          <w:fldChar w:fldCharType="end"/>
        </w:r>
      </w:hyperlink>
    </w:p>
    <w:p w14:paraId="10DEC0FF" w14:textId="74B84FD7" w:rsidR="00987C04" w:rsidRDefault="009409FB">
      <w:pPr>
        <w:pStyle w:val="TM4"/>
        <w:rPr>
          <w:rFonts w:eastAsiaTheme="minorEastAsia" w:cstheme="minorBidi"/>
          <w:noProof/>
          <w:sz w:val="22"/>
          <w:szCs w:val="22"/>
        </w:rPr>
      </w:pPr>
      <w:hyperlink w:anchor="_Toc511652270" w:history="1">
        <w:r w:rsidR="00987C04" w:rsidRPr="0063281C">
          <w:rPr>
            <w:rStyle w:val="Lienhypertexte"/>
            <w:noProof/>
            <w14:scene3d>
              <w14:camera w14:prst="orthographicFront"/>
              <w14:lightRig w14:rig="threePt" w14:dir="t">
                <w14:rot w14:lat="0" w14:lon="0" w14:rev="0"/>
              </w14:lightRig>
            </w14:scene3d>
          </w:rPr>
          <w:t>07.</w:t>
        </w:r>
        <w:r w:rsidR="00987C04">
          <w:rPr>
            <w:rFonts w:eastAsiaTheme="minorEastAsia" w:cstheme="minorBidi"/>
            <w:noProof/>
            <w:sz w:val="22"/>
            <w:szCs w:val="22"/>
          </w:rPr>
          <w:tab/>
        </w:r>
        <w:r w:rsidR="00987C04" w:rsidRPr="0063281C">
          <w:rPr>
            <w:rStyle w:val="Lienhypertexte"/>
            <w:noProof/>
          </w:rPr>
          <w:t>Transport adapté dans le cadre des activités professionnelles</w:t>
        </w:r>
        <w:r w:rsidR="00987C04">
          <w:rPr>
            <w:noProof/>
            <w:webHidden/>
          </w:rPr>
          <w:tab/>
        </w:r>
        <w:r w:rsidR="00987C04">
          <w:rPr>
            <w:noProof/>
            <w:webHidden/>
          </w:rPr>
          <w:fldChar w:fldCharType="begin"/>
        </w:r>
        <w:r w:rsidR="00987C04">
          <w:rPr>
            <w:noProof/>
            <w:webHidden/>
          </w:rPr>
          <w:instrText xml:space="preserve"> PAGEREF _Toc511652270 \h </w:instrText>
        </w:r>
        <w:r w:rsidR="00987C04">
          <w:rPr>
            <w:noProof/>
            <w:webHidden/>
          </w:rPr>
        </w:r>
        <w:r w:rsidR="00987C04">
          <w:rPr>
            <w:noProof/>
            <w:webHidden/>
          </w:rPr>
          <w:fldChar w:fldCharType="separate"/>
        </w:r>
        <w:r w:rsidR="00987C04">
          <w:rPr>
            <w:noProof/>
            <w:webHidden/>
          </w:rPr>
          <w:t>30</w:t>
        </w:r>
        <w:r w:rsidR="00987C04">
          <w:rPr>
            <w:noProof/>
            <w:webHidden/>
          </w:rPr>
          <w:fldChar w:fldCharType="end"/>
        </w:r>
      </w:hyperlink>
    </w:p>
    <w:p w14:paraId="4C9EB739" w14:textId="0D536F35" w:rsidR="00987C04" w:rsidRDefault="009409FB">
      <w:pPr>
        <w:pStyle w:val="TM4"/>
        <w:rPr>
          <w:rFonts w:eastAsiaTheme="minorEastAsia" w:cstheme="minorBidi"/>
          <w:noProof/>
          <w:sz w:val="22"/>
          <w:szCs w:val="22"/>
        </w:rPr>
      </w:pPr>
      <w:hyperlink w:anchor="_Toc511652271" w:history="1">
        <w:r w:rsidR="00987C04" w:rsidRPr="0063281C">
          <w:rPr>
            <w:rStyle w:val="Lienhypertexte"/>
            <w:noProof/>
            <w14:scene3d>
              <w14:camera w14:prst="orthographicFront"/>
              <w14:lightRig w14:rig="threePt" w14:dir="t">
                <w14:rot w14:lat="0" w14:lon="0" w14:rev="0"/>
              </w14:lightRig>
            </w14:scene3d>
          </w:rPr>
          <w:t>08.</w:t>
        </w:r>
        <w:r w:rsidR="00987C04">
          <w:rPr>
            <w:rFonts w:eastAsiaTheme="minorEastAsia" w:cstheme="minorBidi"/>
            <w:noProof/>
            <w:sz w:val="22"/>
            <w:szCs w:val="22"/>
          </w:rPr>
          <w:tab/>
        </w:r>
        <w:r w:rsidR="00987C04" w:rsidRPr="0063281C">
          <w:rPr>
            <w:rStyle w:val="Lienhypertexte"/>
            <w:noProof/>
          </w:rPr>
          <w:t>Aménagement du véhicule personnel</w:t>
        </w:r>
        <w:r w:rsidR="00987C04">
          <w:rPr>
            <w:noProof/>
            <w:webHidden/>
          </w:rPr>
          <w:tab/>
        </w:r>
        <w:r w:rsidR="00987C04">
          <w:rPr>
            <w:noProof/>
            <w:webHidden/>
          </w:rPr>
          <w:fldChar w:fldCharType="begin"/>
        </w:r>
        <w:r w:rsidR="00987C04">
          <w:rPr>
            <w:noProof/>
            <w:webHidden/>
          </w:rPr>
          <w:instrText xml:space="preserve"> PAGEREF _Toc511652271 \h </w:instrText>
        </w:r>
        <w:r w:rsidR="00987C04">
          <w:rPr>
            <w:noProof/>
            <w:webHidden/>
          </w:rPr>
        </w:r>
        <w:r w:rsidR="00987C04">
          <w:rPr>
            <w:noProof/>
            <w:webHidden/>
          </w:rPr>
          <w:fldChar w:fldCharType="separate"/>
        </w:r>
        <w:r w:rsidR="00987C04">
          <w:rPr>
            <w:noProof/>
            <w:webHidden/>
          </w:rPr>
          <w:t>33</w:t>
        </w:r>
        <w:r w:rsidR="00987C04">
          <w:rPr>
            <w:noProof/>
            <w:webHidden/>
          </w:rPr>
          <w:fldChar w:fldCharType="end"/>
        </w:r>
      </w:hyperlink>
    </w:p>
    <w:p w14:paraId="7FE7F592" w14:textId="58B29743" w:rsidR="00987C04" w:rsidRDefault="009409FB">
      <w:pPr>
        <w:pStyle w:val="TM3"/>
        <w:tabs>
          <w:tab w:val="left" w:pos="880"/>
          <w:tab w:val="right" w:leader="dot" w:pos="9205"/>
        </w:tabs>
        <w:rPr>
          <w:rFonts w:eastAsiaTheme="minorEastAsia" w:cstheme="minorBidi"/>
          <w:i w:val="0"/>
          <w:iCs w:val="0"/>
          <w:noProof/>
          <w:sz w:val="22"/>
          <w:szCs w:val="22"/>
        </w:rPr>
      </w:pPr>
      <w:hyperlink w:anchor="_Toc511652272" w:history="1">
        <w:r w:rsidR="00987C04" w:rsidRPr="0063281C">
          <w:rPr>
            <w:rStyle w:val="Lienhypertexte"/>
            <w:noProof/>
          </w:rPr>
          <w:t>C.</w:t>
        </w:r>
        <w:r w:rsidR="00987C04">
          <w:rPr>
            <w:rFonts w:eastAsiaTheme="minorEastAsia" w:cstheme="minorBidi"/>
            <w:i w:val="0"/>
            <w:iCs w:val="0"/>
            <w:noProof/>
            <w:sz w:val="22"/>
            <w:szCs w:val="22"/>
          </w:rPr>
          <w:tab/>
        </w:r>
        <w:r w:rsidR="00987C04" w:rsidRPr="0063281C">
          <w:rPr>
            <w:rStyle w:val="Lienhypertexte"/>
            <w:noProof/>
          </w:rPr>
          <w:t>Renforcer l’accessibilité des lieux de travail et l’accessibilité bâtimentaire</w:t>
        </w:r>
        <w:r w:rsidR="00987C04">
          <w:rPr>
            <w:noProof/>
            <w:webHidden/>
          </w:rPr>
          <w:tab/>
        </w:r>
        <w:r w:rsidR="00987C04">
          <w:rPr>
            <w:noProof/>
            <w:webHidden/>
          </w:rPr>
          <w:fldChar w:fldCharType="begin"/>
        </w:r>
        <w:r w:rsidR="00987C04">
          <w:rPr>
            <w:noProof/>
            <w:webHidden/>
          </w:rPr>
          <w:instrText xml:space="preserve"> PAGEREF _Toc511652272 \h </w:instrText>
        </w:r>
        <w:r w:rsidR="00987C04">
          <w:rPr>
            <w:noProof/>
            <w:webHidden/>
          </w:rPr>
        </w:r>
        <w:r w:rsidR="00987C04">
          <w:rPr>
            <w:noProof/>
            <w:webHidden/>
          </w:rPr>
          <w:fldChar w:fldCharType="separate"/>
        </w:r>
        <w:r w:rsidR="00987C04">
          <w:rPr>
            <w:noProof/>
            <w:webHidden/>
          </w:rPr>
          <w:t>35</w:t>
        </w:r>
        <w:r w:rsidR="00987C04">
          <w:rPr>
            <w:noProof/>
            <w:webHidden/>
          </w:rPr>
          <w:fldChar w:fldCharType="end"/>
        </w:r>
      </w:hyperlink>
    </w:p>
    <w:p w14:paraId="00C4E983" w14:textId="43DB4A76" w:rsidR="00987C04" w:rsidRDefault="009409FB">
      <w:pPr>
        <w:pStyle w:val="TM4"/>
        <w:rPr>
          <w:rFonts w:eastAsiaTheme="minorEastAsia" w:cstheme="minorBidi"/>
          <w:noProof/>
          <w:sz w:val="22"/>
          <w:szCs w:val="22"/>
        </w:rPr>
      </w:pPr>
      <w:hyperlink w:anchor="_Toc511652273" w:history="1">
        <w:r w:rsidR="00987C04" w:rsidRPr="0063281C">
          <w:rPr>
            <w:rStyle w:val="Lienhypertexte"/>
            <w:noProof/>
            <w14:scene3d>
              <w14:camera w14:prst="orthographicFront"/>
              <w14:lightRig w14:rig="threePt" w14:dir="t">
                <w14:rot w14:lat="0" w14:lon="0" w14:rev="0"/>
              </w14:lightRig>
            </w14:scene3d>
          </w:rPr>
          <w:t>09.</w:t>
        </w:r>
        <w:r w:rsidR="00987C04">
          <w:rPr>
            <w:rFonts w:eastAsiaTheme="minorEastAsia" w:cstheme="minorBidi"/>
            <w:noProof/>
            <w:sz w:val="22"/>
            <w:szCs w:val="22"/>
          </w:rPr>
          <w:tab/>
        </w:r>
        <w:r w:rsidR="00987C04" w:rsidRPr="0063281C">
          <w:rPr>
            <w:rStyle w:val="Lienhypertexte"/>
            <w:noProof/>
          </w:rPr>
          <w:t>Accessibilité au poste de travail</w:t>
        </w:r>
        <w:r w:rsidR="00987C04">
          <w:rPr>
            <w:noProof/>
            <w:webHidden/>
          </w:rPr>
          <w:tab/>
        </w:r>
        <w:r w:rsidR="00987C04">
          <w:rPr>
            <w:noProof/>
            <w:webHidden/>
          </w:rPr>
          <w:fldChar w:fldCharType="begin"/>
        </w:r>
        <w:r w:rsidR="00987C04">
          <w:rPr>
            <w:noProof/>
            <w:webHidden/>
          </w:rPr>
          <w:instrText xml:space="preserve"> PAGEREF _Toc511652273 \h </w:instrText>
        </w:r>
        <w:r w:rsidR="00987C04">
          <w:rPr>
            <w:noProof/>
            <w:webHidden/>
          </w:rPr>
        </w:r>
        <w:r w:rsidR="00987C04">
          <w:rPr>
            <w:noProof/>
            <w:webHidden/>
          </w:rPr>
          <w:fldChar w:fldCharType="separate"/>
        </w:r>
        <w:r w:rsidR="00987C04">
          <w:rPr>
            <w:noProof/>
            <w:webHidden/>
          </w:rPr>
          <w:t>36</w:t>
        </w:r>
        <w:r w:rsidR="00987C04">
          <w:rPr>
            <w:noProof/>
            <w:webHidden/>
          </w:rPr>
          <w:fldChar w:fldCharType="end"/>
        </w:r>
      </w:hyperlink>
    </w:p>
    <w:p w14:paraId="1D3F09A7" w14:textId="268D8406" w:rsidR="00987C04" w:rsidRDefault="009409FB">
      <w:pPr>
        <w:pStyle w:val="TM2"/>
        <w:tabs>
          <w:tab w:val="left" w:pos="660"/>
          <w:tab w:val="right" w:leader="dot" w:pos="9205"/>
        </w:tabs>
        <w:rPr>
          <w:rFonts w:eastAsiaTheme="minorEastAsia" w:cstheme="minorBidi"/>
          <w:smallCaps w:val="0"/>
          <w:noProof/>
          <w:sz w:val="22"/>
          <w:szCs w:val="22"/>
        </w:rPr>
      </w:pPr>
      <w:hyperlink w:anchor="_Toc511652274" w:history="1">
        <w:r w:rsidR="00987C04" w:rsidRPr="0063281C">
          <w:rPr>
            <w:rStyle w:val="Lienhypertexte"/>
            <w:noProof/>
            <w:spacing w:val="-2"/>
            <w:kern w:val="16"/>
          </w:rPr>
          <w:t>2/</w:t>
        </w:r>
        <w:r w:rsidR="00987C04">
          <w:rPr>
            <w:rFonts w:eastAsiaTheme="minorEastAsia" w:cstheme="minorBidi"/>
            <w:smallCaps w:val="0"/>
            <w:noProof/>
            <w:sz w:val="22"/>
            <w:szCs w:val="22"/>
          </w:rPr>
          <w:tab/>
        </w:r>
        <w:r w:rsidR="00987C04" w:rsidRPr="0063281C">
          <w:rPr>
            <w:rStyle w:val="Lienhypertexte"/>
            <w:noProof/>
          </w:rPr>
          <w:t>Créer les conditions de succès de l’insertion et du maintien dans l’emploi.</w:t>
        </w:r>
        <w:r w:rsidR="00987C04">
          <w:rPr>
            <w:noProof/>
            <w:webHidden/>
          </w:rPr>
          <w:tab/>
        </w:r>
        <w:r w:rsidR="00987C04">
          <w:rPr>
            <w:noProof/>
            <w:webHidden/>
          </w:rPr>
          <w:fldChar w:fldCharType="begin"/>
        </w:r>
        <w:r w:rsidR="00987C04">
          <w:rPr>
            <w:noProof/>
            <w:webHidden/>
          </w:rPr>
          <w:instrText xml:space="preserve"> PAGEREF _Toc511652274 \h </w:instrText>
        </w:r>
        <w:r w:rsidR="00987C04">
          <w:rPr>
            <w:noProof/>
            <w:webHidden/>
          </w:rPr>
        </w:r>
        <w:r w:rsidR="00987C04">
          <w:rPr>
            <w:noProof/>
            <w:webHidden/>
          </w:rPr>
          <w:fldChar w:fldCharType="separate"/>
        </w:r>
        <w:r w:rsidR="00987C04">
          <w:rPr>
            <w:noProof/>
            <w:webHidden/>
          </w:rPr>
          <w:t>39</w:t>
        </w:r>
        <w:r w:rsidR="00987C04">
          <w:rPr>
            <w:noProof/>
            <w:webHidden/>
          </w:rPr>
          <w:fldChar w:fldCharType="end"/>
        </w:r>
      </w:hyperlink>
    </w:p>
    <w:p w14:paraId="166214F4" w14:textId="68DBDF6C" w:rsidR="00987C04" w:rsidRDefault="009409FB">
      <w:pPr>
        <w:pStyle w:val="TM3"/>
        <w:tabs>
          <w:tab w:val="left" w:pos="880"/>
          <w:tab w:val="right" w:leader="dot" w:pos="9205"/>
        </w:tabs>
        <w:rPr>
          <w:rFonts w:eastAsiaTheme="minorEastAsia" w:cstheme="minorBidi"/>
          <w:i w:val="0"/>
          <w:iCs w:val="0"/>
          <w:noProof/>
          <w:sz w:val="22"/>
          <w:szCs w:val="22"/>
        </w:rPr>
      </w:pPr>
      <w:hyperlink w:anchor="_Toc511652275" w:history="1">
        <w:r w:rsidR="00987C04" w:rsidRPr="0063281C">
          <w:rPr>
            <w:rStyle w:val="Lienhypertexte"/>
            <w:noProof/>
          </w:rPr>
          <w:t>A.</w:t>
        </w:r>
        <w:r w:rsidR="00987C04">
          <w:rPr>
            <w:rFonts w:eastAsiaTheme="minorEastAsia" w:cstheme="minorBidi"/>
            <w:i w:val="0"/>
            <w:iCs w:val="0"/>
            <w:noProof/>
            <w:sz w:val="22"/>
            <w:szCs w:val="22"/>
          </w:rPr>
          <w:tab/>
        </w:r>
        <w:r w:rsidR="00987C04" w:rsidRPr="0063281C">
          <w:rPr>
            <w:rStyle w:val="Lienhypertexte"/>
            <w:noProof/>
          </w:rPr>
          <w:t>Accompagner l’employeur dans le développement d’une politique handicap</w:t>
        </w:r>
        <w:r w:rsidR="00987C04">
          <w:rPr>
            <w:noProof/>
            <w:webHidden/>
          </w:rPr>
          <w:tab/>
        </w:r>
        <w:r w:rsidR="00987C04">
          <w:rPr>
            <w:noProof/>
            <w:webHidden/>
          </w:rPr>
          <w:fldChar w:fldCharType="begin"/>
        </w:r>
        <w:r w:rsidR="00987C04">
          <w:rPr>
            <w:noProof/>
            <w:webHidden/>
          </w:rPr>
          <w:instrText xml:space="preserve"> PAGEREF _Toc511652275 \h </w:instrText>
        </w:r>
        <w:r w:rsidR="00987C04">
          <w:rPr>
            <w:noProof/>
            <w:webHidden/>
          </w:rPr>
        </w:r>
        <w:r w:rsidR="00987C04">
          <w:rPr>
            <w:noProof/>
            <w:webHidden/>
          </w:rPr>
          <w:fldChar w:fldCharType="separate"/>
        </w:r>
        <w:r w:rsidR="00987C04">
          <w:rPr>
            <w:noProof/>
            <w:webHidden/>
          </w:rPr>
          <w:t>40</w:t>
        </w:r>
        <w:r w:rsidR="00987C04">
          <w:rPr>
            <w:noProof/>
            <w:webHidden/>
          </w:rPr>
          <w:fldChar w:fldCharType="end"/>
        </w:r>
      </w:hyperlink>
    </w:p>
    <w:p w14:paraId="4BCA85FB" w14:textId="62515AC9" w:rsidR="00987C04" w:rsidRDefault="009409FB">
      <w:pPr>
        <w:pStyle w:val="TM4"/>
        <w:rPr>
          <w:rFonts w:eastAsiaTheme="minorEastAsia" w:cstheme="minorBidi"/>
          <w:noProof/>
          <w:sz w:val="22"/>
          <w:szCs w:val="22"/>
        </w:rPr>
      </w:pPr>
      <w:hyperlink w:anchor="_Toc511652276" w:history="1">
        <w:r w:rsidR="00987C04" w:rsidRPr="0063281C">
          <w:rPr>
            <w:rStyle w:val="Lienhypertexte"/>
            <w:noProof/>
            <w14:scene3d>
              <w14:camera w14:prst="orthographicFront"/>
              <w14:lightRig w14:rig="threePt" w14:dir="t">
                <w14:rot w14:lat="0" w14:lon="0" w14:rev="0"/>
              </w14:lightRig>
            </w14:scene3d>
          </w:rPr>
          <w:t>10.</w:t>
        </w:r>
        <w:r w:rsidR="00987C04">
          <w:rPr>
            <w:rFonts w:eastAsiaTheme="minorEastAsia" w:cstheme="minorBidi"/>
            <w:noProof/>
            <w:sz w:val="22"/>
            <w:szCs w:val="22"/>
          </w:rPr>
          <w:tab/>
        </w:r>
        <w:r w:rsidR="00987C04" w:rsidRPr="0063281C">
          <w:rPr>
            <w:rStyle w:val="Lienhypertexte"/>
            <w:noProof/>
          </w:rPr>
          <w:t>Etude relative à la politique handicap</w:t>
        </w:r>
        <w:r w:rsidR="00987C04">
          <w:rPr>
            <w:noProof/>
            <w:webHidden/>
          </w:rPr>
          <w:tab/>
        </w:r>
        <w:r w:rsidR="00987C04">
          <w:rPr>
            <w:noProof/>
            <w:webHidden/>
          </w:rPr>
          <w:fldChar w:fldCharType="begin"/>
        </w:r>
        <w:r w:rsidR="00987C04">
          <w:rPr>
            <w:noProof/>
            <w:webHidden/>
          </w:rPr>
          <w:instrText xml:space="preserve"> PAGEREF _Toc511652276 \h </w:instrText>
        </w:r>
        <w:r w:rsidR="00987C04">
          <w:rPr>
            <w:noProof/>
            <w:webHidden/>
          </w:rPr>
        </w:r>
        <w:r w:rsidR="00987C04">
          <w:rPr>
            <w:noProof/>
            <w:webHidden/>
          </w:rPr>
          <w:fldChar w:fldCharType="separate"/>
        </w:r>
        <w:r w:rsidR="00987C04">
          <w:rPr>
            <w:noProof/>
            <w:webHidden/>
          </w:rPr>
          <w:t>41</w:t>
        </w:r>
        <w:r w:rsidR="00987C04">
          <w:rPr>
            <w:noProof/>
            <w:webHidden/>
          </w:rPr>
          <w:fldChar w:fldCharType="end"/>
        </w:r>
      </w:hyperlink>
    </w:p>
    <w:p w14:paraId="3382CC42" w14:textId="696AA60D" w:rsidR="00987C04" w:rsidRDefault="009409FB">
      <w:pPr>
        <w:pStyle w:val="TM4"/>
        <w:rPr>
          <w:rFonts w:eastAsiaTheme="minorEastAsia" w:cstheme="minorBidi"/>
          <w:noProof/>
          <w:sz w:val="22"/>
          <w:szCs w:val="22"/>
        </w:rPr>
      </w:pPr>
      <w:hyperlink w:anchor="_Toc511652277" w:history="1">
        <w:r w:rsidR="00987C04" w:rsidRPr="0063281C">
          <w:rPr>
            <w:rStyle w:val="Lienhypertexte"/>
            <w:noProof/>
            <w14:scene3d>
              <w14:camera w14:prst="orthographicFront"/>
              <w14:lightRig w14:rig="threePt" w14:dir="t">
                <w14:rot w14:lat="0" w14:lon="0" w14:rev="0"/>
              </w14:lightRig>
            </w14:scene3d>
          </w:rPr>
          <w:t>11.</w:t>
        </w:r>
        <w:r w:rsidR="00987C04">
          <w:rPr>
            <w:rFonts w:eastAsiaTheme="minorEastAsia" w:cstheme="minorBidi"/>
            <w:noProof/>
            <w:sz w:val="22"/>
            <w:szCs w:val="22"/>
          </w:rPr>
          <w:tab/>
        </w:r>
        <w:r w:rsidR="00987C04" w:rsidRPr="0063281C">
          <w:rPr>
            <w:rStyle w:val="Lienhypertexte"/>
            <w:noProof/>
          </w:rPr>
          <w:t>Abonnement plateforme milieu protégé</w:t>
        </w:r>
        <w:r w:rsidR="00987C04">
          <w:rPr>
            <w:noProof/>
            <w:webHidden/>
          </w:rPr>
          <w:tab/>
        </w:r>
        <w:r w:rsidR="00987C04">
          <w:rPr>
            <w:noProof/>
            <w:webHidden/>
          </w:rPr>
          <w:fldChar w:fldCharType="begin"/>
        </w:r>
        <w:r w:rsidR="00987C04">
          <w:rPr>
            <w:noProof/>
            <w:webHidden/>
          </w:rPr>
          <w:instrText xml:space="preserve"> PAGEREF _Toc511652277 \h </w:instrText>
        </w:r>
        <w:r w:rsidR="00987C04">
          <w:rPr>
            <w:noProof/>
            <w:webHidden/>
          </w:rPr>
        </w:r>
        <w:r w:rsidR="00987C04">
          <w:rPr>
            <w:noProof/>
            <w:webHidden/>
          </w:rPr>
          <w:fldChar w:fldCharType="separate"/>
        </w:r>
        <w:r w:rsidR="00987C04">
          <w:rPr>
            <w:noProof/>
            <w:webHidden/>
          </w:rPr>
          <w:t>43</w:t>
        </w:r>
        <w:r w:rsidR="00987C04">
          <w:rPr>
            <w:noProof/>
            <w:webHidden/>
          </w:rPr>
          <w:fldChar w:fldCharType="end"/>
        </w:r>
      </w:hyperlink>
    </w:p>
    <w:p w14:paraId="3BE2C882" w14:textId="79461FE2" w:rsidR="00987C04" w:rsidRDefault="009409FB">
      <w:pPr>
        <w:pStyle w:val="TM3"/>
        <w:tabs>
          <w:tab w:val="left" w:pos="880"/>
          <w:tab w:val="right" w:leader="dot" w:pos="9205"/>
        </w:tabs>
        <w:rPr>
          <w:rFonts w:eastAsiaTheme="minorEastAsia" w:cstheme="minorBidi"/>
          <w:i w:val="0"/>
          <w:iCs w:val="0"/>
          <w:noProof/>
          <w:sz w:val="22"/>
          <w:szCs w:val="22"/>
        </w:rPr>
      </w:pPr>
      <w:hyperlink w:anchor="_Toc511652278" w:history="1">
        <w:r w:rsidR="00987C04" w:rsidRPr="0063281C">
          <w:rPr>
            <w:rStyle w:val="Lienhypertexte"/>
            <w:noProof/>
          </w:rPr>
          <w:t>B.</w:t>
        </w:r>
        <w:r w:rsidR="00987C04">
          <w:rPr>
            <w:rFonts w:eastAsiaTheme="minorEastAsia" w:cstheme="minorBidi"/>
            <w:i w:val="0"/>
            <w:iCs w:val="0"/>
            <w:noProof/>
            <w:sz w:val="22"/>
            <w:szCs w:val="22"/>
          </w:rPr>
          <w:tab/>
        </w:r>
        <w:r w:rsidR="00987C04" w:rsidRPr="0063281C">
          <w:rPr>
            <w:rStyle w:val="Lienhypertexte"/>
            <w:noProof/>
          </w:rPr>
          <w:t>Recruter un collaborateur en situation de handicap</w:t>
        </w:r>
        <w:r w:rsidR="00987C04">
          <w:rPr>
            <w:noProof/>
            <w:webHidden/>
          </w:rPr>
          <w:tab/>
        </w:r>
        <w:r w:rsidR="00987C04">
          <w:rPr>
            <w:noProof/>
            <w:webHidden/>
          </w:rPr>
          <w:fldChar w:fldCharType="begin"/>
        </w:r>
        <w:r w:rsidR="00987C04">
          <w:rPr>
            <w:noProof/>
            <w:webHidden/>
          </w:rPr>
          <w:instrText xml:space="preserve"> PAGEREF _Toc511652278 \h </w:instrText>
        </w:r>
        <w:r w:rsidR="00987C04">
          <w:rPr>
            <w:noProof/>
            <w:webHidden/>
          </w:rPr>
        </w:r>
        <w:r w:rsidR="00987C04">
          <w:rPr>
            <w:noProof/>
            <w:webHidden/>
          </w:rPr>
          <w:fldChar w:fldCharType="separate"/>
        </w:r>
        <w:r w:rsidR="00987C04">
          <w:rPr>
            <w:noProof/>
            <w:webHidden/>
          </w:rPr>
          <w:t>44</w:t>
        </w:r>
        <w:r w:rsidR="00987C04">
          <w:rPr>
            <w:noProof/>
            <w:webHidden/>
          </w:rPr>
          <w:fldChar w:fldCharType="end"/>
        </w:r>
      </w:hyperlink>
    </w:p>
    <w:p w14:paraId="0632F67A" w14:textId="5925E84C" w:rsidR="00987C04" w:rsidRDefault="009409FB">
      <w:pPr>
        <w:pStyle w:val="TM4"/>
        <w:rPr>
          <w:rFonts w:eastAsiaTheme="minorEastAsia" w:cstheme="minorBidi"/>
          <w:noProof/>
          <w:sz w:val="22"/>
          <w:szCs w:val="22"/>
        </w:rPr>
      </w:pPr>
      <w:hyperlink w:anchor="_Toc511652279" w:history="1">
        <w:r w:rsidR="00987C04" w:rsidRPr="0063281C">
          <w:rPr>
            <w:rStyle w:val="Lienhypertexte"/>
            <w:noProof/>
            <w14:scene3d>
              <w14:camera w14:prst="orthographicFront"/>
              <w14:lightRig w14:rig="threePt" w14:dir="t">
                <w14:rot w14:lat="0" w14:lon="0" w14:rev="0"/>
              </w14:lightRig>
            </w14:scene3d>
          </w:rPr>
          <w:t>12.</w:t>
        </w:r>
        <w:r w:rsidR="00987C04">
          <w:rPr>
            <w:rFonts w:eastAsiaTheme="minorEastAsia" w:cstheme="minorBidi"/>
            <w:noProof/>
            <w:sz w:val="22"/>
            <w:szCs w:val="22"/>
          </w:rPr>
          <w:tab/>
        </w:r>
        <w:r w:rsidR="00987C04" w:rsidRPr="0063281C">
          <w:rPr>
            <w:rStyle w:val="Lienhypertexte"/>
            <w:noProof/>
          </w:rPr>
          <w:t>Accompagnement socio-pédagogique (contrats particuliers)</w:t>
        </w:r>
        <w:r w:rsidR="00987C04">
          <w:rPr>
            <w:noProof/>
            <w:webHidden/>
          </w:rPr>
          <w:tab/>
        </w:r>
        <w:r w:rsidR="00987C04">
          <w:rPr>
            <w:noProof/>
            <w:webHidden/>
          </w:rPr>
          <w:fldChar w:fldCharType="begin"/>
        </w:r>
        <w:r w:rsidR="00987C04">
          <w:rPr>
            <w:noProof/>
            <w:webHidden/>
          </w:rPr>
          <w:instrText xml:space="preserve"> PAGEREF _Toc511652279 \h </w:instrText>
        </w:r>
        <w:r w:rsidR="00987C04">
          <w:rPr>
            <w:noProof/>
            <w:webHidden/>
          </w:rPr>
        </w:r>
        <w:r w:rsidR="00987C04">
          <w:rPr>
            <w:noProof/>
            <w:webHidden/>
          </w:rPr>
          <w:fldChar w:fldCharType="separate"/>
        </w:r>
        <w:r w:rsidR="00987C04">
          <w:rPr>
            <w:noProof/>
            <w:webHidden/>
          </w:rPr>
          <w:t>45</w:t>
        </w:r>
        <w:r w:rsidR="00987C04">
          <w:rPr>
            <w:noProof/>
            <w:webHidden/>
          </w:rPr>
          <w:fldChar w:fldCharType="end"/>
        </w:r>
      </w:hyperlink>
    </w:p>
    <w:p w14:paraId="6C26523A" w14:textId="307D0C72" w:rsidR="00987C04" w:rsidRDefault="009409FB">
      <w:pPr>
        <w:pStyle w:val="TM4"/>
        <w:rPr>
          <w:rFonts w:eastAsiaTheme="minorEastAsia" w:cstheme="minorBidi"/>
          <w:noProof/>
          <w:sz w:val="22"/>
          <w:szCs w:val="22"/>
        </w:rPr>
      </w:pPr>
      <w:hyperlink w:anchor="_Toc511652280" w:history="1">
        <w:r w:rsidR="00987C04" w:rsidRPr="0063281C">
          <w:rPr>
            <w:rStyle w:val="Lienhypertexte"/>
            <w:noProof/>
            <w14:scene3d>
              <w14:camera w14:prst="orthographicFront"/>
              <w14:lightRig w14:rig="threePt" w14:dir="t">
                <w14:rot w14:lat="0" w14:lon="0" w14:rev="0"/>
              </w14:lightRig>
            </w14:scene3d>
          </w:rPr>
          <w:t>13.</w:t>
        </w:r>
        <w:r w:rsidR="00987C04">
          <w:rPr>
            <w:rFonts w:eastAsiaTheme="minorEastAsia" w:cstheme="minorBidi"/>
            <w:noProof/>
            <w:sz w:val="22"/>
            <w:szCs w:val="22"/>
          </w:rPr>
          <w:tab/>
        </w:r>
        <w:r w:rsidR="00987C04" w:rsidRPr="0063281C">
          <w:rPr>
            <w:rStyle w:val="Lienhypertexte"/>
            <w:noProof/>
          </w:rPr>
          <w:t>Indemnité d’apprentissage</w:t>
        </w:r>
        <w:r w:rsidR="00987C04">
          <w:rPr>
            <w:noProof/>
            <w:webHidden/>
          </w:rPr>
          <w:tab/>
        </w:r>
        <w:r w:rsidR="00987C04">
          <w:rPr>
            <w:noProof/>
            <w:webHidden/>
          </w:rPr>
          <w:fldChar w:fldCharType="begin"/>
        </w:r>
        <w:r w:rsidR="00987C04">
          <w:rPr>
            <w:noProof/>
            <w:webHidden/>
          </w:rPr>
          <w:instrText xml:space="preserve"> PAGEREF _Toc511652280 \h </w:instrText>
        </w:r>
        <w:r w:rsidR="00987C04">
          <w:rPr>
            <w:noProof/>
            <w:webHidden/>
          </w:rPr>
        </w:r>
        <w:r w:rsidR="00987C04">
          <w:rPr>
            <w:noProof/>
            <w:webHidden/>
          </w:rPr>
          <w:fldChar w:fldCharType="separate"/>
        </w:r>
        <w:r w:rsidR="00987C04">
          <w:rPr>
            <w:noProof/>
            <w:webHidden/>
          </w:rPr>
          <w:t>47</w:t>
        </w:r>
        <w:r w:rsidR="00987C04">
          <w:rPr>
            <w:noProof/>
            <w:webHidden/>
          </w:rPr>
          <w:fldChar w:fldCharType="end"/>
        </w:r>
      </w:hyperlink>
    </w:p>
    <w:p w14:paraId="152D65D9" w14:textId="06E1D94F" w:rsidR="00987C04" w:rsidRDefault="009409FB">
      <w:pPr>
        <w:pStyle w:val="TM4"/>
        <w:rPr>
          <w:rFonts w:eastAsiaTheme="minorEastAsia" w:cstheme="minorBidi"/>
          <w:noProof/>
          <w:sz w:val="22"/>
          <w:szCs w:val="22"/>
        </w:rPr>
      </w:pPr>
      <w:hyperlink w:anchor="_Toc511652281" w:history="1">
        <w:r w:rsidR="00987C04" w:rsidRPr="0063281C">
          <w:rPr>
            <w:rStyle w:val="Lienhypertexte"/>
            <w:noProof/>
            <w14:scene3d>
              <w14:camera w14:prst="orthographicFront"/>
              <w14:lightRig w14:rig="threePt" w14:dir="t">
                <w14:rot w14:lat="0" w14:lon="0" w14:rev="0"/>
              </w14:lightRig>
            </w14:scene3d>
          </w:rPr>
          <w:t>14.</w:t>
        </w:r>
        <w:r w:rsidR="00987C04">
          <w:rPr>
            <w:rFonts w:eastAsiaTheme="minorEastAsia" w:cstheme="minorBidi"/>
            <w:noProof/>
            <w:sz w:val="22"/>
            <w:szCs w:val="22"/>
          </w:rPr>
          <w:tab/>
        </w:r>
        <w:r w:rsidR="00987C04" w:rsidRPr="0063281C">
          <w:rPr>
            <w:rStyle w:val="Lienhypertexte"/>
            <w:noProof/>
          </w:rPr>
          <w:t>Aide financière pour l'apprenti.</w:t>
        </w:r>
        <w:r w:rsidR="00987C04">
          <w:rPr>
            <w:noProof/>
            <w:webHidden/>
          </w:rPr>
          <w:tab/>
        </w:r>
        <w:r w:rsidR="00987C04">
          <w:rPr>
            <w:noProof/>
            <w:webHidden/>
          </w:rPr>
          <w:fldChar w:fldCharType="begin"/>
        </w:r>
        <w:r w:rsidR="00987C04">
          <w:rPr>
            <w:noProof/>
            <w:webHidden/>
          </w:rPr>
          <w:instrText xml:space="preserve"> PAGEREF _Toc511652281 \h </w:instrText>
        </w:r>
        <w:r w:rsidR="00987C04">
          <w:rPr>
            <w:noProof/>
            <w:webHidden/>
          </w:rPr>
        </w:r>
        <w:r w:rsidR="00987C04">
          <w:rPr>
            <w:noProof/>
            <w:webHidden/>
          </w:rPr>
          <w:fldChar w:fldCharType="separate"/>
        </w:r>
        <w:r w:rsidR="00987C04">
          <w:rPr>
            <w:noProof/>
            <w:webHidden/>
          </w:rPr>
          <w:t>49</w:t>
        </w:r>
        <w:r w:rsidR="00987C04">
          <w:rPr>
            <w:noProof/>
            <w:webHidden/>
          </w:rPr>
          <w:fldChar w:fldCharType="end"/>
        </w:r>
      </w:hyperlink>
    </w:p>
    <w:p w14:paraId="09A8E32B" w14:textId="2907A5B3" w:rsidR="00987C04" w:rsidRDefault="009409FB">
      <w:pPr>
        <w:pStyle w:val="TM4"/>
        <w:rPr>
          <w:rFonts w:eastAsiaTheme="minorEastAsia" w:cstheme="minorBidi"/>
          <w:noProof/>
          <w:sz w:val="22"/>
          <w:szCs w:val="22"/>
        </w:rPr>
      </w:pPr>
      <w:hyperlink w:anchor="_Toc511652282" w:history="1">
        <w:r w:rsidR="00987C04" w:rsidRPr="0063281C">
          <w:rPr>
            <w:rStyle w:val="Lienhypertexte"/>
            <w:noProof/>
            <w14:scene3d>
              <w14:camera w14:prst="orthographicFront"/>
              <w14:lightRig w14:rig="threePt" w14:dir="t">
                <w14:rot w14:lat="0" w14:lon="0" w14:rev="0"/>
              </w14:lightRig>
            </w14:scene3d>
          </w:rPr>
          <w:t>15.</w:t>
        </w:r>
        <w:r w:rsidR="00987C04">
          <w:rPr>
            <w:rFonts w:eastAsiaTheme="minorEastAsia" w:cstheme="minorBidi"/>
            <w:noProof/>
            <w:sz w:val="22"/>
            <w:szCs w:val="22"/>
          </w:rPr>
          <w:tab/>
        </w:r>
        <w:r w:rsidR="00987C04" w:rsidRPr="0063281C">
          <w:rPr>
            <w:rStyle w:val="Lienhypertexte"/>
            <w:noProof/>
          </w:rPr>
          <w:t>Prime d'insertion (apprentissage).</w:t>
        </w:r>
        <w:r w:rsidR="00987C04">
          <w:rPr>
            <w:noProof/>
            <w:webHidden/>
          </w:rPr>
          <w:tab/>
        </w:r>
        <w:r w:rsidR="00987C04">
          <w:rPr>
            <w:noProof/>
            <w:webHidden/>
          </w:rPr>
          <w:fldChar w:fldCharType="begin"/>
        </w:r>
        <w:r w:rsidR="00987C04">
          <w:rPr>
            <w:noProof/>
            <w:webHidden/>
          </w:rPr>
          <w:instrText xml:space="preserve"> PAGEREF _Toc511652282 \h </w:instrText>
        </w:r>
        <w:r w:rsidR="00987C04">
          <w:rPr>
            <w:noProof/>
            <w:webHidden/>
          </w:rPr>
        </w:r>
        <w:r w:rsidR="00987C04">
          <w:rPr>
            <w:noProof/>
            <w:webHidden/>
          </w:rPr>
          <w:fldChar w:fldCharType="separate"/>
        </w:r>
        <w:r w:rsidR="00987C04">
          <w:rPr>
            <w:noProof/>
            <w:webHidden/>
          </w:rPr>
          <w:t>51</w:t>
        </w:r>
        <w:r w:rsidR="00987C04">
          <w:rPr>
            <w:noProof/>
            <w:webHidden/>
          </w:rPr>
          <w:fldChar w:fldCharType="end"/>
        </w:r>
      </w:hyperlink>
    </w:p>
    <w:p w14:paraId="2F1F97FA" w14:textId="02B82CF4" w:rsidR="00987C04" w:rsidRDefault="009409FB">
      <w:pPr>
        <w:pStyle w:val="TM4"/>
        <w:rPr>
          <w:rFonts w:eastAsiaTheme="minorEastAsia" w:cstheme="minorBidi"/>
          <w:noProof/>
          <w:sz w:val="22"/>
          <w:szCs w:val="22"/>
        </w:rPr>
      </w:pPr>
      <w:hyperlink w:anchor="_Toc511652283" w:history="1">
        <w:r w:rsidR="00987C04" w:rsidRPr="0063281C">
          <w:rPr>
            <w:rStyle w:val="Lienhypertexte"/>
            <w:noProof/>
            <w14:scene3d>
              <w14:camera w14:prst="orthographicFront"/>
              <w14:lightRig w14:rig="threePt" w14:dir="t">
                <w14:rot w14:lat="0" w14:lon="0" w14:rev="0"/>
              </w14:lightRig>
            </w14:scene3d>
          </w:rPr>
          <w:t>16.</w:t>
        </w:r>
        <w:r w:rsidR="00987C04">
          <w:rPr>
            <w:rFonts w:eastAsiaTheme="minorEastAsia" w:cstheme="minorBidi"/>
            <w:noProof/>
            <w:sz w:val="22"/>
            <w:szCs w:val="22"/>
          </w:rPr>
          <w:tab/>
        </w:r>
        <w:r w:rsidR="00987C04" w:rsidRPr="0063281C">
          <w:rPr>
            <w:rStyle w:val="Lienhypertexte"/>
            <w:noProof/>
          </w:rPr>
          <w:t>Prime d’insertion (CUI-CAE, Emploi d’avenir)</w:t>
        </w:r>
        <w:r w:rsidR="00987C04">
          <w:rPr>
            <w:noProof/>
            <w:webHidden/>
          </w:rPr>
          <w:tab/>
        </w:r>
        <w:r w:rsidR="00987C04">
          <w:rPr>
            <w:noProof/>
            <w:webHidden/>
          </w:rPr>
          <w:fldChar w:fldCharType="begin"/>
        </w:r>
        <w:r w:rsidR="00987C04">
          <w:rPr>
            <w:noProof/>
            <w:webHidden/>
          </w:rPr>
          <w:instrText xml:space="preserve"> PAGEREF _Toc511652283 \h </w:instrText>
        </w:r>
        <w:r w:rsidR="00987C04">
          <w:rPr>
            <w:noProof/>
            <w:webHidden/>
          </w:rPr>
        </w:r>
        <w:r w:rsidR="00987C04">
          <w:rPr>
            <w:noProof/>
            <w:webHidden/>
          </w:rPr>
          <w:fldChar w:fldCharType="separate"/>
        </w:r>
        <w:r w:rsidR="00987C04">
          <w:rPr>
            <w:noProof/>
            <w:webHidden/>
          </w:rPr>
          <w:t>53</w:t>
        </w:r>
        <w:r w:rsidR="00987C04">
          <w:rPr>
            <w:noProof/>
            <w:webHidden/>
          </w:rPr>
          <w:fldChar w:fldCharType="end"/>
        </w:r>
      </w:hyperlink>
    </w:p>
    <w:p w14:paraId="6A1623DD" w14:textId="452006A4" w:rsidR="00987C04" w:rsidRDefault="009409FB">
      <w:pPr>
        <w:pStyle w:val="TM4"/>
        <w:rPr>
          <w:rFonts w:eastAsiaTheme="minorEastAsia" w:cstheme="minorBidi"/>
          <w:noProof/>
          <w:sz w:val="22"/>
          <w:szCs w:val="22"/>
        </w:rPr>
      </w:pPr>
      <w:hyperlink w:anchor="_Toc511652284" w:history="1">
        <w:r w:rsidR="00987C04" w:rsidRPr="0063281C">
          <w:rPr>
            <w:rStyle w:val="Lienhypertexte"/>
            <w:noProof/>
            <w14:scene3d>
              <w14:camera w14:prst="orthographicFront"/>
              <w14:lightRig w14:rig="threePt" w14:dir="t">
                <w14:rot w14:lat="0" w14:lon="0" w14:rev="0"/>
              </w14:lightRig>
            </w14:scene3d>
          </w:rPr>
          <w:t>17.</w:t>
        </w:r>
        <w:r w:rsidR="00987C04">
          <w:rPr>
            <w:rFonts w:eastAsiaTheme="minorEastAsia" w:cstheme="minorBidi"/>
            <w:noProof/>
            <w:sz w:val="22"/>
            <w:szCs w:val="22"/>
          </w:rPr>
          <w:tab/>
        </w:r>
        <w:r w:rsidR="00987C04" w:rsidRPr="0063281C">
          <w:rPr>
            <w:rStyle w:val="Lienhypertexte"/>
            <w:noProof/>
          </w:rPr>
          <w:t>Indemnité de stage</w:t>
        </w:r>
        <w:r w:rsidR="00987C04">
          <w:rPr>
            <w:noProof/>
            <w:webHidden/>
          </w:rPr>
          <w:tab/>
        </w:r>
        <w:r w:rsidR="00987C04">
          <w:rPr>
            <w:noProof/>
            <w:webHidden/>
          </w:rPr>
          <w:fldChar w:fldCharType="begin"/>
        </w:r>
        <w:r w:rsidR="00987C04">
          <w:rPr>
            <w:noProof/>
            <w:webHidden/>
          </w:rPr>
          <w:instrText xml:space="preserve"> PAGEREF _Toc511652284 \h </w:instrText>
        </w:r>
        <w:r w:rsidR="00987C04">
          <w:rPr>
            <w:noProof/>
            <w:webHidden/>
          </w:rPr>
        </w:r>
        <w:r w:rsidR="00987C04">
          <w:rPr>
            <w:noProof/>
            <w:webHidden/>
          </w:rPr>
          <w:fldChar w:fldCharType="separate"/>
        </w:r>
        <w:r w:rsidR="00987C04">
          <w:rPr>
            <w:noProof/>
            <w:webHidden/>
          </w:rPr>
          <w:t>55</w:t>
        </w:r>
        <w:r w:rsidR="00987C04">
          <w:rPr>
            <w:noProof/>
            <w:webHidden/>
          </w:rPr>
          <w:fldChar w:fldCharType="end"/>
        </w:r>
      </w:hyperlink>
    </w:p>
    <w:p w14:paraId="6E6AD184" w14:textId="4DFA51B5" w:rsidR="00987C04" w:rsidRDefault="009409FB">
      <w:pPr>
        <w:pStyle w:val="TM3"/>
        <w:tabs>
          <w:tab w:val="left" w:pos="880"/>
          <w:tab w:val="right" w:leader="dot" w:pos="9205"/>
        </w:tabs>
        <w:rPr>
          <w:rFonts w:eastAsiaTheme="minorEastAsia" w:cstheme="minorBidi"/>
          <w:i w:val="0"/>
          <w:iCs w:val="0"/>
          <w:noProof/>
          <w:sz w:val="22"/>
          <w:szCs w:val="22"/>
        </w:rPr>
      </w:pPr>
      <w:hyperlink w:anchor="_Toc511652285" w:history="1">
        <w:r w:rsidR="00987C04" w:rsidRPr="0063281C">
          <w:rPr>
            <w:rStyle w:val="Lienhypertexte"/>
            <w:noProof/>
          </w:rPr>
          <w:t>C.</w:t>
        </w:r>
        <w:r w:rsidR="00987C04">
          <w:rPr>
            <w:rFonts w:eastAsiaTheme="minorEastAsia" w:cstheme="minorBidi"/>
            <w:i w:val="0"/>
            <w:iCs w:val="0"/>
            <w:noProof/>
            <w:sz w:val="22"/>
            <w:szCs w:val="22"/>
          </w:rPr>
          <w:tab/>
        </w:r>
        <w:r w:rsidR="00987C04" w:rsidRPr="0063281C">
          <w:rPr>
            <w:rStyle w:val="Lienhypertexte"/>
            <w:noProof/>
          </w:rPr>
          <w:t>Aménager le poste de travail d’une personne en situation de handicap</w:t>
        </w:r>
        <w:r w:rsidR="00987C04">
          <w:rPr>
            <w:noProof/>
            <w:webHidden/>
          </w:rPr>
          <w:tab/>
        </w:r>
        <w:r w:rsidR="00987C04">
          <w:rPr>
            <w:noProof/>
            <w:webHidden/>
          </w:rPr>
          <w:fldChar w:fldCharType="begin"/>
        </w:r>
        <w:r w:rsidR="00987C04">
          <w:rPr>
            <w:noProof/>
            <w:webHidden/>
          </w:rPr>
          <w:instrText xml:space="preserve"> PAGEREF _Toc511652285 \h </w:instrText>
        </w:r>
        <w:r w:rsidR="00987C04">
          <w:rPr>
            <w:noProof/>
            <w:webHidden/>
          </w:rPr>
        </w:r>
        <w:r w:rsidR="00987C04">
          <w:rPr>
            <w:noProof/>
            <w:webHidden/>
          </w:rPr>
          <w:fldChar w:fldCharType="separate"/>
        </w:r>
        <w:r w:rsidR="00987C04">
          <w:rPr>
            <w:noProof/>
            <w:webHidden/>
          </w:rPr>
          <w:t>57</w:t>
        </w:r>
        <w:r w:rsidR="00987C04">
          <w:rPr>
            <w:noProof/>
            <w:webHidden/>
          </w:rPr>
          <w:fldChar w:fldCharType="end"/>
        </w:r>
      </w:hyperlink>
    </w:p>
    <w:p w14:paraId="12F494F0" w14:textId="7EC3EB06" w:rsidR="00987C04" w:rsidRDefault="009409FB">
      <w:pPr>
        <w:pStyle w:val="TM4"/>
        <w:rPr>
          <w:rFonts w:eastAsiaTheme="minorEastAsia" w:cstheme="minorBidi"/>
          <w:noProof/>
          <w:sz w:val="22"/>
          <w:szCs w:val="22"/>
        </w:rPr>
      </w:pPr>
      <w:hyperlink w:anchor="_Toc511652286" w:history="1">
        <w:r w:rsidR="00987C04" w:rsidRPr="0063281C">
          <w:rPr>
            <w:rStyle w:val="Lienhypertexte"/>
            <w:noProof/>
            <w14:scene3d>
              <w14:camera w14:prst="orthographicFront"/>
              <w14:lightRig w14:rig="threePt" w14:dir="t">
                <w14:rot w14:lat="0" w14:lon="0" w14:rev="0"/>
              </w14:lightRig>
            </w14:scene3d>
          </w:rPr>
          <w:t>18.</w:t>
        </w:r>
        <w:r w:rsidR="00987C04">
          <w:rPr>
            <w:rFonts w:eastAsiaTheme="minorEastAsia" w:cstheme="minorBidi"/>
            <w:noProof/>
            <w:sz w:val="22"/>
            <w:szCs w:val="22"/>
          </w:rPr>
          <w:tab/>
        </w:r>
        <w:r w:rsidR="00987C04" w:rsidRPr="0063281C">
          <w:rPr>
            <w:rStyle w:val="Lienhypertexte"/>
            <w:noProof/>
          </w:rPr>
          <w:t>Etude ergonomique de poste et analyse de la situation de travail</w:t>
        </w:r>
        <w:r w:rsidR="00987C04">
          <w:rPr>
            <w:noProof/>
            <w:webHidden/>
          </w:rPr>
          <w:tab/>
        </w:r>
        <w:r w:rsidR="00987C04">
          <w:rPr>
            <w:noProof/>
            <w:webHidden/>
          </w:rPr>
          <w:fldChar w:fldCharType="begin"/>
        </w:r>
        <w:r w:rsidR="00987C04">
          <w:rPr>
            <w:noProof/>
            <w:webHidden/>
          </w:rPr>
          <w:instrText xml:space="preserve"> PAGEREF _Toc511652286 \h </w:instrText>
        </w:r>
        <w:r w:rsidR="00987C04">
          <w:rPr>
            <w:noProof/>
            <w:webHidden/>
          </w:rPr>
        </w:r>
        <w:r w:rsidR="00987C04">
          <w:rPr>
            <w:noProof/>
            <w:webHidden/>
          </w:rPr>
          <w:fldChar w:fldCharType="separate"/>
        </w:r>
        <w:r w:rsidR="00987C04">
          <w:rPr>
            <w:noProof/>
            <w:webHidden/>
          </w:rPr>
          <w:t>58</w:t>
        </w:r>
        <w:r w:rsidR="00987C04">
          <w:rPr>
            <w:noProof/>
            <w:webHidden/>
          </w:rPr>
          <w:fldChar w:fldCharType="end"/>
        </w:r>
      </w:hyperlink>
    </w:p>
    <w:p w14:paraId="4C0288E3" w14:textId="1A7684DC" w:rsidR="00987C04" w:rsidRDefault="009409FB">
      <w:pPr>
        <w:pStyle w:val="TM4"/>
        <w:rPr>
          <w:rFonts w:eastAsiaTheme="minorEastAsia" w:cstheme="minorBidi"/>
          <w:noProof/>
          <w:sz w:val="22"/>
          <w:szCs w:val="22"/>
        </w:rPr>
      </w:pPr>
      <w:hyperlink w:anchor="_Toc511652287" w:history="1">
        <w:r w:rsidR="00987C04" w:rsidRPr="0063281C">
          <w:rPr>
            <w:rStyle w:val="Lienhypertexte"/>
            <w:noProof/>
            <w14:scene3d>
              <w14:camera w14:prst="orthographicFront"/>
              <w14:lightRig w14:rig="threePt" w14:dir="t">
                <w14:rot w14:lat="0" w14:lon="0" w14:rev="0"/>
              </w14:lightRig>
            </w14:scene3d>
          </w:rPr>
          <w:t>19.</w:t>
        </w:r>
        <w:r w:rsidR="00987C04">
          <w:rPr>
            <w:rFonts w:eastAsiaTheme="minorEastAsia" w:cstheme="minorBidi"/>
            <w:noProof/>
            <w:sz w:val="22"/>
            <w:szCs w:val="22"/>
          </w:rPr>
          <w:tab/>
        </w:r>
        <w:r w:rsidR="00987C04" w:rsidRPr="0063281C">
          <w:rPr>
            <w:rStyle w:val="Lienhypertexte"/>
            <w:noProof/>
          </w:rPr>
          <w:t>Aménagement de l’environnement de travail</w:t>
        </w:r>
        <w:r w:rsidR="00987C04">
          <w:rPr>
            <w:noProof/>
            <w:webHidden/>
          </w:rPr>
          <w:tab/>
        </w:r>
        <w:r w:rsidR="00987C04">
          <w:rPr>
            <w:noProof/>
            <w:webHidden/>
          </w:rPr>
          <w:fldChar w:fldCharType="begin"/>
        </w:r>
        <w:r w:rsidR="00987C04">
          <w:rPr>
            <w:noProof/>
            <w:webHidden/>
          </w:rPr>
          <w:instrText xml:space="preserve"> PAGEREF _Toc511652287 \h </w:instrText>
        </w:r>
        <w:r w:rsidR="00987C04">
          <w:rPr>
            <w:noProof/>
            <w:webHidden/>
          </w:rPr>
        </w:r>
        <w:r w:rsidR="00987C04">
          <w:rPr>
            <w:noProof/>
            <w:webHidden/>
          </w:rPr>
          <w:fldChar w:fldCharType="separate"/>
        </w:r>
        <w:r w:rsidR="00987C04">
          <w:rPr>
            <w:noProof/>
            <w:webHidden/>
          </w:rPr>
          <w:t>60</w:t>
        </w:r>
        <w:r w:rsidR="00987C04">
          <w:rPr>
            <w:noProof/>
            <w:webHidden/>
          </w:rPr>
          <w:fldChar w:fldCharType="end"/>
        </w:r>
      </w:hyperlink>
    </w:p>
    <w:p w14:paraId="184A542B" w14:textId="6B83F49D" w:rsidR="00987C04" w:rsidRDefault="009409FB">
      <w:pPr>
        <w:pStyle w:val="TM4"/>
        <w:rPr>
          <w:rFonts w:eastAsiaTheme="minorEastAsia" w:cstheme="minorBidi"/>
          <w:noProof/>
          <w:sz w:val="22"/>
          <w:szCs w:val="22"/>
        </w:rPr>
      </w:pPr>
      <w:hyperlink w:anchor="_Toc511652288" w:history="1">
        <w:r w:rsidR="00987C04" w:rsidRPr="0063281C">
          <w:rPr>
            <w:rStyle w:val="Lienhypertexte"/>
            <w:noProof/>
            <w14:scene3d>
              <w14:camera w14:prst="orthographicFront"/>
              <w14:lightRig w14:rig="threePt" w14:dir="t">
                <w14:rot w14:lat="0" w14:lon="0" w14:rev="0"/>
              </w14:lightRig>
            </w14:scene3d>
          </w:rPr>
          <w:t>20.</w:t>
        </w:r>
        <w:r w:rsidR="00987C04">
          <w:rPr>
            <w:rFonts w:eastAsiaTheme="minorEastAsia" w:cstheme="minorBidi"/>
            <w:noProof/>
            <w:sz w:val="22"/>
            <w:szCs w:val="22"/>
          </w:rPr>
          <w:tab/>
        </w:r>
        <w:r w:rsidR="00987C04" w:rsidRPr="0063281C">
          <w:rPr>
            <w:rStyle w:val="Lienhypertexte"/>
            <w:noProof/>
          </w:rPr>
          <w:t>Télétravail</w:t>
        </w:r>
        <w:r w:rsidR="00987C04">
          <w:rPr>
            <w:noProof/>
            <w:webHidden/>
          </w:rPr>
          <w:tab/>
        </w:r>
        <w:r w:rsidR="00987C04">
          <w:rPr>
            <w:noProof/>
            <w:webHidden/>
          </w:rPr>
          <w:fldChar w:fldCharType="begin"/>
        </w:r>
        <w:r w:rsidR="00987C04">
          <w:rPr>
            <w:noProof/>
            <w:webHidden/>
          </w:rPr>
          <w:instrText xml:space="preserve"> PAGEREF _Toc511652288 \h </w:instrText>
        </w:r>
        <w:r w:rsidR="00987C04">
          <w:rPr>
            <w:noProof/>
            <w:webHidden/>
          </w:rPr>
        </w:r>
        <w:r w:rsidR="00987C04">
          <w:rPr>
            <w:noProof/>
            <w:webHidden/>
          </w:rPr>
          <w:fldChar w:fldCharType="separate"/>
        </w:r>
        <w:r w:rsidR="00987C04">
          <w:rPr>
            <w:noProof/>
            <w:webHidden/>
          </w:rPr>
          <w:t>63</w:t>
        </w:r>
        <w:r w:rsidR="00987C04">
          <w:rPr>
            <w:noProof/>
            <w:webHidden/>
          </w:rPr>
          <w:fldChar w:fldCharType="end"/>
        </w:r>
      </w:hyperlink>
    </w:p>
    <w:p w14:paraId="768BB814" w14:textId="2C4F021B" w:rsidR="00987C04" w:rsidRDefault="009409FB">
      <w:pPr>
        <w:pStyle w:val="TM3"/>
        <w:tabs>
          <w:tab w:val="left" w:pos="880"/>
          <w:tab w:val="right" w:leader="dot" w:pos="9205"/>
        </w:tabs>
        <w:rPr>
          <w:rFonts w:eastAsiaTheme="minorEastAsia" w:cstheme="minorBidi"/>
          <w:i w:val="0"/>
          <w:iCs w:val="0"/>
          <w:noProof/>
          <w:sz w:val="22"/>
          <w:szCs w:val="22"/>
        </w:rPr>
      </w:pPr>
      <w:hyperlink w:anchor="_Toc511652289" w:history="1">
        <w:r w:rsidR="00987C04" w:rsidRPr="0063281C">
          <w:rPr>
            <w:rStyle w:val="Lienhypertexte"/>
            <w:noProof/>
          </w:rPr>
          <w:t>D.</w:t>
        </w:r>
        <w:r w:rsidR="00987C04">
          <w:rPr>
            <w:rFonts w:eastAsiaTheme="minorEastAsia" w:cstheme="minorBidi"/>
            <w:i w:val="0"/>
            <w:iCs w:val="0"/>
            <w:noProof/>
            <w:sz w:val="22"/>
            <w:szCs w:val="22"/>
          </w:rPr>
          <w:tab/>
        </w:r>
        <w:r w:rsidR="00987C04" w:rsidRPr="0063281C">
          <w:rPr>
            <w:rStyle w:val="Lienhypertexte"/>
            <w:noProof/>
          </w:rPr>
          <w:t>Accompagner les personnes en situation de handicap via des aides humaines</w:t>
        </w:r>
        <w:r w:rsidR="00987C04">
          <w:rPr>
            <w:noProof/>
            <w:webHidden/>
          </w:rPr>
          <w:tab/>
        </w:r>
        <w:r w:rsidR="00987C04">
          <w:rPr>
            <w:noProof/>
            <w:webHidden/>
          </w:rPr>
          <w:fldChar w:fldCharType="begin"/>
        </w:r>
        <w:r w:rsidR="00987C04">
          <w:rPr>
            <w:noProof/>
            <w:webHidden/>
          </w:rPr>
          <w:instrText xml:space="preserve"> PAGEREF _Toc511652289 \h </w:instrText>
        </w:r>
        <w:r w:rsidR="00987C04">
          <w:rPr>
            <w:noProof/>
            <w:webHidden/>
          </w:rPr>
        </w:r>
        <w:r w:rsidR="00987C04">
          <w:rPr>
            <w:noProof/>
            <w:webHidden/>
          </w:rPr>
          <w:fldChar w:fldCharType="separate"/>
        </w:r>
        <w:r w:rsidR="00987C04">
          <w:rPr>
            <w:noProof/>
            <w:webHidden/>
          </w:rPr>
          <w:t>66</w:t>
        </w:r>
        <w:r w:rsidR="00987C04">
          <w:rPr>
            <w:noProof/>
            <w:webHidden/>
          </w:rPr>
          <w:fldChar w:fldCharType="end"/>
        </w:r>
      </w:hyperlink>
    </w:p>
    <w:p w14:paraId="6921DBE3" w14:textId="558A6EA3" w:rsidR="00987C04" w:rsidRDefault="009409FB">
      <w:pPr>
        <w:pStyle w:val="TM4"/>
        <w:rPr>
          <w:rFonts w:eastAsiaTheme="minorEastAsia" w:cstheme="minorBidi"/>
          <w:noProof/>
          <w:sz w:val="22"/>
          <w:szCs w:val="22"/>
        </w:rPr>
      </w:pPr>
      <w:hyperlink w:anchor="_Toc511652290" w:history="1">
        <w:r w:rsidR="00987C04" w:rsidRPr="0063281C">
          <w:rPr>
            <w:rStyle w:val="Lienhypertexte"/>
            <w:noProof/>
            <w14:scene3d>
              <w14:camera w14:prst="orthographicFront"/>
              <w14:lightRig w14:rig="threePt" w14:dir="t">
                <w14:rot w14:lat="0" w14:lon="0" w14:rev="0"/>
              </w14:lightRig>
            </w14:scene3d>
          </w:rPr>
          <w:t>21.</w:t>
        </w:r>
        <w:r w:rsidR="00987C04">
          <w:rPr>
            <w:rFonts w:eastAsiaTheme="minorEastAsia" w:cstheme="minorBidi"/>
            <w:noProof/>
            <w:sz w:val="22"/>
            <w:szCs w:val="22"/>
          </w:rPr>
          <w:tab/>
        </w:r>
        <w:r w:rsidR="00987C04" w:rsidRPr="0063281C">
          <w:rPr>
            <w:rStyle w:val="Lienhypertexte"/>
            <w:noProof/>
          </w:rPr>
          <w:t>Auxiliaire dans le cadre des actes quotidiens dans la vie professionnelle</w:t>
        </w:r>
        <w:r w:rsidR="00987C04">
          <w:rPr>
            <w:noProof/>
            <w:webHidden/>
          </w:rPr>
          <w:tab/>
        </w:r>
        <w:r w:rsidR="00987C04">
          <w:rPr>
            <w:noProof/>
            <w:webHidden/>
          </w:rPr>
          <w:fldChar w:fldCharType="begin"/>
        </w:r>
        <w:r w:rsidR="00987C04">
          <w:rPr>
            <w:noProof/>
            <w:webHidden/>
          </w:rPr>
          <w:instrText xml:space="preserve"> PAGEREF _Toc511652290 \h </w:instrText>
        </w:r>
        <w:r w:rsidR="00987C04">
          <w:rPr>
            <w:noProof/>
            <w:webHidden/>
          </w:rPr>
        </w:r>
        <w:r w:rsidR="00987C04">
          <w:rPr>
            <w:noProof/>
            <w:webHidden/>
          </w:rPr>
          <w:fldChar w:fldCharType="separate"/>
        </w:r>
        <w:r w:rsidR="00987C04">
          <w:rPr>
            <w:noProof/>
            <w:webHidden/>
          </w:rPr>
          <w:t>67</w:t>
        </w:r>
        <w:r w:rsidR="00987C04">
          <w:rPr>
            <w:noProof/>
            <w:webHidden/>
          </w:rPr>
          <w:fldChar w:fldCharType="end"/>
        </w:r>
      </w:hyperlink>
    </w:p>
    <w:p w14:paraId="52FD80C9" w14:textId="5644B101" w:rsidR="00987C04" w:rsidRDefault="009409FB">
      <w:pPr>
        <w:pStyle w:val="TM4"/>
        <w:rPr>
          <w:rFonts w:eastAsiaTheme="minorEastAsia" w:cstheme="minorBidi"/>
          <w:noProof/>
          <w:sz w:val="22"/>
          <w:szCs w:val="22"/>
        </w:rPr>
      </w:pPr>
      <w:hyperlink w:anchor="_Toc511652291" w:history="1">
        <w:r w:rsidR="00987C04" w:rsidRPr="0063281C">
          <w:rPr>
            <w:rStyle w:val="Lienhypertexte"/>
            <w:noProof/>
            <w14:scene3d>
              <w14:camera w14:prst="orthographicFront"/>
              <w14:lightRig w14:rig="threePt" w14:dir="t">
                <w14:rot w14:lat="0" w14:lon="0" w14:rev="0"/>
              </w14:lightRig>
            </w14:scene3d>
          </w:rPr>
          <w:t>22.</w:t>
        </w:r>
        <w:r w:rsidR="00987C04">
          <w:rPr>
            <w:rFonts w:eastAsiaTheme="minorEastAsia" w:cstheme="minorBidi"/>
            <w:noProof/>
            <w:sz w:val="22"/>
            <w:szCs w:val="22"/>
          </w:rPr>
          <w:tab/>
        </w:r>
        <w:r w:rsidR="00987C04" w:rsidRPr="0063281C">
          <w:rPr>
            <w:rStyle w:val="Lienhypertexte"/>
            <w:noProof/>
          </w:rPr>
          <w:t>Auxiliaire dans le cadre des activités professionnelles</w:t>
        </w:r>
        <w:r w:rsidR="00987C04">
          <w:rPr>
            <w:noProof/>
            <w:webHidden/>
          </w:rPr>
          <w:tab/>
        </w:r>
        <w:r w:rsidR="00987C04">
          <w:rPr>
            <w:noProof/>
            <w:webHidden/>
          </w:rPr>
          <w:fldChar w:fldCharType="begin"/>
        </w:r>
        <w:r w:rsidR="00987C04">
          <w:rPr>
            <w:noProof/>
            <w:webHidden/>
          </w:rPr>
          <w:instrText xml:space="preserve"> PAGEREF _Toc511652291 \h </w:instrText>
        </w:r>
        <w:r w:rsidR="00987C04">
          <w:rPr>
            <w:noProof/>
            <w:webHidden/>
          </w:rPr>
        </w:r>
        <w:r w:rsidR="00987C04">
          <w:rPr>
            <w:noProof/>
            <w:webHidden/>
          </w:rPr>
          <w:fldChar w:fldCharType="separate"/>
        </w:r>
        <w:r w:rsidR="00987C04">
          <w:rPr>
            <w:noProof/>
            <w:webHidden/>
          </w:rPr>
          <w:t>69</w:t>
        </w:r>
        <w:r w:rsidR="00987C04">
          <w:rPr>
            <w:noProof/>
            <w:webHidden/>
          </w:rPr>
          <w:fldChar w:fldCharType="end"/>
        </w:r>
      </w:hyperlink>
    </w:p>
    <w:p w14:paraId="62427962" w14:textId="7FEC8471" w:rsidR="00987C04" w:rsidRDefault="009409FB">
      <w:pPr>
        <w:pStyle w:val="TM4"/>
        <w:rPr>
          <w:rFonts w:eastAsiaTheme="minorEastAsia" w:cstheme="minorBidi"/>
          <w:noProof/>
          <w:sz w:val="22"/>
          <w:szCs w:val="22"/>
        </w:rPr>
      </w:pPr>
      <w:hyperlink w:anchor="_Toc511652292" w:history="1">
        <w:r w:rsidR="00987C04" w:rsidRPr="0063281C">
          <w:rPr>
            <w:rStyle w:val="Lienhypertexte"/>
            <w:noProof/>
            <w14:scene3d>
              <w14:camera w14:prst="orthographicFront"/>
              <w14:lightRig w14:rig="threePt" w14:dir="t">
                <w14:rot w14:lat="0" w14:lon="0" w14:rev="0"/>
              </w14:lightRig>
            </w14:scene3d>
          </w:rPr>
          <w:t>23.</w:t>
        </w:r>
        <w:r w:rsidR="00987C04">
          <w:rPr>
            <w:rFonts w:eastAsiaTheme="minorEastAsia" w:cstheme="minorBidi"/>
            <w:noProof/>
            <w:sz w:val="22"/>
            <w:szCs w:val="22"/>
          </w:rPr>
          <w:tab/>
        </w:r>
        <w:r w:rsidR="00987C04" w:rsidRPr="0063281C">
          <w:rPr>
            <w:rStyle w:val="Lienhypertexte"/>
            <w:noProof/>
          </w:rPr>
          <w:t>Tutorat</w:t>
        </w:r>
        <w:r w:rsidR="00987C04">
          <w:rPr>
            <w:noProof/>
            <w:webHidden/>
          </w:rPr>
          <w:tab/>
        </w:r>
        <w:r w:rsidR="00987C04">
          <w:rPr>
            <w:noProof/>
            <w:webHidden/>
          </w:rPr>
          <w:fldChar w:fldCharType="begin"/>
        </w:r>
        <w:r w:rsidR="00987C04">
          <w:rPr>
            <w:noProof/>
            <w:webHidden/>
          </w:rPr>
          <w:instrText xml:space="preserve"> PAGEREF _Toc511652292 \h </w:instrText>
        </w:r>
        <w:r w:rsidR="00987C04">
          <w:rPr>
            <w:noProof/>
            <w:webHidden/>
          </w:rPr>
        </w:r>
        <w:r w:rsidR="00987C04">
          <w:rPr>
            <w:noProof/>
            <w:webHidden/>
          </w:rPr>
          <w:fldChar w:fldCharType="separate"/>
        </w:r>
        <w:r w:rsidR="00987C04">
          <w:rPr>
            <w:noProof/>
            <w:webHidden/>
          </w:rPr>
          <w:t>72</w:t>
        </w:r>
        <w:r w:rsidR="00987C04">
          <w:rPr>
            <w:noProof/>
            <w:webHidden/>
          </w:rPr>
          <w:fldChar w:fldCharType="end"/>
        </w:r>
      </w:hyperlink>
    </w:p>
    <w:p w14:paraId="2B3780B1" w14:textId="02F738DF" w:rsidR="00987C04" w:rsidRDefault="009409FB">
      <w:pPr>
        <w:pStyle w:val="TM4"/>
        <w:rPr>
          <w:rFonts w:eastAsiaTheme="minorEastAsia" w:cstheme="minorBidi"/>
          <w:noProof/>
          <w:sz w:val="22"/>
          <w:szCs w:val="22"/>
        </w:rPr>
      </w:pPr>
      <w:hyperlink w:anchor="_Toc511652293" w:history="1">
        <w:r w:rsidR="00987C04" w:rsidRPr="0063281C">
          <w:rPr>
            <w:rStyle w:val="Lienhypertexte"/>
            <w:noProof/>
            <w14:scene3d>
              <w14:camera w14:prst="orthographicFront"/>
              <w14:lightRig w14:rig="threePt" w14:dir="t">
                <w14:rot w14:lat="0" w14:lon="0" w14:rev="0"/>
              </w14:lightRig>
            </w14:scene3d>
          </w:rPr>
          <w:t>24.</w:t>
        </w:r>
        <w:r w:rsidR="00987C04">
          <w:rPr>
            <w:rFonts w:eastAsiaTheme="minorEastAsia" w:cstheme="minorBidi"/>
            <w:noProof/>
            <w:sz w:val="22"/>
            <w:szCs w:val="22"/>
          </w:rPr>
          <w:tab/>
        </w:r>
        <w:r w:rsidR="00987C04" w:rsidRPr="0063281C">
          <w:rPr>
            <w:rStyle w:val="Lienhypertexte"/>
            <w:noProof/>
          </w:rPr>
          <w:t xml:space="preserve">Interprète en langue des signes, codeur, transcripteur, </w:t>
        </w:r>
        <w:r w:rsidR="00987C04" w:rsidRPr="0063281C">
          <w:rPr>
            <w:rStyle w:val="Lienhypertexte"/>
            <w:rFonts w:ascii="Calibri" w:hAnsi="Calibri"/>
            <w:noProof/>
          </w:rPr>
          <w:t>visio-interprétation en LSF</w:t>
        </w:r>
        <w:r w:rsidR="00987C04">
          <w:rPr>
            <w:noProof/>
            <w:webHidden/>
          </w:rPr>
          <w:tab/>
        </w:r>
        <w:r w:rsidR="00987C04">
          <w:rPr>
            <w:noProof/>
            <w:webHidden/>
          </w:rPr>
          <w:fldChar w:fldCharType="begin"/>
        </w:r>
        <w:r w:rsidR="00987C04">
          <w:rPr>
            <w:noProof/>
            <w:webHidden/>
          </w:rPr>
          <w:instrText xml:space="preserve"> PAGEREF _Toc511652293 \h </w:instrText>
        </w:r>
        <w:r w:rsidR="00987C04">
          <w:rPr>
            <w:noProof/>
            <w:webHidden/>
          </w:rPr>
        </w:r>
        <w:r w:rsidR="00987C04">
          <w:rPr>
            <w:noProof/>
            <w:webHidden/>
          </w:rPr>
          <w:fldChar w:fldCharType="separate"/>
        </w:r>
        <w:r w:rsidR="00987C04">
          <w:rPr>
            <w:noProof/>
            <w:webHidden/>
          </w:rPr>
          <w:t>75</w:t>
        </w:r>
        <w:r w:rsidR="00987C04">
          <w:rPr>
            <w:noProof/>
            <w:webHidden/>
          </w:rPr>
          <w:fldChar w:fldCharType="end"/>
        </w:r>
      </w:hyperlink>
    </w:p>
    <w:p w14:paraId="0B50C2D9" w14:textId="3663B4E9" w:rsidR="00987C04" w:rsidRDefault="009409FB">
      <w:pPr>
        <w:pStyle w:val="TM4"/>
        <w:rPr>
          <w:rFonts w:eastAsiaTheme="minorEastAsia" w:cstheme="minorBidi"/>
          <w:noProof/>
          <w:sz w:val="22"/>
          <w:szCs w:val="22"/>
        </w:rPr>
      </w:pPr>
      <w:hyperlink w:anchor="_Toc511652294" w:history="1">
        <w:r w:rsidR="00987C04" w:rsidRPr="0063281C">
          <w:rPr>
            <w:rStyle w:val="Lienhypertexte"/>
            <w:noProof/>
            <w14:scene3d>
              <w14:camera w14:prst="orthographicFront"/>
              <w14:lightRig w14:rig="threePt" w14:dir="t">
                <w14:rot w14:lat="0" w14:lon="0" w14:rev="0"/>
              </w14:lightRig>
            </w14:scene3d>
          </w:rPr>
          <w:t>25.</w:t>
        </w:r>
        <w:r w:rsidR="00987C04">
          <w:rPr>
            <w:rFonts w:eastAsiaTheme="minorEastAsia" w:cstheme="minorBidi"/>
            <w:noProof/>
            <w:sz w:val="22"/>
            <w:szCs w:val="22"/>
          </w:rPr>
          <w:tab/>
        </w:r>
        <w:r w:rsidR="00987C04" w:rsidRPr="0063281C">
          <w:rPr>
            <w:rStyle w:val="Lienhypertexte"/>
            <w:noProof/>
          </w:rPr>
          <w:t>Dispositif d’accompagnement pour l’emploi des personnes en situation de handicap</w:t>
        </w:r>
        <w:r w:rsidR="00987C04">
          <w:rPr>
            <w:noProof/>
            <w:webHidden/>
          </w:rPr>
          <w:tab/>
        </w:r>
        <w:r w:rsidR="00987C04">
          <w:rPr>
            <w:noProof/>
            <w:webHidden/>
          </w:rPr>
          <w:fldChar w:fldCharType="begin"/>
        </w:r>
        <w:r w:rsidR="00987C04">
          <w:rPr>
            <w:noProof/>
            <w:webHidden/>
          </w:rPr>
          <w:instrText xml:space="preserve"> PAGEREF _Toc511652294 \h </w:instrText>
        </w:r>
        <w:r w:rsidR="00987C04">
          <w:rPr>
            <w:noProof/>
            <w:webHidden/>
          </w:rPr>
        </w:r>
        <w:r w:rsidR="00987C04">
          <w:rPr>
            <w:noProof/>
            <w:webHidden/>
          </w:rPr>
          <w:fldChar w:fldCharType="separate"/>
        </w:r>
        <w:r w:rsidR="00987C04">
          <w:rPr>
            <w:noProof/>
            <w:webHidden/>
          </w:rPr>
          <w:t>78</w:t>
        </w:r>
        <w:r w:rsidR="00987C04">
          <w:rPr>
            <w:noProof/>
            <w:webHidden/>
          </w:rPr>
          <w:fldChar w:fldCharType="end"/>
        </w:r>
      </w:hyperlink>
    </w:p>
    <w:p w14:paraId="344FA951" w14:textId="7F10FE97" w:rsidR="00987C04" w:rsidRDefault="009409FB">
      <w:pPr>
        <w:pStyle w:val="TM3"/>
        <w:tabs>
          <w:tab w:val="left" w:pos="880"/>
          <w:tab w:val="right" w:leader="dot" w:pos="9205"/>
        </w:tabs>
        <w:rPr>
          <w:rFonts w:eastAsiaTheme="minorEastAsia" w:cstheme="minorBidi"/>
          <w:i w:val="0"/>
          <w:iCs w:val="0"/>
          <w:noProof/>
          <w:sz w:val="22"/>
          <w:szCs w:val="22"/>
        </w:rPr>
      </w:pPr>
      <w:hyperlink w:anchor="_Toc511652295" w:history="1">
        <w:r w:rsidR="00987C04" w:rsidRPr="0063281C">
          <w:rPr>
            <w:rStyle w:val="Lienhypertexte"/>
            <w:noProof/>
          </w:rPr>
          <w:t>E.</w:t>
        </w:r>
        <w:r w:rsidR="00987C04">
          <w:rPr>
            <w:rFonts w:eastAsiaTheme="minorEastAsia" w:cstheme="minorBidi"/>
            <w:i w:val="0"/>
            <w:iCs w:val="0"/>
            <w:noProof/>
            <w:sz w:val="22"/>
            <w:szCs w:val="22"/>
          </w:rPr>
          <w:tab/>
        </w:r>
        <w:r w:rsidR="00987C04" w:rsidRPr="0063281C">
          <w:rPr>
            <w:rStyle w:val="Lienhypertexte"/>
            <w:noProof/>
          </w:rPr>
          <w:t>Renforcer l’accessibilité numérique</w:t>
        </w:r>
        <w:r w:rsidR="00987C04">
          <w:rPr>
            <w:noProof/>
            <w:webHidden/>
          </w:rPr>
          <w:tab/>
        </w:r>
        <w:r w:rsidR="00987C04">
          <w:rPr>
            <w:noProof/>
            <w:webHidden/>
          </w:rPr>
          <w:fldChar w:fldCharType="begin"/>
        </w:r>
        <w:r w:rsidR="00987C04">
          <w:rPr>
            <w:noProof/>
            <w:webHidden/>
          </w:rPr>
          <w:instrText xml:space="preserve"> PAGEREF _Toc511652295 \h </w:instrText>
        </w:r>
        <w:r w:rsidR="00987C04">
          <w:rPr>
            <w:noProof/>
            <w:webHidden/>
          </w:rPr>
        </w:r>
        <w:r w:rsidR="00987C04">
          <w:rPr>
            <w:noProof/>
            <w:webHidden/>
          </w:rPr>
          <w:fldChar w:fldCharType="separate"/>
        </w:r>
        <w:r w:rsidR="00987C04">
          <w:rPr>
            <w:noProof/>
            <w:webHidden/>
          </w:rPr>
          <w:t>81</w:t>
        </w:r>
        <w:r w:rsidR="00987C04">
          <w:rPr>
            <w:noProof/>
            <w:webHidden/>
          </w:rPr>
          <w:fldChar w:fldCharType="end"/>
        </w:r>
      </w:hyperlink>
    </w:p>
    <w:p w14:paraId="6F1F61E3" w14:textId="6A94D8FC" w:rsidR="00987C04" w:rsidRDefault="009409FB">
      <w:pPr>
        <w:pStyle w:val="TM4"/>
        <w:rPr>
          <w:rFonts w:eastAsiaTheme="minorEastAsia" w:cstheme="minorBidi"/>
          <w:noProof/>
          <w:sz w:val="22"/>
          <w:szCs w:val="22"/>
        </w:rPr>
      </w:pPr>
      <w:hyperlink w:anchor="_Toc511652296" w:history="1">
        <w:r w:rsidR="00987C04" w:rsidRPr="0063281C">
          <w:rPr>
            <w:rStyle w:val="Lienhypertexte"/>
            <w:noProof/>
            <w14:scene3d>
              <w14:camera w14:prst="orthographicFront"/>
              <w14:lightRig w14:rig="threePt" w14:dir="t">
                <w14:rot w14:lat="0" w14:lon="0" w14:rev="0"/>
              </w14:lightRig>
            </w14:scene3d>
          </w:rPr>
          <w:t>26.</w:t>
        </w:r>
        <w:r w:rsidR="00987C04">
          <w:rPr>
            <w:rFonts w:eastAsiaTheme="minorEastAsia" w:cstheme="minorBidi"/>
            <w:noProof/>
            <w:sz w:val="22"/>
            <w:szCs w:val="22"/>
          </w:rPr>
          <w:tab/>
        </w:r>
        <w:r w:rsidR="00987C04" w:rsidRPr="0063281C">
          <w:rPr>
            <w:rStyle w:val="Lienhypertexte"/>
            <w:noProof/>
          </w:rPr>
          <w:t>Sensibilisation et formation à l’accessibilité numérique</w:t>
        </w:r>
        <w:r w:rsidR="00987C04">
          <w:rPr>
            <w:noProof/>
            <w:webHidden/>
          </w:rPr>
          <w:tab/>
        </w:r>
        <w:r w:rsidR="00987C04">
          <w:rPr>
            <w:noProof/>
            <w:webHidden/>
          </w:rPr>
          <w:fldChar w:fldCharType="begin"/>
        </w:r>
        <w:r w:rsidR="00987C04">
          <w:rPr>
            <w:noProof/>
            <w:webHidden/>
          </w:rPr>
          <w:instrText xml:space="preserve"> PAGEREF _Toc511652296 \h </w:instrText>
        </w:r>
        <w:r w:rsidR="00987C04">
          <w:rPr>
            <w:noProof/>
            <w:webHidden/>
          </w:rPr>
        </w:r>
        <w:r w:rsidR="00987C04">
          <w:rPr>
            <w:noProof/>
            <w:webHidden/>
          </w:rPr>
          <w:fldChar w:fldCharType="separate"/>
        </w:r>
        <w:r w:rsidR="00987C04">
          <w:rPr>
            <w:noProof/>
            <w:webHidden/>
          </w:rPr>
          <w:t>82</w:t>
        </w:r>
        <w:r w:rsidR="00987C04">
          <w:rPr>
            <w:noProof/>
            <w:webHidden/>
          </w:rPr>
          <w:fldChar w:fldCharType="end"/>
        </w:r>
      </w:hyperlink>
    </w:p>
    <w:p w14:paraId="21FB3D06" w14:textId="1154AE36" w:rsidR="00987C04" w:rsidRDefault="009409FB">
      <w:pPr>
        <w:pStyle w:val="TM4"/>
        <w:rPr>
          <w:rFonts w:eastAsiaTheme="minorEastAsia" w:cstheme="minorBidi"/>
          <w:noProof/>
          <w:sz w:val="22"/>
          <w:szCs w:val="22"/>
        </w:rPr>
      </w:pPr>
      <w:hyperlink w:anchor="_Toc511652297" w:history="1">
        <w:r w:rsidR="00987C04" w:rsidRPr="0063281C">
          <w:rPr>
            <w:rStyle w:val="Lienhypertexte"/>
            <w:noProof/>
            <w14:scene3d>
              <w14:camera w14:prst="orthographicFront"/>
              <w14:lightRig w14:rig="threePt" w14:dir="t">
                <w14:rot w14:lat="0" w14:lon="0" w14:rev="0"/>
              </w14:lightRig>
            </w14:scene3d>
          </w:rPr>
          <w:t>27.</w:t>
        </w:r>
        <w:r w:rsidR="00987C04">
          <w:rPr>
            <w:rFonts w:eastAsiaTheme="minorEastAsia" w:cstheme="minorBidi"/>
            <w:noProof/>
            <w:sz w:val="22"/>
            <w:szCs w:val="22"/>
          </w:rPr>
          <w:tab/>
        </w:r>
        <w:r w:rsidR="00987C04" w:rsidRPr="0063281C">
          <w:rPr>
            <w:rStyle w:val="Lienhypertexte"/>
            <w:noProof/>
          </w:rPr>
          <w:t>Diagnostic d’accessibilité des sites et applicatifs internet ou à usage strictement interne</w:t>
        </w:r>
        <w:r w:rsidR="00987C04">
          <w:rPr>
            <w:noProof/>
            <w:webHidden/>
          </w:rPr>
          <w:tab/>
        </w:r>
        <w:r w:rsidR="00987C04">
          <w:rPr>
            <w:noProof/>
            <w:webHidden/>
          </w:rPr>
          <w:fldChar w:fldCharType="begin"/>
        </w:r>
        <w:r w:rsidR="00987C04">
          <w:rPr>
            <w:noProof/>
            <w:webHidden/>
          </w:rPr>
          <w:instrText xml:space="preserve"> PAGEREF _Toc511652297 \h </w:instrText>
        </w:r>
        <w:r w:rsidR="00987C04">
          <w:rPr>
            <w:noProof/>
            <w:webHidden/>
          </w:rPr>
        </w:r>
        <w:r w:rsidR="00987C04">
          <w:rPr>
            <w:noProof/>
            <w:webHidden/>
          </w:rPr>
          <w:fldChar w:fldCharType="separate"/>
        </w:r>
        <w:r w:rsidR="00987C04">
          <w:rPr>
            <w:noProof/>
            <w:webHidden/>
          </w:rPr>
          <w:t>83</w:t>
        </w:r>
        <w:r w:rsidR="00987C04">
          <w:rPr>
            <w:noProof/>
            <w:webHidden/>
          </w:rPr>
          <w:fldChar w:fldCharType="end"/>
        </w:r>
      </w:hyperlink>
    </w:p>
    <w:p w14:paraId="3E60D6E3" w14:textId="34DBEC77" w:rsidR="00987C04" w:rsidRDefault="009409FB">
      <w:pPr>
        <w:pStyle w:val="TM4"/>
        <w:rPr>
          <w:rFonts w:eastAsiaTheme="minorEastAsia" w:cstheme="minorBidi"/>
          <w:noProof/>
          <w:sz w:val="22"/>
          <w:szCs w:val="22"/>
        </w:rPr>
      </w:pPr>
      <w:hyperlink w:anchor="_Toc511652298" w:history="1">
        <w:r w:rsidR="00987C04" w:rsidRPr="0063281C">
          <w:rPr>
            <w:rStyle w:val="Lienhypertexte"/>
            <w:noProof/>
            <w14:scene3d>
              <w14:camera w14:prst="orthographicFront"/>
              <w14:lightRig w14:rig="threePt" w14:dir="t">
                <w14:rot w14:lat="0" w14:lon="0" w14:rev="0"/>
              </w14:lightRig>
            </w14:scene3d>
          </w:rPr>
          <w:t>28.</w:t>
        </w:r>
        <w:r w:rsidR="00987C04">
          <w:rPr>
            <w:rFonts w:eastAsiaTheme="minorEastAsia" w:cstheme="minorBidi"/>
            <w:noProof/>
            <w:sz w:val="22"/>
            <w:szCs w:val="22"/>
          </w:rPr>
          <w:tab/>
        </w:r>
        <w:r w:rsidR="00987C04" w:rsidRPr="0063281C">
          <w:rPr>
            <w:rStyle w:val="Lienhypertexte"/>
            <w:noProof/>
          </w:rPr>
          <w:t>Mise en accessibilité des sites et applicatifs internet ou à usage strictement interne</w:t>
        </w:r>
        <w:r w:rsidR="00987C04">
          <w:rPr>
            <w:noProof/>
            <w:webHidden/>
          </w:rPr>
          <w:tab/>
        </w:r>
        <w:r w:rsidR="00987C04">
          <w:rPr>
            <w:noProof/>
            <w:webHidden/>
          </w:rPr>
          <w:fldChar w:fldCharType="begin"/>
        </w:r>
        <w:r w:rsidR="00987C04">
          <w:rPr>
            <w:noProof/>
            <w:webHidden/>
          </w:rPr>
          <w:instrText xml:space="preserve"> PAGEREF _Toc511652298 \h </w:instrText>
        </w:r>
        <w:r w:rsidR="00987C04">
          <w:rPr>
            <w:noProof/>
            <w:webHidden/>
          </w:rPr>
        </w:r>
        <w:r w:rsidR="00987C04">
          <w:rPr>
            <w:noProof/>
            <w:webHidden/>
          </w:rPr>
          <w:fldChar w:fldCharType="separate"/>
        </w:r>
        <w:r w:rsidR="00987C04">
          <w:rPr>
            <w:noProof/>
            <w:webHidden/>
          </w:rPr>
          <w:t>84</w:t>
        </w:r>
        <w:r w:rsidR="00987C04">
          <w:rPr>
            <w:noProof/>
            <w:webHidden/>
          </w:rPr>
          <w:fldChar w:fldCharType="end"/>
        </w:r>
      </w:hyperlink>
    </w:p>
    <w:p w14:paraId="242095CA" w14:textId="000CEAF4" w:rsidR="00987C04" w:rsidRDefault="009409FB">
      <w:pPr>
        <w:pStyle w:val="TM2"/>
        <w:tabs>
          <w:tab w:val="left" w:pos="660"/>
          <w:tab w:val="right" w:leader="dot" w:pos="9205"/>
        </w:tabs>
        <w:rPr>
          <w:rFonts w:eastAsiaTheme="minorEastAsia" w:cstheme="minorBidi"/>
          <w:smallCaps w:val="0"/>
          <w:noProof/>
          <w:sz w:val="22"/>
          <w:szCs w:val="22"/>
        </w:rPr>
      </w:pPr>
      <w:hyperlink w:anchor="_Toc511652299" w:history="1">
        <w:r w:rsidR="00987C04" w:rsidRPr="0063281C">
          <w:rPr>
            <w:rStyle w:val="Lienhypertexte"/>
            <w:noProof/>
            <w:spacing w:val="-2"/>
            <w:kern w:val="16"/>
          </w:rPr>
          <w:t>3/</w:t>
        </w:r>
        <w:r w:rsidR="00987C04">
          <w:rPr>
            <w:rFonts w:eastAsiaTheme="minorEastAsia" w:cstheme="minorBidi"/>
            <w:smallCaps w:val="0"/>
            <w:noProof/>
            <w:sz w:val="22"/>
            <w:szCs w:val="22"/>
          </w:rPr>
          <w:tab/>
        </w:r>
        <w:r w:rsidR="00987C04" w:rsidRPr="0063281C">
          <w:rPr>
            <w:rStyle w:val="Lienhypertexte"/>
            <w:noProof/>
          </w:rPr>
          <w:t>Assurer la pérennité des compétences et connaissances relatives au handicap au travail.</w:t>
        </w:r>
        <w:r w:rsidR="00987C04">
          <w:rPr>
            <w:noProof/>
            <w:webHidden/>
          </w:rPr>
          <w:tab/>
        </w:r>
        <w:r w:rsidR="00987C04">
          <w:rPr>
            <w:noProof/>
            <w:webHidden/>
          </w:rPr>
          <w:fldChar w:fldCharType="begin"/>
        </w:r>
        <w:r w:rsidR="00987C04">
          <w:rPr>
            <w:noProof/>
            <w:webHidden/>
          </w:rPr>
          <w:instrText xml:space="preserve"> PAGEREF _Toc511652299 \h </w:instrText>
        </w:r>
        <w:r w:rsidR="00987C04">
          <w:rPr>
            <w:noProof/>
            <w:webHidden/>
          </w:rPr>
        </w:r>
        <w:r w:rsidR="00987C04">
          <w:rPr>
            <w:noProof/>
            <w:webHidden/>
          </w:rPr>
          <w:fldChar w:fldCharType="separate"/>
        </w:r>
        <w:r w:rsidR="00987C04">
          <w:rPr>
            <w:noProof/>
            <w:webHidden/>
          </w:rPr>
          <w:t>86</w:t>
        </w:r>
        <w:r w:rsidR="00987C04">
          <w:rPr>
            <w:noProof/>
            <w:webHidden/>
          </w:rPr>
          <w:fldChar w:fldCharType="end"/>
        </w:r>
      </w:hyperlink>
    </w:p>
    <w:p w14:paraId="111F1943" w14:textId="2FFA0BA8" w:rsidR="00987C04" w:rsidRDefault="009409FB">
      <w:pPr>
        <w:pStyle w:val="TM3"/>
        <w:tabs>
          <w:tab w:val="left" w:pos="880"/>
          <w:tab w:val="right" w:leader="dot" w:pos="9205"/>
        </w:tabs>
        <w:rPr>
          <w:rFonts w:eastAsiaTheme="minorEastAsia" w:cstheme="minorBidi"/>
          <w:i w:val="0"/>
          <w:iCs w:val="0"/>
          <w:noProof/>
          <w:sz w:val="22"/>
          <w:szCs w:val="22"/>
        </w:rPr>
      </w:pPr>
      <w:hyperlink w:anchor="_Toc511652300" w:history="1">
        <w:r w:rsidR="00987C04" w:rsidRPr="0063281C">
          <w:rPr>
            <w:rStyle w:val="Lienhypertexte"/>
            <w:noProof/>
          </w:rPr>
          <w:t>A.</w:t>
        </w:r>
        <w:r w:rsidR="00987C04">
          <w:rPr>
            <w:rFonts w:eastAsiaTheme="minorEastAsia" w:cstheme="minorBidi"/>
            <w:i w:val="0"/>
            <w:iCs w:val="0"/>
            <w:noProof/>
            <w:sz w:val="22"/>
            <w:szCs w:val="22"/>
          </w:rPr>
          <w:tab/>
        </w:r>
        <w:r w:rsidR="00987C04" w:rsidRPr="0063281C">
          <w:rPr>
            <w:rStyle w:val="Lienhypertexte"/>
            <w:noProof/>
          </w:rPr>
          <w:t>Former les personnes en situation de handicap</w:t>
        </w:r>
        <w:r w:rsidR="00987C04">
          <w:rPr>
            <w:noProof/>
            <w:webHidden/>
          </w:rPr>
          <w:tab/>
        </w:r>
        <w:r w:rsidR="00987C04">
          <w:rPr>
            <w:noProof/>
            <w:webHidden/>
          </w:rPr>
          <w:fldChar w:fldCharType="begin"/>
        </w:r>
        <w:r w:rsidR="00987C04">
          <w:rPr>
            <w:noProof/>
            <w:webHidden/>
          </w:rPr>
          <w:instrText xml:space="preserve"> PAGEREF _Toc511652300 \h </w:instrText>
        </w:r>
        <w:r w:rsidR="00987C04">
          <w:rPr>
            <w:noProof/>
            <w:webHidden/>
          </w:rPr>
        </w:r>
        <w:r w:rsidR="00987C04">
          <w:rPr>
            <w:noProof/>
            <w:webHidden/>
          </w:rPr>
          <w:fldChar w:fldCharType="separate"/>
        </w:r>
        <w:r w:rsidR="00987C04">
          <w:rPr>
            <w:noProof/>
            <w:webHidden/>
          </w:rPr>
          <w:t>87</w:t>
        </w:r>
        <w:r w:rsidR="00987C04">
          <w:rPr>
            <w:noProof/>
            <w:webHidden/>
          </w:rPr>
          <w:fldChar w:fldCharType="end"/>
        </w:r>
      </w:hyperlink>
    </w:p>
    <w:p w14:paraId="7118DFA0" w14:textId="5B031F4A" w:rsidR="00987C04" w:rsidRDefault="009409FB">
      <w:pPr>
        <w:pStyle w:val="TM4"/>
        <w:rPr>
          <w:rFonts w:eastAsiaTheme="minorEastAsia" w:cstheme="minorBidi"/>
          <w:noProof/>
          <w:sz w:val="22"/>
          <w:szCs w:val="22"/>
        </w:rPr>
      </w:pPr>
      <w:hyperlink w:anchor="_Toc511652301" w:history="1">
        <w:r w:rsidR="00987C04" w:rsidRPr="0063281C">
          <w:rPr>
            <w:rStyle w:val="Lienhypertexte"/>
            <w:noProof/>
            <w14:scene3d>
              <w14:camera w14:prst="orthographicFront"/>
              <w14:lightRig w14:rig="threePt" w14:dir="t">
                <w14:rot w14:lat="0" w14:lon="0" w14:rev="0"/>
              </w14:lightRig>
            </w14:scene3d>
          </w:rPr>
          <w:t>29.</w:t>
        </w:r>
        <w:r w:rsidR="00987C04">
          <w:rPr>
            <w:rFonts w:eastAsiaTheme="minorEastAsia" w:cstheme="minorBidi"/>
            <w:noProof/>
            <w:sz w:val="22"/>
            <w:szCs w:val="22"/>
          </w:rPr>
          <w:tab/>
        </w:r>
        <w:r w:rsidR="00987C04" w:rsidRPr="0063281C">
          <w:rPr>
            <w:rStyle w:val="Lienhypertexte"/>
            <w:noProof/>
          </w:rPr>
          <w:t>Bilan de compétence et bilan professionnel</w:t>
        </w:r>
        <w:r w:rsidR="00987C04">
          <w:rPr>
            <w:noProof/>
            <w:webHidden/>
          </w:rPr>
          <w:tab/>
        </w:r>
        <w:r w:rsidR="00987C04">
          <w:rPr>
            <w:noProof/>
            <w:webHidden/>
          </w:rPr>
          <w:fldChar w:fldCharType="begin"/>
        </w:r>
        <w:r w:rsidR="00987C04">
          <w:rPr>
            <w:noProof/>
            <w:webHidden/>
          </w:rPr>
          <w:instrText xml:space="preserve"> PAGEREF _Toc511652301 \h </w:instrText>
        </w:r>
        <w:r w:rsidR="00987C04">
          <w:rPr>
            <w:noProof/>
            <w:webHidden/>
          </w:rPr>
        </w:r>
        <w:r w:rsidR="00987C04">
          <w:rPr>
            <w:noProof/>
            <w:webHidden/>
          </w:rPr>
          <w:fldChar w:fldCharType="separate"/>
        </w:r>
        <w:r w:rsidR="00987C04">
          <w:rPr>
            <w:noProof/>
            <w:webHidden/>
          </w:rPr>
          <w:t>88</w:t>
        </w:r>
        <w:r w:rsidR="00987C04">
          <w:rPr>
            <w:noProof/>
            <w:webHidden/>
          </w:rPr>
          <w:fldChar w:fldCharType="end"/>
        </w:r>
      </w:hyperlink>
    </w:p>
    <w:p w14:paraId="6247F77B" w14:textId="13EB38CC" w:rsidR="00987C04" w:rsidRDefault="009409FB">
      <w:pPr>
        <w:pStyle w:val="TM4"/>
        <w:rPr>
          <w:rFonts w:eastAsiaTheme="minorEastAsia" w:cstheme="minorBidi"/>
          <w:noProof/>
          <w:sz w:val="22"/>
          <w:szCs w:val="22"/>
        </w:rPr>
      </w:pPr>
      <w:hyperlink w:anchor="_Toc511652302" w:history="1">
        <w:r w:rsidR="00987C04" w:rsidRPr="0063281C">
          <w:rPr>
            <w:rStyle w:val="Lienhypertexte"/>
            <w:noProof/>
            <w14:scene3d>
              <w14:camera w14:prst="orthographicFront"/>
              <w14:lightRig w14:rig="threePt" w14:dir="t">
                <w14:rot w14:lat="0" w14:lon="0" w14:rev="0"/>
              </w14:lightRig>
            </w14:scene3d>
          </w:rPr>
          <w:t>30.</w:t>
        </w:r>
        <w:r w:rsidR="00987C04">
          <w:rPr>
            <w:rFonts w:eastAsiaTheme="minorEastAsia" w:cstheme="minorBidi"/>
            <w:noProof/>
            <w:sz w:val="22"/>
            <w:szCs w:val="22"/>
          </w:rPr>
          <w:tab/>
        </w:r>
        <w:r w:rsidR="00987C04" w:rsidRPr="0063281C">
          <w:rPr>
            <w:rStyle w:val="Lienhypertexte"/>
            <w:noProof/>
          </w:rPr>
          <w:t>Formation destinée à compenser le handicap</w:t>
        </w:r>
        <w:r w:rsidR="00987C04">
          <w:rPr>
            <w:noProof/>
            <w:webHidden/>
          </w:rPr>
          <w:tab/>
        </w:r>
        <w:r w:rsidR="00987C04">
          <w:rPr>
            <w:noProof/>
            <w:webHidden/>
          </w:rPr>
          <w:fldChar w:fldCharType="begin"/>
        </w:r>
        <w:r w:rsidR="00987C04">
          <w:rPr>
            <w:noProof/>
            <w:webHidden/>
          </w:rPr>
          <w:instrText xml:space="preserve"> PAGEREF _Toc511652302 \h </w:instrText>
        </w:r>
        <w:r w:rsidR="00987C04">
          <w:rPr>
            <w:noProof/>
            <w:webHidden/>
          </w:rPr>
        </w:r>
        <w:r w:rsidR="00987C04">
          <w:rPr>
            <w:noProof/>
            <w:webHidden/>
          </w:rPr>
          <w:fldChar w:fldCharType="separate"/>
        </w:r>
        <w:r w:rsidR="00987C04">
          <w:rPr>
            <w:noProof/>
            <w:webHidden/>
          </w:rPr>
          <w:t>90</w:t>
        </w:r>
        <w:r w:rsidR="00987C04">
          <w:rPr>
            <w:noProof/>
            <w:webHidden/>
          </w:rPr>
          <w:fldChar w:fldCharType="end"/>
        </w:r>
      </w:hyperlink>
    </w:p>
    <w:p w14:paraId="7DEE1B59" w14:textId="66B6EEB1" w:rsidR="00987C04" w:rsidRDefault="009409FB">
      <w:pPr>
        <w:pStyle w:val="TM4"/>
        <w:rPr>
          <w:rFonts w:eastAsiaTheme="minorEastAsia" w:cstheme="minorBidi"/>
          <w:noProof/>
          <w:sz w:val="22"/>
          <w:szCs w:val="22"/>
        </w:rPr>
      </w:pPr>
      <w:hyperlink w:anchor="_Toc511652303" w:history="1">
        <w:r w:rsidR="00987C04" w:rsidRPr="0063281C">
          <w:rPr>
            <w:rStyle w:val="Lienhypertexte"/>
            <w:noProof/>
            <w14:scene3d>
              <w14:camera w14:prst="orthographicFront"/>
              <w14:lightRig w14:rig="threePt" w14:dir="t">
                <w14:rot w14:lat="0" w14:lon="0" w14:rev="0"/>
              </w14:lightRig>
            </w14:scene3d>
          </w:rPr>
          <w:t>31.</w:t>
        </w:r>
        <w:r w:rsidR="00987C04">
          <w:rPr>
            <w:rFonts w:eastAsiaTheme="minorEastAsia" w:cstheme="minorBidi"/>
            <w:noProof/>
            <w:sz w:val="22"/>
            <w:szCs w:val="22"/>
          </w:rPr>
          <w:tab/>
        </w:r>
        <w:r w:rsidR="00987C04" w:rsidRPr="0063281C">
          <w:rPr>
            <w:rStyle w:val="Lienhypertexte"/>
            <w:noProof/>
          </w:rPr>
          <w:t>Formation dans le cadre d’un reclassement ou d’une reconversion professionnelle pour raison de santé</w:t>
        </w:r>
        <w:r w:rsidR="00987C04">
          <w:rPr>
            <w:noProof/>
            <w:webHidden/>
          </w:rPr>
          <w:tab/>
        </w:r>
        <w:r w:rsidR="00987C04">
          <w:rPr>
            <w:noProof/>
            <w:webHidden/>
          </w:rPr>
          <w:fldChar w:fldCharType="begin"/>
        </w:r>
        <w:r w:rsidR="00987C04">
          <w:rPr>
            <w:noProof/>
            <w:webHidden/>
          </w:rPr>
          <w:instrText xml:space="preserve"> PAGEREF _Toc511652303 \h </w:instrText>
        </w:r>
        <w:r w:rsidR="00987C04">
          <w:rPr>
            <w:noProof/>
            <w:webHidden/>
          </w:rPr>
        </w:r>
        <w:r w:rsidR="00987C04">
          <w:rPr>
            <w:noProof/>
            <w:webHidden/>
          </w:rPr>
          <w:fldChar w:fldCharType="separate"/>
        </w:r>
        <w:r w:rsidR="00987C04">
          <w:rPr>
            <w:noProof/>
            <w:webHidden/>
          </w:rPr>
          <w:t>93</w:t>
        </w:r>
        <w:r w:rsidR="00987C04">
          <w:rPr>
            <w:noProof/>
            <w:webHidden/>
          </w:rPr>
          <w:fldChar w:fldCharType="end"/>
        </w:r>
      </w:hyperlink>
    </w:p>
    <w:p w14:paraId="329C143A" w14:textId="0305520E" w:rsidR="00987C04" w:rsidRDefault="009409FB">
      <w:pPr>
        <w:pStyle w:val="TM4"/>
        <w:rPr>
          <w:rFonts w:eastAsiaTheme="minorEastAsia" w:cstheme="minorBidi"/>
          <w:noProof/>
          <w:sz w:val="22"/>
          <w:szCs w:val="22"/>
        </w:rPr>
      </w:pPr>
      <w:hyperlink w:anchor="_Toc511652304" w:history="1">
        <w:r w:rsidR="00987C04" w:rsidRPr="0063281C">
          <w:rPr>
            <w:rStyle w:val="Lienhypertexte"/>
            <w:noProof/>
            <w14:scene3d>
              <w14:camera w14:prst="orthographicFront"/>
              <w14:lightRig w14:rig="threePt" w14:dir="t">
                <w14:rot w14:lat="0" w14:lon="0" w14:rev="0"/>
              </w14:lightRig>
            </w14:scene3d>
          </w:rPr>
          <w:t>32.</w:t>
        </w:r>
        <w:r w:rsidR="00987C04">
          <w:rPr>
            <w:rFonts w:eastAsiaTheme="minorEastAsia" w:cstheme="minorBidi"/>
            <w:noProof/>
            <w:sz w:val="22"/>
            <w:szCs w:val="22"/>
          </w:rPr>
          <w:tab/>
        </w:r>
        <w:r w:rsidR="00987C04" w:rsidRPr="0063281C">
          <w:rPr>
            <w:rStyle w:val="Lienhypertexte"/>
            <w:noProof/>
          </w:rPr>
          <w:t>Frais et surcoûts liés aux actions de formation</w:t>
        </w:r>
        <w:r w:rsidR="00987C04">
          <w:rPr>
            <w:noProof/>
            <w:webHidden/>
          </w:rPr>
          <w:tab/>
        </w:r>
        <w:r w:rsidR="00987C04">
          <w:rPr>
            <w:noProof/>
            <w:webHidden/>
          </w:rPr>
          <w:fldChar w:fldCharType="begin"/>
        </w:r>
        <w:r w:rsidR="00987C04">
          <w:rPr>
            <w:noProof/>
            <w:webHidden/>
          </w:rPr>
          <w:instrText xml:space="preserve"> PAGEREF _Toc511652304 \h </w:instrText>
        </w:r>
        <w:r w:rsidR="00987C04">
          <w:rPr>
            <w:noProof/>
            <w:webHidden/>
          </w:rPr>
        </w:r>
        <w:r w:rsidR="00987C04">
          <w:rPr>
            <w:noProof/>
            <w:webHidden/>
          </w:rPr>
          <w:fldChar w:fldCharType="separate"/>
        </w:r>
        <w:r w:rsidR="00987C04">
          <w:rPr>
            <w:noProof/>
            <w:webHidden/>
          </w:rPr>
          <w:t>96</w:t>
        </w:r>
        <w:r w:rsidR="00987C04">
          <w:rPr>
            <w:noProof/>
            <w:webHidden/>
          </w:rPr>
          <w:fldChar w:fldCharType="end"/>
        </w:r>
      </w:hyperlink>
    </w:p>
    <w:p w14:paraId="28C0C851" w14:textId="2338465D" w:rsidR="00987C04" w:rsidRDefault="009409FB">
      <w:pPr>
        <w:pStyle w:val="TM3"/>
        <w:tabs>
          <w:tab w:val="left" w:pos="880"/>
          <w:tab w:val="right" w:leader="dot" w:pos="9205"/>
        </w:tabs>
        <w:rPr>
          <w:rFonts w:eastAsiaTheme="minorEastAsia" w:cstheme="minorBidi"/>
          <w:i w:val="0"/>
          <w:iCs w:val="0"/>
          <w:noProof/>
          <w:sz w:val="22"/>
          <w:szCs w:val="22"/>
        </w:rPr>
      </w:pPr>
      <w:hyperlink w:anchor="_Toc511652305" w:history="1">
        <w:r w:rsidR="00987C04" w:rsidRPr="0063281C">
          <w:rPr>
            <w:rStyle w:val="Lienhypertexte"/>
            <w:noProof/>
          </w:rPr>
          <w:t>B.</w:t>
        </w:r>
        <w:r w:rsidR="00987C04">
          <w:rPr>
            <w:rFonts w:eastAsiaTheme="minorEastAsia" w:cstheme="minorBidi"/>
            <w:i w:val="0"/>
            <w:iCs w:val="0"/>
            <w:noProof/>
            <w:sz w:val="22"/>
            <w:szCs w:val="22"/>
          </w:rPr>
          <w:tab/>
        </w:r>
        <w:r w:rsidR="00987C04" w:rsidRPr="0063281C">
          <w:rPr>
            <w:rStyle w:val="Lienhypertexte"/>
            <w:noProof/>
          </w:rPr>
          <w:t>Informer, sensibiliser et former les collaborateurs</w:t>
        </w:r>
        <w:r w:rsidR="00987C04">
          <w:rPr>
            <w:noProof/>
            <w:webHidden/>
          </w:rPr>
          <w:tab/>
        </w:r>
        <w:r w:rsidR="00987C04">
          <w:rPr>
            <w:noProof/>
            <w:webHidden/>
          </w:rPr>
          <w:fldChar w:fldCharType="begin"/>
        </w:r>
        <w:r w:rsidR="00987C04">
          <w:rPr>
            <w:noProof/>
            <w:webHidden/>
          </w:rPr>
          <w:instrText xml:space="preserve"> PAGEREF _Toc511652305 \h </w:instrText>
        </w:r>
        <w:r w:rsidR="00987C04">
          <w:rPr>
            <w:noProof/>
            <w:webHidden/>
          </w:rPr>
        </w:r>
        <w:r w:rsidR="00987C04">
          <w:rPr>
            <w:noProof/>
            <w:webHidden/>
          </w:rPr>
          <w:fldChar w:fldCharType="separate"/>
        </w:r>
        <w:r w:rsidR="00987C04">
          <w:rPr>
            <w:noProof/>
            <w:webHidden/>
          </w:rPr>
          <w:t>99</w:t>
        </w:r>
        <w:r w:rsidR="00987C04">
          <w:rPr>
            <w:noProof/>
            <w:webHidden/>
          </w:rPr>
          <w:fldChar w:fldCharType="end"/>
        </w:r>
      </w:hyperlink>
    </w:p>
    <w:p w14:paraId="06D19DB3" w14:textId="5435FE2B" w:rsidR="00987C04" w:rsidRDefault="009409FB">
      <w:pPr>
        <w:pStyle w:val="TM4"/>
        <w:rPr>
          <w:rFonts w:eastAsiaTheme="minorEastAsia" w:cstheme="minorBidi"/>
          <w:noProof/>
          <w:sz w:val="22"/>
          <w:szCs w:val="22"/>
        </w:rPr>
      </w:pPr>
      <w:hyperlink w:anchor="_Toc511652306" w:history="1">
        <w:r w:rsidR="00987C04" w:rsidRPr="0063281C">
          <w:rPr>
            <w:rStyle w:val="Lienhypertexte"/>
            <w:noProof/>
            <w14:scene3d>
              <w14:camera w14:prst="orthographicFront"/>
              <w14:lightRig w14:rig="threePt" w14:dir="t">
                <w14:rot w14:lat="0" w14:lon="0" w14:rev="0"/>
              </w14:lightRig>
            </w14:scene3d>
          </w:rPr>
          <w:t>33.</w:t>
        </w:r>
        <w:r w:rsidR="00987C04">
          <w:rPr>
            <w:rFonts w:eastAsiaTheme="minorEastAsia" w:cstheme="minorBidi"/>
            <w:noProof/>
            <w:sz w:val="22"/>
            <w:szCs w:val="22"/>
          </w:rPr>
          <w:tab/>
        </w:r>
        <w:r w:rsidR="00987C04" w:rsidRPr="0063281C">
          <w:rPr>
            <w:rStyle w:val="Lienhypertexte"/>
            <w:noProof/>
          </w:rPr>
          <w:t>Communication, information et sensibilisation des collaborateurs</w:t>
        </w:r>
        <w:r w:rsidR="00987C04">
          <w:rPr>
            <w:noProof/>
            <w:webHidden/>
          </w:rPr>
          <w:tab/>
        </w:r>
        <w:r w:rsidR="00987C04">
          <w:rPr>
            <w:noProof/>
            <w:webHidden/>
          </w:rPr>
          <w:fldChar w:fldCharType="begin"/>
        </w:r>
        <w:r w:rsidR="00987C04">
          <w:rPr>
            <w:noProof/>
            <w:webHidden/>
          </w:rPr>
          <w:instrText xml:space="preserve"> PAGEREF _Toc511652306 \h </w:instrText>
        </w:r>
        <w:r w:rsidR="00987C04">
          <w:rPr>
            <w:noProof/>
            <w:webHidden/>
          </w:rPr>
        </w:r>
        <w:r w:rsidR="00987C04">
          <w:rPr>
            <w:noProof/>
            <w:webHidden/>
          </w:rPr>
          <w:fldChar w:fldCharType="separate"/>
        </w:r>
        <w:r w:rsidR="00987C04">
          <w:rPr>
            <w:noProof/>
            <w:webHidden/>
          </w:rPr>
          <w:t>100</w:t>
        </w:r>
        <w:r w:rsidR="00987C04">
          <w:rPr>
            <w:noProof/>
            <w:webHidden/>
          </w:rPr>
          <w:fldChar w:fldCharType="end"/>
        </w:r>
      </w:hyperlink>
    </w:p>
    <w:p w14:paraId="329BA070" w14:textId="4C5FAA97" w:rsidR="00987C04" w:rsidRDefault="009409FB">
      <w:pPr>
        <w:pStyle w:val="TM4"/>
        <w:rPr>
          <w:rFonts w:eastAsiaTheme="minorEastAsia" w:cstheme="minorBidi"/>
          <w:noProof/>
          <w:sz w:val="22"/>
          <w:szCs w:val="22"/>
        </w:rPr>
      </w:pPr>
      <w:hyperlink w:anchor="_Toc511652307" w:history="1">
        <w:r w:rsidR="00987C04" w:rsidRPr="0063281C">
          <w:rPr>
            <w:rStyle w:val="Lienhypertexte"/>
            <w:noProof/>
            <w14:scene3d>
              <w14:camera w14:prst="orthographicFront"/>
              <w14:lightRig w14:rig="threePt" w14:dir="t">
                <w14:rot w14:lat="0" w14:lon="0" w14:rev="0"/>
              </w14:lightRig>
            </w14:scene3d>
          </w:rPr>
          <w:t>34.</w:t>
        </w:r>
        <w:r w:rsidR="00987C04">
          <w:rPr>
            <w:rFonts w:eastAsiaTheme="minorEastAsia" w:cstheme="minorBidi"/>
            <w:noProof/>
            <w:sz w:val="22"/>
            <w:szCs w:val="22"/>
          </w:rPr>
          <w:tab/>
        </w:r>
        <w:r w:rsidR="00987C04" w:rsidRPr="0063281C">
          <w:rPr>
            <w:rStyle w:val="Lienhypertexte"/>
            <w:noProof/>
          </w:rPr>
          <w:t>Formation des collaborateurs en charge de l’accompagnement des personnes en situation de handicap</w:t>
        </w:r>
        <w:r w:rsidR="00987C04">
          <w:rPr>
            <w:noProof/>
            <w:webHidden/>
          </w:rPr>
          <w:tab/>
        </w:r>
        <w:r w:rsidR="00987C04">
          <w:rPr>
            <w:noProof/>
            <w:webHidden/>
          </w:rPr>
          <w:fldChar w:fldCharType="begin"/>
        </w:r>
        <w:r w:rsidR="00987C04">
          <w:rPr>
            <w:noProof/>
            <w:webHidden/>
          </w:rPr>
          <w:instrText xml:space="preserve"> PAGEREF _Toc511652307 \h </w:instrText>
        </w:r>
        <w:r w:rsidR="00987C04">
          <w:rPr>
            <w:noProof/>
            <w:webHidden/>
          </w:rPr>
        </w:r>
        <w:r w:rsidR="00987C04">
          <w:rPr>
            <w:noProof/>
            <w:webHidden/>
          </w:rPr>
          <w:fldChar w:fldCharType="separate"/>
        </w:r>
        <w:r w:rsidR="00987C04">
          <w:rPr>
            <w:noProof/>
            <w:webHidden/>
          </w:rPr>
          <w:t>101</w:t>
        </w:r>
        <w:r w:rsidR="00987C04">
          <w:rPr>
            <w:noProof/>
            <w:webHidden/>
          </w:rPr>
          <w:fldChar w:fldCharType="end"/>
        </w:r>
      </w:hyperlink>
    </w:p>
    <w:p w14:paraId="1766BC4F" w14:textId="7EA32CBE" w:rsidR="00987C04" w:rsidRDefault="009409FB">
      <w:pPr>
        <w:pStyle w:val="TM4"/>
        <w:rPr>
          <w:rFonts w:eastAsiaTheme="minorEastAsia" w:cstheme="minorBidi"/>
          <w:noProof/>
          <w:sz w:val="22"/>
          <w:szCs w:val="22"/>
        </w:rPr>
      </w:pPr>
      <w:hyperlink w:anchor="_Toc511652308" w:history="1">
        <w:r w:rsidR="00987C04" w:rsidRPr="0063281C">
          <w:rPr>
            <w:rStyle w:val="Lienhypertexte"/>
            <w:noProof/>
            <w14:scene3d>
              <w14:camera w14:prst="orthographicFront"/>
              <w14:lightRig w14:rig="threePt" w14:dir="t">
                <w14:rot w14:lat="0" w14:lon="0" w14:rev="0"/>
              </w14:lightRig>
            </w14:scene3d>
          </w:rPr>
          <w:t>35.</w:t>
        </w:r>
        <w:r w:rsidR="00987C04">
          <w:rPr>
            <w:rFonts w:eastAsiaTheme="minorEastAsia" w:cstheme="minorBidi"/>
            <w:noProof/>
            <w:sz w:val="22"/>
            <w:szCs w:val="22"/>
          </w:rPr>
          <w:tab/>
        </w:r>
        <w:r w:rsidR="00987C04" w:rsidRPr="0063281C">
          <w:rPr>
            <w:rStyle w:val="Lienhypertexte"/>
            <w:noProof/>
          </w:rPr>
          <w:t>Formation à la fonction de tuteur</w:t>
        </w:r>
        <w:r w:rsidR="00987C04">
          <w:rPr>
            <w:noProof/>
            <w:webHidden/>
          </w:rPr>
          <w:tab/>
        </w:r>
        <w:r w:rsidR="00987C04">
          <w:rPr>
            <w:noProof/>
            <w:webHidden/>
          </w:rPr>
          <w:fldChar w:fldCharType="begin"/>
        </w:r>
        <w:r w:rsidR="00987C04">
          <w:rPr>
            <w:noProof/>
            <w:webHidden/>
          </w:rPr>
          <w:instrText xml:space="preserve"> PAGEREF _Toc511652308 \h </w:instrText>
        </w:r>
        <w:r w:rsidR="00987C04">
          <w:rPr>
            <w:noProof/>
            <w:webHidden/>
          </w:rPr>
        </w:r>
        <w:r w:rsidR="00987C04">
          <w:rPr>
            <w:noProof/>
            <w:webHidden/>
          </w:rPr>
          <w:fldChar w:fldCharType="separate"/>
        </w:r>
        <w:r w:rsidR="00987C04">
          <w:rPr>
            <w:noProof/>
            <w:webHidden/>
          </w:rPr>
          <w:t>102</w:t>
        </w:r>
        <w:r w:rsidR="00987C04">
          <w:rPr>
            <w:noProof/>
            <w:webHidden/>
          </w:rPr>
          <w:fldChar w:fldCharType="end"/>
        </w:r>
      </w:hyperlink>
    </w:p>
    <w:p w14:paraId="5B52F173" w14:textId="2D011273" w:rsidR="00987C04" w:rsidRDefault="009409FB">
      <w:pPr>
        <w:pStyle w:val="TM1"/>
        <w:rPr>
          <w:rFonts w:eastAsiaTheme="minorEastAsia" w:cstheme="minorBidi"/>
          <w:b w:val="0"/>
          <w:bCs w:val="0"/>
          <w:caps w:val="0"/>
          <w:noProof/>
          <w:sz w:val="22"/>
          <w:szCs w:val="22"/>
        </w:rPr>
      </w:pPr>
      <w:hyperlink w:anchor="_Toc511652309" w:history="1">
        <w:r w:rsidR="00987C04" w:rsidRPr="0063281C">
          <w:rPr>
            <w:rStyle w:val="Lienhypertexte"/>
            <w:noProof/>
          </w:rPr>
          <w:t>Annexes</w:t>
        </w:r>
        <w:r w:rsidR="00987C04">
          <w:rPr>
            <w:noProof/>
            <w:webHidden/>
          </w:rPr>
          <w:tab/>
        </w:r>
        <w:r w:rsidR="00987C04">
          <w:rPr>
            <w:noProof/>
            <w:webHidden/>
          </w:rPr>
          <w:fldChar w:fldCharType="begin"/>
        </w:r>
        <w:r w:rsidR="00987C04">
          <w:rPr>
            <w:noProof/>
            <w:webHidden/>
          </w:rPr>
          <w:instrText xml:space="preserve"> PAGEREF _Toc511652309 \h </w:instrText>
        </w:r>
        <w:r w:rsidR="00987C04">
          <w:rPr>
            <w:noProof/>
            <w:webHidden/>
          </w:rPr>
        </w:r>
        <w:r w:rsidR="00987C04">
          <w:rPr>
            <w:noProof/>
            <w:webHidden/>
          </w:rPr>
          <w:fldChar w:fldCharType="separate"/>
        </w:r>
        <w:r w:rsidR="00987C04">
          <w:rPr>
            <w:noProof/>
            <w:webHidden/>
          </w:rPr>
          <w:t>103</w:t>
        </w:r>
        <w:r w:rsidR="00987C04">
          <w:rPr>
            <w:noProof/>
            <w:webHidden/>
          </w:rPr>
          <w:fldChar w:fldCharType="end"/>
        </w:r>
      </w:hyperlink>
    </w:p>
    <w:p w14:paraId="18059EF3" w14:textId="68CF2084" w:rsidR="00987C04" w:rsidRDefault="009409FB">
      <w:pPr>
        <w:pStyle w:val="TM1"/>
        <w:rPr>
          <w:rFonts w:eastAsiaTheme="minorEastAsia" w:cstheme="minorBidi"/>
          <w:b w:val="0"/>
          <w:bCs w:val="0"/>
          <w:caps w:val="0"/>
          <w:noProof/>
          <w:sz w:val="22"/>
          <w:szCs w:val="22"/>
        </w:rPr>
      </w:pPr>
      <w:hyperlink w:anchor="_Toc511652310" w:history="1">
        <w:r w:rsidR="00987C04" w:rsidRPr="0063281C">
          <w:rPr>
            <w:rStyle w:val="Lienhypertexte"/>
            <w:noProof/>
          </w:rPr>
          <w:t>Page de notes</w:t>
        </w:r>
        <w:r w:rsidR="00987C04">
          <w:rPr>
            <w:noProof/>
            <w:webHidden/>
          </w:rPr>
          <w:tab/>
        </w:r>
        <w:r w:rsidR="00987C04">
          <w:rPr>
            <w:noProof/>
            <w:webHidden/>
          </w:rPr>
          <w:fldChar w:fldCharType="begin"/>
        </w:r>
        <w:r w:rsidR="00987C04">
          <w:rPr>
            <w:noProof/>
            <w:webHidden/>
          </w:rPr>
          <w:instrText xml:space="preserve"> PAGEREF _Toc511652310 \h </w:instrText>
        </w:r>
        <w:r w:rsidR="00987C04">
          <w:rPr>
            <w:noProof/>
            <w:webHidden/>
          </w:rPr>
        </w:r>
        <w:r w:rsidR="00987C04">
          <w:rPr>
            <w:noProof/>
            <w:webHidden/>
          </w:rPr>
          <w:fldChar w:fldCharType="separate"/>
        </w:r>
        <w:r w:rsidR="00987C04">
          <w:rPr>
            <w:noProof/>
            <w:webHidden/>
          </w:rPr>
          <w:t>104</w:t>
        </w:r>
        <w:r w:rsidR="00987C04">
          <w:rPr>
            <w:noProof/>
            <w:webHidden/>
          </w:rPr>
          <w:fldChar w:fldCharType="end"/>
        </w:r>
      </w:hyperlink>
    </w:p>
    <w:p w14:paraId="7361F32A" w14:textId="680F6B53" w:rsidR="00EA2E2D" w:rsidRDefault="00956C89" w:rsidP="004723D2">
      <w:pPr>
        <w:pStyle w:val="TM1"/>
        <w:rPr>
          <w:rFonts w:ascii="Century Gothic" w:hAnsi="Century Gothic" w:cs="Arial"/>
          <w:b w:val="0"/>
          <w:color w:val="4F81BD" w:themeColor="accent1"/>
          <w:spacing w:val="5"/>
          <w:kern w:val="36"/>
          <w:sz w:val="36"/>
          <w:szCs w:val="36"/>
          <w:lang w:val="fr-BE"/>
        </w:rPr>
      </w:pPr>
      <w:r>
        <w:rPr>
          <w:rStyle w:val="Lienhypertexte"/>
          <w:sz w:val="24"/>
        </w:rPr>
        <w:fldChar w:fldCharType="end"/>
      </w:r>
      <w:r w:rsidR="00EA2E2D">
        <w:br w:type="page"/>
      </w:r>
    </w:p>
    <w:p w14:paraId="18697ED9" w14:textId="77777777" w:rsidR="003E7D0B" w:rsidRDefault="003E7D0B" w:rsidP="003E7D0B">
      <w:bookmarkStart w:id="3" w:name="_Toc425244839"/>
    </w:p>
    <w:p w14:paraId="1E594FB2" w14:textId="77777777" w:rsidR="003E7D0B" w:rsidRDefault="003E7D0B" w:rsidP="003E7D0B"/>
    <w:p w14:paraId="635323D9" w14:textId="77777777" w:rsidR="003E7D0B" w:rsidRDefault="003E7D0B" w:rsidP="003E7D0B"/>
    <w:p w14:paraId="079320EA" w14:textId="77777777" w:rsidR="003E7D0B" w:rsidRDefault="003E7D0B" w:rsidP="003E7D0B"/>
    <w:p w14:paraId="326265C2" w14:textId="77777777" w:rsidR="003E7D0B" w:rsidRDefault="003E7D0B" w:rsidP="003E7D0B"/>
    <w:p w14:paraId="03E69886" w14:textId="77777777" w:rsidR="003E7D0B" w:rsidRDefault="003E7D0B" w:rsidP="003E7D0B"/>
    <w:p w14:paraId="40760660" w14:textId="77777777" w:rsidR="003E7D0B" w:rsidRDefault="003E7D0B" w:rsidP="003E7D0B"/>
    <w:p w14:paraId="0ADF6579" w14:textId="77777777" w:rsidR="003E7D0B" w:rsidRDefault="003E7D0B" w:rsidP="003E7D0B"/>
    <w:p w14:paraId="37448935" w14:textId="77777777" w:rsidR="003E7D0B" w:rsidRDefault="003E7D0B" w:rsidP="003E7D0B"/>
    <w:p w14:paraId="5B507D36" w14:textId="77777777" w:rsidR="003E7D0B" w:rsidRDefault="003E7D0B" w:rsidP="003E7D0B"/>
    <w:p w14:paraId="39E05AFB" w14:textId="77777777" w:rsidR="003E7D0B" w:rsidRDefault="003E7D0B" w:rsidP="003E7D0B"/>
    <w:p w14:paraId="6F0F2B45" w14:textId="77777777" w:rsidR="003E7D0B" w:rsidRDefault="003E7D0B" w:rsidP="003E7D0B"/>
    <w:p w14:paraId="33FBD8F9" w14:textId="77777777" w:rsidR="003E7D0B" w:rsidRDefault="003E7D0B" w:rsidP="003E7D0B"/>
    <w:p w14:paraId="5FCF73AA" w14:textId="77777777" w:rsidR="003E7D0B" w:rsidRDefault="003E7D0B" w:rsidP="003E7D0B"/>
    <w:p w14:paraId="34952EC1" w14:textId="77777777" w:rsidR="003E7D0B" w:rsidRDefault="003E7D0B" w:rsidP="003E7D0B"/>
    <w:p w14:paraId="5A2F6E77" w14:textId="77777777" w:rsidR="003E7D0B" w:rsidRDefault="003E7D0B" w:rsidP="003E7D0B"/>
    <w:p w14:paraId="68ADA897" w14:textId="77777777" w:rsidR="003E7D0B" w:rsidRDefault="003E7D0B" w:rsidP="003E7D0B"/>
    <w:p w14:paraId="69298F21" w14:textId="77777777" w:rsidR="003E7D0B" w:rsidRDefault="003E7D0B" w:rsidP="003E7D0B"/>
    <w:p w14:paraId="7A64E2DD" w14:textId="77777777" w:rsidR="003E7D0B" w:rsidRDefault="003E7D0B" w:rsidP="003E7D0B"/>
    <w:p w14:paraId="0B603E7C" w14:textId="77777777" w:rsidR="003E7D0B" w:rsidRDefault="003E7D0B" w:rsidP="003E7D0B"/>
    <w:p w14:paraId="0649DAD1" w14:textId="77777777" w:rsidR="003E7D0B" w:rsidRDefault="003E7D0B" w:rsidP="003E7D0B"/>
    <w:p w14:paraId="2234092D" w14:textId="77777777" w:rsidR="003E7D0B" w:rsidRDefault="003E7D0B" w:rsidP="003E7D0B"/>
    <w:p w14:paraId="4150BB9E" w14:textId="77777777" w:rsidR="003E7D0B" w:rsidRDefault="003E7D0B" w:rsidP="003E7D0B"/>
    <w:p w14:paraId="0FBA81AE" w14:textId="2DBE2CAA" w:rsidR="00EC180A" w:rsidRPr="00902211" w:rsidRDefault="003E7D0B" w:rsidP="008F43F5">
      <w:pPr>
        <w:pStyle w:val="Titre1"/>
        <w:spacing w:before="0"/>
      </w:pPr>
      <w:bookmarkStart w:id="4" w:name="_Toc511652242"/>
      <w:r>
        <w:t>Partie i</w:t>
      </w:r>
      <w:r w:rsidR="00EC180A" w:rsidRPr="00902211">
        <w:t>ntroducti</w:t>
      </w:r>
      <w:bookmarkEnd w:id="3"/>
      <w:r>
        <w:t>ve</w:t>
      </w:r>
      <w:bookmarkEnd w:id="4"/>
    </w:p>
    <w:p w14:paraId="060F5CBD" w14:textId="77777777" w:rsidR="003E7D0B" w:rsidRDefault="003E7D0B">
      <w:pPr>
        <w:jc w:val="left"/>
        <w:rPr>
          <w:rFonts w:ascii="Century Gothic" w:hAnsi="Century Gothic" w:cs="Calibri"/>
          <w:b/>
          <w:bCs/>
          <w:color w:val="1F497D" w:themeColor="text2"/>
          <w:spacing w:val="-2"/>
          <w:kern w:val="16"/>
          <w:sz w:val="36"/>
          <w:szCs w:val="30"/>
          <w:highlight w:val="lightGray"/>
          <w:lang w:val="fr-BE"/>
        </w:rPr>
      </w:pPr>
      <w:bookmarkStart w:id="5" w:name="_Toc425244840"/>
      <w:r>
        <w:rPr>
          <w:spacing w:val="-2"/>
          <w:kern w:val="16"/>
          <w:highlight w:val="lightGray"/>
        </w:rPr>
        <w:br w:type="page"/>
      </w:r>
    </w:p>
    <w:p w14:paraId="632F9AA8" w14:textId="2B655169" w:rsidR="007C31DA" w:rsidRPr="00902211" w:rsidRDefault="007C31DA" w:rsidP="000D75E9">
      <w:pPr>
        <w:pStyle w:val="Titre2"/>
        <w:numPr>
          <w:ilvl w:val="0"/>
          <w:numId w:val="0"/>
        </w:numPr>
        <w:ind w:left="66"/>
      </w:pPr>
      <w:bookmarkStart w:id="6" w:name="_Toc425244841"/>
      <w:bookmarkStart w:id="7" w:name="_Toc511652243"/>
      <w:bookmarkEnd w:id="5"/>
      <w:r w:rsidRPr="00902211">
        <w:lastRenderedPageBreak/>
        <w:t>Un nouveau catalogue présentant les interventions du FIPHFP</w:t>
      </w:r>
      <w:bookmarkEnd w:id="6"/>
      <w:bookmarkEnd w:id="7"/>
    </w:p>
    <w:p w14:paraId="344D066F" w14:textId="3B421B97" w:rsidR="003F6929" w:rsidRDefault="003F6929" w:rsidP="008F43F5">
      <w:pPr>
        <w:spacing w:beforeLines="60" w:before="144" w:afterLines="30" w:after="72"/>
      </w:pPr>
      <w:r>
        <w:t xml:space="preserve">Le présent catalogue </w:t>
      </w:r>
      <w:r w:rsidR="00092332">
        <w:t xml:space="preserve">présente l’offre d’intervention directe du </w:t>
      </w:r>
      <w:r>
        <w:t xml:space="preserve">FIPHFP </w:t>
      </w:r>
      <w:r w:rsidR="00092332">
        <w:t>à destination des employeurs publics</w:t>
      </w:r>
      <w:r>
        <w:t>.</w:t>
      </w:r>
    </w:p>
    <w:p w14:paraId="3B2A752D" w14:textId="2F44BDB3" w:rsidR="007C31DA" w:rsidRPr="003A5681" w:rsidRDefault="003F6929" w:rsidP="00B444B0">
      <w:pPr>
        <w:spacing w:beforeLines="60" w:before="144" w:afterLines="30" w:after="72"/>
        <w:rPr>
          <w:i/>
        </w:rPr>
      </w:pPr>
      <w:r w:rsidRPr="003A5681">
        <w:rPr>
          <w:i/>
        </w:rPr>
        <w:t>« </w:t>
      </w:r>
      <w:r w:rsidR="007C31DA" w:rsidRPr="003A5681">
        <w:rPr>
          <w:i/>
        </w:rPr>
        <w:t>Peuvent faire l'objet de financements par le fonds les actions suivantes proposées par les employeurs publics :</w:t>
      </w:r>
    </w:p>
    <w:p w14:paraId="66DE04A7" w14:textId="1C9AD8FA" w:rsidR="007C31DA" w:rsidRPr="003A5681" w:rsidRDefault="007C31DA" w:rsidP="00A92837">
      <w:pPr>
        <w:ind w:left="567"/>
        <w:rPr>
          <w:i/>
        </w:rPr>
      </w:pPr>
      <w:r w:rsidRPr="003A5681">
        <w:rPr>
          <w:i/>
        </w:rPr>
        <w:t xml:space="preserve">1° </w:t>
      </w:r>
      <w:r w:rsidR="003A5681" w:rsidRPr="003A5681">
        <w:rPr>
          <w:i/>
        </w:rPr>
        <w:t>Les aménagements des postes de travail et les études y afférentes effectués avec le concours du médecin chargé de la prévention ou du médecin du travail et des instances compétentes en matière d'hygiène, de sécurité et de conditions de travail</w:t>
      </w:r>
      <w:r w:rsidRPr="003A5681">
        <w:rPr>
          <w:i/>
        </w:rPr>
        <w:t>;</w:t>
      </w:r>
    </w:p>
    <w:p w14:paraId="6E657B8B" w14:textId="35779582" w:rsidR="007C31DA" w:rsidRPr="003A5681" w:rsidRDefault="007C31DA" w:rsidP="00A92837">
      <w:pPr>
        <w:ind w:left="567"/>
        <w:rPr>
          <w:i/>
        </w:rPr>
      </w:pPr>
      <w:r w:rsidRPr="003A5681">
        <w:rPr>
          <w:i/>
        </w:rPr>
        <w:t xml:space="preserve">2° </w:t>
      </w:r>
      <w:r w:rsidR="003A5681" w:rsidRPr="003A5681">
        <w:rPr>
          <w:i/>
        </w:rPr>
        <w:t>Les rémunérations versées aux agents chargés d'accompagner une personne handicapée dans l'exercice de ses fonctions professionnelles ou les prestations équivalentes servies par des organismes de droit privé</w:t>
      </w:r>
      <w:r w:rsidRPr="003A5681">
        <w:rPr>
          <w:i/>
        </w:rPr>
        <w:t xml:space="preserve"> ;</w:t>
      </w:r>
    </w:p>
    <w:p w14:paraId="46416D85" w14:textId="0BD05209" w:rsidR="007C31DA" w:rsidRPr="003A5681" w:rsidRDefault="007C31DA" w:rsidP="00A92837">
      <w:pPr>
        <w:ind w:left="567"/>
        <w:rPr>
          <w:i/>
        </w:rPr>
      </w:pPr>
      <w:r w:rsidRPr="003A5681">
        <w:rPr>
          <w:i/>
        </w:rPr>
        <w:t xml:space="preserve">3° </w:t>
      </w:r>
      <w:r w:rsidR="003A5681" w:rsidRPr="003A5681">
        <w:rPr>
          <w:i/>
        </w:rPr>
        <w:t>Les aides versées par les employeurs publics afin d'améliorer les conditions de vie, au sens du décret du 6 janvier 2006 susvisé, des travailleurs handicapés qu'ils emploient et destinées à faciliter leur insertion professionnelle</w:t>
      </w:r>
      <w:r w:rsidRPr="003A5681">
        <w:rPr>
          <w:i/>
        </w:rPr>
        <w:t>;</w:t>
      </w:r>
    </w:p>
    <w:p w14:paraId="5713620E" w14:textId="75A86FAA" w:rsidR="007C31DA" w:rsidRPr="003A5681" w:rsidRDefault="007C31DA" w:rsidP="00A92837">
      <w:pPr>
        <w:ind w:left="567"/>
        <w:rPr>
          <w:i/>
        </w:rPr>
      </w:pPr>
      <w:r w:rsidRPr="003A5681">
        <w:rPr>
          <w:i/>
        </w:rPr>
        <w:t xml:space="preserve">4° </w:t>
      </w:r>
      <w:r w:rsidR="003A5681" w:rsidRPr="003A5681">
        <w:rPr>
          <w:i/>
        </w:rPr>
        <w:t>Les aides que les employeurs publics versent à des organismes contribuant, par leur action, à l'insertion professionnelle des personnes handicapées dans la fonction publique</w:t>
      </w:r>
      <w:r w:rsidRPr="003A5681">
        <w:rPr>
          <w:i/>
        </w:rPr>
        <w:t>;</w:t>
      </w:r>
    </w:p>
    <w:p w14:paraId="1DA58BA7" w14:textId="1F7AFD7E" w:rsidR="007C31DA" w:rsidRPr="003A5681" w:rsidRDefault="007C31DA" w:rsidP="00A92837">
      <w:pPr>
        <w:ind w:left="567"/>
        <w:rPr>
          <w:i/>
        </w:rPr>
      </w:pPr>
      <w:r w:rsidRPr="003A5681">
        <w:rPr>
          <w:i/>
        </w:rPr>
        <w:t xml:space="preserve">5° </w:t>
      </w:r>
      <w:r w:rsidR="003A5681" w:rsidRPr="003A5681">
        <w:rPr>
          <w:i/>
        </w:rPr>
        <w:t>La formation et l'information des travailleurs handicapés</w:t>
      </w:r>
      <w:r w:rsidRPr="003A5681">
        <w:rPr>
          <w:i/>
        </w:rPr>
        <w:t>;</w:t>
      </w:r>
    </w:p>
    <w:p w14:paraId="72EB53F7" w14:textId="7B755212" w:rsidR="007C31DA" w:rsidRPr="003A5681" w:rsidRDefault="007C31DA" w:rsidP="00A92837">
      <w:pPr>
        <w:ind w:left="567"/>
        <w:rPr>
          <w:i/>
        </w:rPr>
      </w:pPr>
      <w:r w:rsidRPr="003A5681">
        <w:rPr>
          <w:i/>
        </w:rPr>
        <w:t xml:space="preserve">6° </w:t>
      </w:r>
      <w:r w:rsidR="003A5681" w:rsidRPr="003A5681">
        <w:rPr>
          <w:i/>
        </w:rPr>
        <w:t>La formation et l'information des personnels susceptibles d'être en relation avec les travailleurs handicapés</w:t>
      </w:r>
      <w:r w:rsidRPr="003A5681">
        <w:rPr>
          <w:i/>
        </w:rPr>
        <w:t>;</w:t>
      </w:r>
    </w:p>
    <w:p w14:paraId="490123D0" w14:textId="3587D256" w:rsidR="007C31DA" w:rsidRPr="003A5681" w:rsidRDefault="007C31DA" w:rsidP="00A92837">
      <w:pPr>
        <w:ind w:left="567"/>
        <w:rPr>
          <w:i/>
        </w:rPr>
      </w:pPr>
      <w:r w:rsidRPr="003A5681">
        <w:rPr>
          <w:i/>
        </w:rPr>
        <w:t xml:space="preserve">7° </w:t>
      </w:r>
      <w:r w:rsidR="003A5681" w:rsidRPr="003A5681">
        <w:rPr>
          <w:i/>
        </w:rPr>
        <w:t>Les outils de recensement des bénéficiaires de l'obligation d'emploi mentionnés au deuxième alinéa de l'article L. 323-4-1 du code du travail</w:t>
      </w:r>
      <w:r w:rsidRPr="003A5681">
        <w:rPr>
          <w:i/>
        </w:rPr>
        <w:t>;</w:t>
      </w:r>
    </w:p>
    <w:p w14:paraId="4BC7D0C8" w14:textId="117CDE2A" w:rsidR="008A4B5F" w:rsidRPr="003A5681" w:rsidRDefault="007C31DA" w:rsidP="00A92837">
      <w:pPr>
        <w:spacing w:afterLines="30" w:after="72"/>
        <w:ind w:left="567"/>
        <w:rPr>
          <w:i/>
        </w:rPr>
      </w:pPr>
      <w:r w:rsidRPr="003A5681">
        <w:rPr>
          <w:i/>
        </w:rPr>
        <w:t xml:space="preserve">8° </w:t>
      </w:r>
      <w:r w:rsidR="003A5681" w:rsidRPr="003A5681">
        <w:rPr>
          <w:i/>
        </w:rPr>
        <w:t>Les dépenses d'études entrant dans la mission du fonds ;</w:t>
      </w:r>
    </w:p>
    <w:p w14:paraId="7E63A3C2" w14:textId="4E2341DF" w:rsidR="003A5681" w:rsidRDefault="003A5681" w:rsidP="00A92837">
      <w:pPr>
        <w:spacing w:afterLines="30" w:after="72"/>
        <w:ind w:left="567"/>
        <w:rPr>
          <w:i/>
        </w:rPr>
      </w:pPr>
      <w:r w:rsidRPr="003A5681">
        <w:rPr>
          <w:i/>
        </w:rPr>
        <w:t>9° Les dépenses visant à rendre accessibles les locaux professionnels et celles visant à favoriser l'accessibilité numérique des systèmes d'information, de communication et de gestion développés dans le cadre de l'activité professionnelle.</w:t>
      </w:r>
    </w:p>
    <w:p w14:paraId="4BA169EA" w14:textId="62C93C65" w:rsidR="007C31DA" w:rsidRPr="00092332" w:rsidRDefault="008A4B5F" w:rsidP="008F43F5">
      <w:pPr>
        <w:spacing w:afterLines="30" w:after="72"/>
        <w:rPr>
          <w:i/>
        </w:rPr>
      </w:pPr>
      <w:r w:rsidRPr="00092332">
        <w:rPr>
          <w:i/>
        </w:rPr>
        <w:t>Peuvent également faire l'objet de financements par le fonds les adaptations des postes de travail destinés à maintenir dans leur emploi les agents reconnus inaptes à l'exercice de leurs fonctions dans les conditions réglementaires applicables à chaque fonction publique et qui n'appartiennent pas à l'une des catégories mentionnées à l'article 2.</w:t>
      </w:r>
      <w:r w:rsidR="00B444B0" w:rsidRPr="00092332">
        <w:rPr>
          <w:rStyle w:val="Appelnotedebasdep"/>
          <w:i/>
        </w:rPr>
        <w:footnoteReference w:id="1"/>
      </w:r>
      <w:r w:rsidR="00B444B0" w:rsidRPr="00092332">
        <w:rPr>
          <w:i/>
        </w:rPr>
        <w:t xml:space="preserve"> </w:t>
      </w:r>
      <w:r w:rsidR="003F6929" w:rsidRPr="00092332">
        <w:rPr>
          <w:i/>
        </w:rPr>
        <w:t>»</w:t>
      </w:r>
    </w:p>
    <w:p w14:paraId="7A3E98C3" w14:textId="3F860D06" w:rsidR="00EC180A" w:rsidRPr="0029457B" w:rsidRDefault="00EC180A" w:rsidP="00EF5078">
      <w:pPr>
        <w:pStyle w:val="Paragraphedeliste"/>
        <w:numPr>
          <w:ilvl w:val="0"/>
          <w:numId w:val="39"/>
        </w:numPr>
        <w:spacing w:afterLines="30" w:after="72"/>
        <w:rPr>
          <w:highlight w:val="yellow"/>
        </w:rPr>
      </w:pPr>
      <w:r w:rsidRPr="0029457B">
        <w:rPr>
          <w:highlight w:val="yellow"/>
        </w:rPr>
        <w:br w:type="page"/>
      </w:r>
    </w:p>
    <w:p w14:paraId="4E776427" w14:textId="77777777" w:rsidR="00D9037C" w:rsidRDefault="00D9037C" w:rsidP="00D9037C">
      <w:bookmarkStart w:id="8" w:name="_Toc425244842"/>
    </w:p>
    <w:p w14:paraId="554A1AFC" w14:textId="77777777" w:rsidR="00D9037C" w:rsidRDefault="00D9037C" w:rsidP="00D9037C"/>
    <w:p w14:paraId="16FA2831" w14:textId="77777777" w:rsidR="00D9037C" w:rsidRDefault="00D9037C" w:rsidP="00D9037C"/>
    <w:p w14:paraId="15E48FD5" w14:textId="77777777" w:rsidR="00D9037C" w:rsidRDefault="00D9037C" w:rsidP="00D9037C"/>
    <w:p w14:paraId="7C6EA269" w14:textId="77777777" w:rsidR="00D9037C" w:rsidRDefault="00D9037C" w:rsidP="00D9037C"/>
    <w:p w14:paraId="3B5993A6" w14:textId="77777777" w:rsidR="00D9037C" w:rsidRDefault="00D9037C" w:rsidP="00D9037C"/>
    <w:p w14:paraId="76AA2794" w14:textId="77777777" w:rsidR="00A92837" w:rsidRDefault="00A92837" w:rsidP="00D9037C"/>
    <w:p w14:paraId="78BD476E" w14:textId="77777777" w:rsidR="00A92837" w:rsidRDefault="00A92837" w:rsidP="00D9037C"/>
    <w:p w14:paraId="70A0B95F" w14:textId="77777777" w:rsidR="00E625CB" w:rsidRDefault="00E625CB" w:rsidP="00D9037C"/>
    <w:p w14:paraId="60F476BC" w14:textId="77777777" w:rsidR="00E625CB" w:rsidRDefault="00E625CB" w:rsidP="00D9037C"/>
    <w:p w14:paraId="1D7BE2A4" w14:textId="77777777" w:rsidR="00E625CB" w:rsidRDefault="00E625CB" w:rsidP="00D9037C"/>
    <w:p w14:paraId="76822ABB" w14:textId="77777777" w:rsidR="00D9037C" w:rsidRDefault="00D9037C" w:rsidP="00D9037C"/>
    <w:p w14:paraId="7AAE498E" w14:textId="77777777" w:rsidR="00D9037C" w:rsidRDefault="00D9037C" w:rsidP="00D9037C"/>
    <w:p w14:paraId="0B48D615" w14:textId="77777777" w:rsidR="00D9037C" w:rsidRDefault="00D9037C" w:rsidP="00D9037C"/>
    <w:p w14:paraId="0449A319" w14:textId="77777777" w:rsidR="00D9037C" w:rsidRDefault="00D9037C" w:rsidP="00D9037C"/>
    <w:p w14:paraId="1802A3CB" w14:textId="77777777" w:rsidR="00D9037C" w:rsidRDefault="00D9037C" w:rsidP="00D9037C"/>
    <w:p w14:paraId="38524E94" w14:textId="77777777" w:rsidR="00D9037C" w:rsidRDefault="00D9037C" w:rsidP="00D9037C"/>
    <w:p w14:paraId="489D6792" w14:textId="77777777" w:rsidR="00D9037C" w:rsidRDefault="00D9037C" w:rsidP="00D9037C"/>
    <w:p w14:paraId="599B23C7" w14:textId="77777777" w:rsidR="00D9037C" w:rsidRDefault="00D9037C" w:rsidP="00D9037C"/>
    <w:p w14:paraId="2FB87E08" w14:textId="77777777" w:rsidR="00D9037C" w:rsidRDefault="00D9037C" w:rsidP="00D9037C"/>
    <w:p w14:paraId="53C7D298" w14:textId="77777777" w:rsidR="00EC180A" w:rsidRDefault="00EC180A" w:rsidP="00EC180A">
      <w:pPr>
        <w:pStyle w:val="Titre1"/>
      </w:pPr>
      <w:bookmarkStart w:id="9" w:name="_Toc511652244"/>
      <w:r>
        <w:t xml:space="preserve">Partie 1 : </w:t>
      </w:r>
      <w:r w:rsidR="00531BDF">
        <w:t>Les m</w:t>
      </w:r>
      <w:r>
        <w:t xml:space="preserve">odalités de sollicitation et </w:t>
      </w:r>
      <w:r w:rsidR="00531BDF">
        <w:t xml:space="preserve">le </w:t>
      </w:r>
      <w:r>
        <w:t>périmètre du catalogue des interventions</w:t>
      </w:r>
      <w:bookmarkEnd w:id="8"/>
      <w:bookmarkEnd w:id="9"/>
    </w:p>
    <w:p w14:paraId="33E6FB51" w14:textId="77777777" w:rsidR="00D9037C" w:rsidRDefault="00D9037C">
      <w:pPr>
        <w:jc w:val="left"/>
        <w:rPr>
          <w:rFonts w:ascii="Century Gothic" w:hAnsi="Century Gothic" w:cs="Calibri"/>
          <w:b/>
          <w:bCs/>
          <w:color w:val="1F497D" w:themeColor="text2"/>
          <w:sz w:val="36"/>
          <w:szCs w:val="30"/>
          <w:lang w:val="fr-BE"/>
        </w:rPr>
      </w:pPr>
      <w:bookmarkStart w:id="10" w:name="_Toc425244843"/>
      <w:r>
        <w:br w:type="page"/>
      </w:r>
    </w:p>
    <w:p w14:paraId="3F44340F" w14:textId="77777777" w:rsidR="00EC180A" w:rsidRPr="00902211" w:rsidRDefault="00EC180A" w:rsidP="00EF5078">
      <w:pPr>
        <w:pStyle w:val="Titre2"/>
        <w:numPr>
          <w:ilvl w:val="0"/>
          <w:numId w:val="36"/>
        </w:numPr>
        <w:ind w:left="426"/>
      </w:pPr>
      <w:bookmarkStart w:id="11" w:name="_Toc511652245"/>
      <w:r w:rsidRPr="00902211">
        <w:lastRenderedPageBreak/>
        <w:t xml:space="preserve">Les </w:t>
      </w:r>
      <w:r w:rsidR="006D35BF" w:rsidRPr="00902211">
        <w:t>principes d’</w:t>
      </w:r>
      <w:r w:rsidRPr="00902211">
        <w:t>intervention</w:t>
      </w:r>
      <w:r w:rsidR="006D35BF" w:rsidRPr="00902211">
        <w:t xml:space="preserve"> du FIPHFP</w:t>
      </w:r>
      <w:bookmarkEnd w:id="10"/>
      <w:bookmarkEnd w:id="11"/>
    </w:p>
    <w:p w14:paraId="4FC5F5E8" w14:textId="722937DC" w:rsidR="002D3BB2" w:rsidRDefault="002D3BB2" w:rsidP="00EC180A">
      <w:r>
        <w:t xml:space="preserve">Le Fonds pour l’insertion des </w:t>
      </w:r>
      <w:r w:rsidR="003D5ABB">
        <w:t>P</w:t>
      </w:r>
      <w:r>
        <w:t xml:space="preserve">ersonnes </w:t>
      </w:r>
      <w:r w:rsidR="003D5ABB">
        <w:t>H</w:t>
      </w:r>
      <w:r>
        <w:t xml:space="preserve">andicapées dans la Fonction </w:t>
      </w:r>
      <w:r w:rsidR="00DB55D0">
        <w:t>P</w:t>
      </w:r>
      <w:r>
        <w:t xml:space="preserve">ublique a pour objectif d’accompagner les personnes en situation de handicap </w:t>
      </w:r>
      <w:r w:rsidRPr="002D3BB2">
        <w:rPr>
          <w:b/>
        </w:rPr>
        <w:t>vers l’emploi public</w:t>
      </w:r>
      <w:r>
        <w:t xml:space="preserve"> ou de les aider à </w:t>
      </w:r>
      <w:r w:rsidRPr="002D3BB2">
        <w:rPr>
          <w:b/>
        </w:rPr>
        <w:t xml:space="preserve">conserver </w:t>
      </w:r>
      <w:r>
        <w:rPr>
          <w:b/>
        </w:rPr>
        <w:t>une</w:t>
      </w:r>
      <w:r w:rsidRPr="002D3BB2">
        <w:rPr>
          <w:b/>
        </w:rPr>
        <w:t xml:space="preserve"> activité professionnelle </w:t>
      </w:r>
      <w:r>
        <w:t>en compensant leur handicap.</w:t>
      </w:r>
    </w:p>
    <w:p w14:paraId="34B877CF" w14:textId="77777777" w:rsidR="002D3BB2" w:rsidRPr="002D3BB2" w:rsidRDefault="002D3BB2" w:rsidP="00EC180A"/>
    <w:p w14:paraId="4087ED5F" w14:textId="7ED63C11" w:rsidR="004C5C0D" w:rsidRDefault="002D3BB2" w:rsidP="00EC180A">
      <w:pPr>
        <w:rPr>
          <w:rFonts w:cs="Arial"/>
        </w:rPr>
      </w:pPr>
      <w:r w:rsidRPr="002D3BB2">
        <w:t>Dans ce</w:t>
      </w:r>
      <w:r>
        <w:t xml:space="preserve">tte </w:t>
      </w:r>
      <w:r w:rsidRPr="002D3BB2">
        <w:t>optique d’insertion</w:t>
      </w:r>
      <w:r>
        <w:t xml:space="preserve"> et d</w:t>
      </w:r>
      <w:r w:rsidRPr="002D3BB2">
        <w:t>e maintien dans l’emploi,</w:t>
      </w:r>
      <w:r>
        <w:rPr>
          <w:b/>
        </w:rPr>
        <w:t xml:space="preserve"> l</w:t>
      </w:r>
      <w:r w:rsidR="00EC180A" w:rsidRPr="00135E59">
        <w:rPr>
          <w:b/>
        </w:rPr>
        <w:t>e FIPHFP</w:t>
      </w:r>
      <w:r w:rsidR="00183936">
        <w:rPr>
          <w:b/>
        </w:rPr>
        <w:t xml:space="preserve"> peut </w:t>
      </w:r>
      <w:r w:rsidR="00EC180A" w:rsidRPr="00135E59">
        <w:rPr>
          <w:b/>
        </w:rPr>
        <w:t>finance</w:t>
      </w:r>
      <w:r w:rsidR="00183936">
        <w:rPr>
          <w:b/>
        </w:rPr>
        <w:t>r</w:t>
      </w:r>
      <w:r w:rsidR="00EC180A" w:rsidRPr="00135E59">
        <w:rPr>
          <w:b/>
        </w:rPr>
        <w:t xml:space="preserve"> au cas par cas des aides</w:t>
      </w:r>
      <w:r w:rsidR="004C5C0D">
        <w:rPr>
          <w:b/>
        </w:rPr>
        <w:t xml:space="preserve"> individuelles matérielles, techniques,</w:t>
      </w:r>
      <w:r w:rsidR="00EC180A" w:rsidRPr="00135E59">
        <w:rPr>
          <w:b/>
        </w:rPr>
        <w:t xml:space="preserve"> humaines</w:t>
      </w:r>
      <w:r w:rsidR="004C5C0D">
        <w:rPr>
          <w:b/>
        </w:rPr>
        <w:t xml:space="preserve"> ou encore de la formation</w:t>
      </w:r>
      <w:r w:rsidR="00EC180A" w:rsidRPr="00135E59">
        <w:rPr>
          <w:rFonts w:cs="Arial"/>
          <w:b/>
        </w:rPr>
        <w:t>.</w:t>
      </w:r>
      <w:r w:rsidR="007B0EAF">
        <w:rPr>
          <w:rFonts w:cs="Arial"/>
          <w:b/>
        </w:rPr>
        <w:t xml:space="preserve"> </w:t>
      </w:r>
      <w:r w:rsidR="006D35BF" w:rsidRPr="006D35BF">
        <w:rPr>
          <w:rFonts w:cs="Arial"/>
        </w:rPr>
        <w:t xml:space="preserve">Il appuie également les employeurs </w:t>
      </w:r>
      <w:r w:rsidR="00DD5A5B">
        <w:rPr>
          <w:rFonts w:cs="Arial"/>
        </w:rPr>
        <w:t xml:space="preserve">publics </w:t>
      </w:r>
      <w:r w:rsidR="006D35BF" w:rsidRPr="006D35BF">
        <w:rPr>
          <w:rFonts w:cs="Arial"/>
        </w:rPr>
        <w:t>dans le développement de politiques</w:t>
      </w:r>
      <w:r w:rsidR="006D35BF">
        <w:rPr>
          <w:rFonts w:cs="Arial"/>
        </w:rPr>
        <w:t xml:space="preserve"> en faveur des agents en situation de handicap. </w:t>
      </w:r>
      <w:r w:rsidR="00DD5A5B">
        <w:rPr>
          <w:rFonts w:cs="Arial"/>
        </w:rPr>
        <w:t>Les politiques handicap</w:t>
      </w:r>
      <w:r w:rsidR="004C5C0D">
        <w:rPr>
          <w:rFonts w:cs="Arial"/>
        </w:rPr>
        <w:t xml:space="preserve"> doivent permettre l’atteinte progressive du taux </w:t>
      </w:r>
      <w:r w:rsidR="004C5C0D">
        <w:t>d’emploi minimum de 6%, mais avant tout d’offrir des conditions de travail adéquates</w:t>
      </w:r>
      <w:r w:rsidR="003D0662">
        <w:t xml:space="preserve"> et durables</w:t>
      </w:r>
      <w:r w:rsidR="004C5C0D">
        <w:t xml:space="preserve"> aux personnes en situation de handicap</w:t>
      </w:r>
      <w:r w:rsidR="00A248AB">
        <w:t>.</w:t>
      </w:r>
    </w:p>
    <w:p w14:paraId="7E6086E4" w14:textId="77777777" w:rsidR="00EC180A" w:rsidRDefault="00EC180A" w:rsidP="00EC180A">
      <w:pPr>
        <w:rPr>
          <w:b/>
        </w:rPr>
      </w:pPr>
    </w:p>
    <w:p w14:paraId="7098C74B" w14:textId="57522BD1" w:rsidR="00DD5A5B" w:rsidRDefault="004C5C0D" w:rsidP="00502D5E">
      <w:pPr>
        <w:spacing w:after="120"/>
      </w:pPr>
      <w:r>
        <w:t xml:space="preserve">La présentation </w:t>
      </w:r>
      <w:r w:rsidR="0029457B">
        <w:t>adoptée</w:t>
      </w:r>
      <w:r>
        <w:t xml:space="preserve"> </w:t>
      </w:r>
      <w:r w:rsidR="00092332">
        <w:t xml:space="preserve">dans le présent catalogue </w:t>
      </w:r>
      <w:r>
        <w:t xml:space="preserve">suit la logique de </w:t>
      </w:r>
      <w:r w:rsidRPr="00235FD9">
        <w:rPr>
          <w:b/>
        </w:rPr>
        <w:t>parcours de vie personnel et professionnel</w:t>
      </w:r>
      <w:r>
        <w:t xml:space="preserve"> d’une personne en situation de handicap</w:t>
      </w:r>
      <w:r w:rsidR="000A6054">
        <w:t>.</w:t>
      </w:r>
    </w:p>
    <w:p w14:paraId="2D03B15C" w14:textId="0C919325" w:rsidR="000A6054" w:rsidRDefault="00235FD9" w:rsidP="00502D5E">
      <w:pPr>
        <w:spacing w:after="120"/>
      </w:pPr>
      <w:r>
        <w:t>Pour une meilleure cohérence, les besoins de la personne ou du collectif de travail sont donc organisés en 10 entrées thématiques et regroupés autour de 3 objectifs :</w:t>
      </w:r>
    </w:p>
    <w:p w14:paraId="7B7C240F" w14:textId="02D8BC94" w:rsidR="00A248AB" w:rsidRDefault="00A248AB" w:rsidP="00EF4622">
      <w:pPr>
        <w:pStyle w:val="Paragraphedeliste"/>
        <w:numPr>
          <w:ilvl w:val="0"/>
          <w:numId w:val="5"/>
        </w:numPr>
      </w:pPr>
      <w:r>
        <w:t>1/ Favoriser l’</w:t>
      </w:r>
      <w:r w:rsidR="000A6054">
        <w:t>accès</w:t>
      </w:r>
      <w:r w:rsidR="00E625CB">
        <w:t xml:space="preserve"> à l’emploi :</w:t>
      </w:r>
    </w:p>
    <w:p w14:paraId="70A34C96" w14:textId="760D8799" w:rsidR="00502D5E" w:rsidRDefault="00A248AB" w:rsidP="00EF4622">
      <w:pPr>
        <w:pStyle w:val="Paragraphedeliste"/>
        <w:numPr>
          <w:ilvl w:val="1"/>
          <w:numId w:val="5"/>
        </w:numPr>
      </w:pPr>
      <w:r>
        <w:t xml:space="preserve">A. </w:t>
      </w:r>
      <w:r w:rsidR="000A6054">
        <w:t>Favoriser l’accès aux aides destinées à améliorer les conditions de vie personnelles et professionnelles des personnes en situation de handicap</w:t>
      </w:r>
    </w:p>
    <w:p w14:paraId="0017E468" w14:textId="4C8881B1" w:rsidR="000A6054" w:rsidRDefault="000A6054" w:rsidP="00EF4622">
      <w:pPr>
        <w:pStyle w:val="Paragraphedeliste"/>
        <w:numPr>
          <w:ilvl w:val="1"/>
          <w:numId w:val="5"/>
        </w:numPr>
      </w:pPr>
      <w:r>
        <w:t>B. Améliorer les conditions de transport</w:t>
      </w:r>
    </w:p>
    <w:p w14:paraId="2911EE2C" w14:textId="0609FB9D" w:rsidR="000A6054" w:rsidRPr="00F70884" w:rsidRDefault="000A6054" w:rsidP="00EF4622">
      <w:pPr>
        <w:pStyle w:val="Paragraphedeliste"/>
        <w:numPr>
          <w:ilvl w:val="1"/>
          <w:numId w:val="5"/>
        </w:numPr>
      </w:pPr>
      <w:r>
        <w:t>C. Renforcer l’accessibilité des lieux de travail et l’accessibilité bâtimentaire</w:t>
      </w:r>
    </w:p>
    <w:p w14:paraId="4E08D2BE" w14:textId="5FC07BE9" w:rsidR="00502D5E" w:rsidRDefault="000A6054" w:rsidP="00EF4622">
      <w:pPr>
        <w:pStyle w:val="Paragraphedeliste"/>
        <w:numPr>
          <w:ilvl w:val="0"/>
          <w:numId w:val="5"/>
        </w:numPr>
      </w:pPr>
      <w:r>
        <w:t>2/ Créer les conditions de succès</w:t>
      </w:r>
      <w:r w:rsidR="00E625CB">
        <w:t xml:space="preserve"> de l’insertion et du maintien dans  l’emploi :</w:t>
      </w:r>
    </w:p>
    <w:p w14:paraId="1413D9BD" w14:textId="77777777" w:rsidR="000A6054" w:rsidRPr="000A6054" w:rsidRDefault="000A6054" w:rsidP="00EF4622">
      <w:pPr>
        <w:pStyle w:val="Paragraphedeliste"/>
        <w:numPr>
          <w:ilvl w:val="1"/>
          <w:numId w:val="5"/>
        </w:numPr>
      </w:pPr>
      <w:r>
        <w:t xml:space="preserve">A. </w:t>
      </w:r>
      <w:r w:rsidRPr="000A6054">
        <w:t>Accompagner l’employeur dans le développement d’une politique handicap</w:t>
      </w:r>
    </w:p>
    <w:p w14:paraId="44A96EDD" w14:textId="77777777" w:rsidR="000A6054" w:rsidRPr="000A6054" w:rsidRDefault="000A6054" w:rsidP="00EF4622">
      <w:pPr>
        <w:pStyle w:val="Paragraphedeliste"/>
        <w:numPr>
          <w:ilvl w:val="1"/>
          <w:numId w:val="5"/>
        </w:numPr>
      </w:pPr>
      <w:r>
        <w:t xml:space="preserve">B. </w:t>
      </w:r>
      <w:r w:rsidRPr="000A6054">
        <w:t>Recruter un collaborateur en situation de handicap</w:t>
      </w:r>
    </w:p>
    <w:p w14:paraId="6AA07FCB" w14:textId="77777777" w:rsidR="000A6054" w:rsidRPr="000A6054" w:rsidRDefault="000A6054" w:rsidP="00EF4622">
      <w:pPr>
        <w:pStyle w:val="Paragraphedeliste"/>
        <w:numPr>
          <w:ilvl w:val="1"/>
          <w:numId w:val="5"/>
        </w:numPr>
      </w:pPr>
      <w:r>
        <w:t xml:space="preserve">C. </w:t>
      </w:r>
      <w:r w:rsidRPr="000A6054">
        <w:t>Aménager le poste de travail d’une personne en situation de handicap</w:t>
      </w:r>
    </w:p>
    <w:p w14:paraId="51E9A05D" w14:textId="77777777" w:rsidR="000A6054" w:rsidRPr="000A6054" w:rsidRDefault="000A6054" w:rsidP="00EF4622">
      <w:pPr>
        <w:pStyle w:val="Paragraphedeliste"/>
        <w:numPr>
          <w:ilvl w:val="1"/>
          <w:numId w:val="5"/>
        </w:numPr>
      </w:pPr>
      <w:r>
        <w:t xml:space="preserve">D. </w:t>
      </w:r>
      <w:r w:rsidRPr="000A6054">
        <w:t>Accompagner les personnes en situation de handicap via des aides humaines</w:t>
      </w:r>
    </w:p>
    <w:p w14:paraId="220D4142" w14:textId="77777777" w:rsidR="000A6054" w:rsidRPr="000A6054" w:rsidRDefault="000A6054" w:rsidP="00EF4622">
      <w:pPr>
        <w:pStyle w:val="Paragraphedeliste"/>
        <w:numPr>
          <w:ilvl w:val="1"/>
          <w:numId w:val="5"/>
        </w:numPr>
      </w:pPr>
      <w:r>
        <w:t xml:space="preserve">E. </w:t>
      </w:r>
      <w:r w:rsidRPr="000A6054">
        <w:t>Renforcer l’accessibilité numérique</w:t>
      </w:r>
    </w:p>
    <w:p w14:paraId="31AB32BC" w14:textId="28909AD1" w:rsidR="000A6054" w:rsidRDefault="000A6054" w:rsidP="00EF4622">
      <w:pPr>
        <w:pStyle w:val="Paragraphedeliste"/>
        <w:numPr>
          <w:ilvl w:val="0"/>
          <w:numId w:val="5"/>
        </w:numPr>
      </w:pPr>
      <w:r>
        <w:t>3/ Assurer la pérennité</w:t>
      </w:r>
      <w:r w:rsidR="00E625CB">
        <w:t xml:space="preserve"> des compétences et connaissances relatives au handicap au travail : </w:t>
      </w:r>
    </w:p>
    <w:p w14:paraId="14CEB1F1" w14:textId="77777777" w:rsidR="000A6054" w:rsidRPr="000A6054" w:rsidRDefault="000A6054" w:rsidP="00EF4622">
      <w:pPr>
        <w:pStyle w:val="Paragraphedeliste"/>
        <w:numPr>
          <w:ilvl w:val="1"/>
          <w:numId w:val="5"/>
        </w:numPr>
      </w:pPr>
      <w:r>
        <w:t xml:space="preserve">A. </w:t>
      </w:r>
      <w:r w:rsidRPr="000A6054">
        <w:t>Former les personnes en situation de handicap</w:t>
      </w:r>
    </w:p>
    <w:p w14:paraId="253A6FE1" w14:textId="77777777" w:rsidR="000A6054" w:rsidRPr="000A6054" w:rsidRDefault="000A6054" w:rsidP="00EF4622">
      <w:pPr>
        <w:pStyle w:val="Paragraphedeliste"/>
        <w:numPr>
          <w:ilvl w:val="1"/>
          <w:numId w:val="5"/>
        </w:numPr>
      </w:pPr>
      <w:r>
        <w:t xml:space="preserve">B. </w:t>
      </w:r>
      <w:r w:rsidRPr="000A6054">
        <w:t>Informer, sensibiliser les former les collaborateurs</w:t>
      </w:r>
    </w:p>
    <w:p w14:paraId="3860FFE5" w14:textId="79B0665A" w:rsidR="000A6054" w:rsidRDefault="000A6054" w:rsidP="000A6054">
      <w:pPr>
        <w:pStyle w:val="Paragraphedeliste"/>
        <w:ind w:left="1440"/>
      </w:pPr>
    </w:p>
    <w:p w14:paraId="4757ADA1" w14:textId="77777777" w:rsidR="003D0662" w:rsidRDefault="003D0662" w:rsidP="000A6054">
      <w:pPr>
        <w:pStyle w:val="Paragraphedeliste"/>
        <w:ind w:left="1440"/>
      </w:pPr>
    </w:p>
    <w:p w14:paraId="4389AAE0" w14:textId="798DCDF2" w:rsidR="00502D5E" w:rsidRDefault="003D0662" w:rsidP="00EC180A">
      <w:pPr>
        <w:rPr>
          <w:b/>
        </w:rPr>
      </w:pPr>
      <w:r>
        <w:rPr>
          <w:b/>
        </w:rPr>
        <w:t>L’intervention du FIPHFP est soumise à plusieurs principes :</w:t>
      </w:r>
    </w:p>
    <w:p w14:paraId="25C3105E" w14:textId="77777777" w:rsidR="003D0662" w:rsidRDefault="003D0662" w:rsidP="00EC180A">
      <w:pPr>
        <w:rPr>
          <w:b/>
        </w:rPr>
      </w:pPr>
    </w:p>
    <w:p w14:paraId="136D23C7" w14:textId="2F353DAD" w:rsidR="006D35BF" w:rsidRPr="003D0662" w:rsidRDefault="006D35BF" w:rsidP="00EF5078">
      <w:pPr>
        <w:pStyle w:val="Paragraphedeliste"/>
        <w:numPr>
          <w:ilvl w:val="0"/>
          <w:numId w:val="39"/>
        </w:numPr>
        <w:spacing w:after="240"/>
        <w:jc w:val="both"/>
        <w:rPr>
          <w:b/>
        </w:rPr>
      </w:pPr>
      <w:r w:rsidRPr="003D0662">
        <w:rPr>
          <w:b/>
        </w:rPr>
        <w:t xml:space="preserve">Le FIPHFP intervient en complémentarité </w:t>
      </w:r>
      <w:r w:rsidR="007D2024" w:rsidRPr="003D0662">
        <w:rPr>
          <w:b/>
        </w:rPr>
        <w:t>des</w:t>
      </w:r>
      <w:r w:rsidRPr="003D0662">
        <w:rPr>
          <w:b/>
        </w:rPr>
        <w:t xml:space="preserve"> dispositifs de droit commun</w:t>
      </w:r>
      <w:r w:rsidR="00015EA2">
        <w:rPr>
          <w:b/>
        </w:rPr>
        <w:t xml:space="preserve"> (formations comprises)</w:t>
      </w:r>
      <w:r w:rsidR="007D2024" w:rsidRPr="003D0662">
        <w:rPr>
          <w:b/>
        </w:rPr>
        <w:t xml:space="preserve">. </w:t>
      </w:r>
      <w:r w:rsidR="007D2024">
        <w:t>Chaque employeur est donc invité à solliciter dans un premier temps des structures non spécialisées dans le champ du handica</w:t>
      </w:r>
      <w:r w:rsidR="003D0662">
        <w:t xml:space="preserve">p au travail (ex : </w:t>
      </w:r>
      <w:r w:rsidR="00CF0A11" w:rsidRPr="00CF0A11">
        <w:t>Organisme paritaire collecteur agréé</w:t>
      </w:r>
      <w:r w:rsidR="00CF0A11">
        <w:t xml:space="preserve"> (OPCA)</w:t>
      </w:r>
      <w:r w:rsidR="003D0662">
        <w:t>, S</w:t>
      </w:r>
      <w:r w:rsidR="007D2024">
        <w:t>écurité sociale, mutuelle</w:t>
      </w:r>
      <w:r w:rsidR="00DD5A5B">
        <w:t xml:space="preserve">, </w:t>
      </w:r>
      <w:r w:rsidR="00CF0A11" w:rsidRPr="00CF0A11">
        <w:t>Prestation de compensation du handicap (PCH)</w:t>
      </w:r>
      <w:r w:rsidR="00DD5A5B">
        <w:t xml:space="preserve">, </w:t>
      </w:r>
      <w:r w:rsidR="00CF0A11" w:rsidRPr="00CF0A11">
        <w:t xml:space="preserve">Fonds départemental de compensation (FDC) </w:t>
      </w:r>
      <w:r w:rsidR="007D2024">
        <w:t>…) et à faire intervenir les financements du FIPHFP pour un accompagnement spécifique à la compensation du handicap.</w:t>
      </w:r>
    </w:p>
    <w:p w14:paraId="202DC541" w14:textId="077E6350" w:rsidR="00FF2A00" w:rsidRDefault="00502D5E" w:rsidP="00EF5078">
      <w:pPr>
        <w:pStyle w:val="Paragraphedeliste"/>
        <w:numPr>
          <w:ilvl w:val="0"/>
          <w:numId w:val="39"/>
        </w:numPr>
        <w:spacing w:after="240"/>
        <w:jc w:val="both"/>
        <w:rPr>
          <w:lang w:val="fr-BE"/>
        </w:rPr>
      </w:pPr>
      <w:r w:rsidRPr="003D0662">
        <w:rPr>
          <w:b/>
          <w:lang w:val="fr-BE"/>
        </w:rPr>
        <w:t>Les</w:t>
      </w:r>
      <w:r w:rsidRPr="003D0662">
        <w:rPr>
          <w:lang w:val="fr-BE"/>
        </w:rPr>
        <w:t xml:space="preserve"> </w:t>
      </w:r>
      <w:r w:rsidRPr="003D0662">
        <w:rPr>
          <w:b/>
          <w:lang w:val="fr-BE"/>
        </w:rPr>
        <w:t>aides proposées par le FIPHFP ne sont pas accessibles « de droit »</w:t>
      </w:r>
      <w:r w:rsidRPr="003D0662">
        <w:rPr>
          <w:lang w:val="fr-BE"/>
        </w:rPr>
        <w:t xml:space="preserve"> aux employeurs faisant état d’un besoin pour un agent </w:t>
      </w:r>
      <w:r w:rsidR="005B0458" w:rsidRPr="003D0662">
        <w:rPr>
          <w:lang w:val="fr-BE"/>
        </w:rPr>
        <w:t>éligible au</w:t>
      </w:r>
      <w:r w:rsidRPr="003D0662">
        <w:rPr>
          <w:lang w:val="fr-BE"/>
        </w:rPr>
        <w:t xml:space="preserve"> catalogue</w:t>
      </w:r>
      <w:r w:rsidR="005B0458" w:rsidRPr="003D0662">
        <w:rPr>
          <w:lang w:val="fr-BE"/>
        </w:rPr>
        <w:t xml:space="preserve">. </w:t>
      </w:r>
      <w:r w:rsidR="00092332">
        <w:rPr>
          <w:lang w:val="fr-BE"/>
        </w:rPr>
        <w:t>L</w:t>
      </w:r>
      <w:r w:rsidR="005B0458" w:rsidRPr="003D0662">
        <w:rPr>
          <w:lang w:val="fr-BE"/>
        </w:rPr>
        <w:t xml:space="preserve">e principe de prise en charge du surcoût lié au handicap demeure valable. </w:t>
      </w:r>
      <w:r w:rsidRPr="003D0662">
        <w:rPr>
          <w:lang w:val="fr-BE"/>
        </w:rPr>
        <w:t xml:space="preserve">En ce sens, </w:t>
      </w:r>
      <w:r w:rsidRPr="003D0662">
        <w:rPr>
          <w:b/>
          <w:lang w:val="fr-BE"/>
        </w:rPr>
        <w:t>le FIPHFP se réserve le droit d’accorder ou non la prise en charge</w:t>
      </w:r>
      <w:r w:rsidRPr="003D0662">
        <w:rPr>
          <w:lang w:val="fr-BE"/>
        </w:rPr>
        <w:t xml:space="preserve"> d’une aide en fon</w:t>
      </w:r>
      <w:r w:rsidR="00FF2A00">
        <w:rPr>
          <w:lang w:val="fr-BE"/>
        </w:rPr>
        <w:t>ction de la situation d’espèce.</w:t>
      </w:r>
    </w:p>
    <w:p w14:paraId="394F89D6" w14:textId="10CD0E06" w:rsidR="005B0458" w:rsidRPr="00FF2A00" w:rsidRDefault="00502D5E" w:rsidP="00EF5078">
      <w:pPr>
        <w:pStyle w:val="Paragraphedeliste"/>
        <w:numPr>
          <w:ilvl w:val="0"/>
          <w:numId w:val="39"/>
        </w:numPr>
        <w:spacing w:after="240"/>
        <w:jc w:val="both"/>
        <w:rPr>
          <w:lang w:val="fr-BE"/>
        </w:rPr>
      </w:pPr>
      <w:r w:rsidRPr="00FF2A00">
        <w:rPr>
          <w:b/>
          <w:lang w:val="fr-BE"/>
        </w:rPr>
        <w:lastRenderedPageBreak/>
        <w:t xml:space="preserve">L’absence </w:t>
      </w:r>
      <w:r w:rsidR="00FF2A00">
        <w:rPr>
          <w:b/>
          <w:lang w:val="fr-BE"/>
        </w:rPr>
        <w:t xml:space="preserve">ou le refus </w:t>
      </w:r>
      <w:r w:rsidRPr="00FF2A00">
        <w:rPr>
          <w:b/>
          <w:lang w:val="fr-BE"/>
        </w:rPr>
        <w:t xml:space="preserve">de prise en charge financière par le FIPHFP ne dispense pas l’employeur de son </w:t>
      </w:r>
      <w:r w:rsidRPr="003D0662">
        <w:rPr>
          <w:b/>
          <w:lang w:val="fr-BE"/>
        </w:rPr>
        <w:t>obligation d’aménagement de poste</w:t>
      </w:r>
      <w:r w:rsidRPr="003D0662">
        <w:rPr>
          <w:lang w:val="fr-BE"/>
        </w:rPr>
        <w:t xml:space="preserve">. </w:t>
      </w:r>
      <w:r w:rsidR="005B0458" w:rsidRPr="00FF2A00">
        <w:rPr>
          <w:lang w:val="fr-BE"/>
        </w:rPr>
        <w:t xml:space="preserve">Pour rappel, </w:t>
      </w:r>
      <w:r w:rsidR="005B0458">
        <w:t xml:space="preserve">le </w:t>
      </w:r>
      <w:r w:rsidR="00EA2E2D">
        <w:t>C</w:t>
      </w:r>
      <w:r w:rsidR="005B0458">
        <w:t xml:space="preserve">ode du travail dispose en son article L.5213-6 l'obligation en </w:t>
      </w:r>
      <w:r w:rsidR="00EA2E2D">
        <w:t>c</w:t>
      </w:r>
      <w:r w:rsidR="005B0458">
        <w:t>es termes : « </w:t>
      </w:r>
      <w:r w:rsidR="0088170F" w:rsidRPr="00092332">
        <w:rPr>
          <w:i/>
        </w:rPr>
        <w:t xml:space="preserve">Afin de garantir le respect du principe d'égalité de traitement à l'égard des travailleurs handicapés </w:t>
      </w:r>
      <w:r w:rsidR="005B0458" w:rsidRPr="00092332">
        <w:rPr>
          <w:i/>
        </w:rPr>
        <w:t>l’employeur doit prendre en fonction des besoins, dans une situation concrète, les mesures appropriées pour permettre aux travailleurs d’accéder à un emploi ou de conserver un emploi correspondant à leur qualification, de l’exercer ou d’y progresser</w:t>
      </w:r>
      <w:r w:rsidR="005B0458">
        <w:t xml:space="preserve"> ». Cette obligation fait écho au </w:t>
      </w:r>
      <w:r w:rsidR="005B0458" w:rsidRPr="00FF2A00">
        <w:rPr>
          <w:b/>
        </w:rPr>
        <w:t>droit à la compensation</w:t>
      </w:r>
      <w:r w:rsidR="0029457B">
        <w:t xml:space="preserve"> énoncé à </w:t>
      </w:r>
      <w:r w:rsidR="005B0458">
        <w:t xml:space="preserve"> l’article 11 de la loi du 11 février 2005 qui prévoit que </w:t>
      </w:r>
      <w:r w:rsidR="005B0458" w:rsidRPr="005B0458">
        <w:t>« la personne handicapée a droit à la compensation des conséquences de son handicap quels que soient l’origine et la nature de sa déficience, son âge ou son mode de vie ».</w:t>
      </w:r>
      <w:r w:rsidR="005B0458">
        <w:t xml:space="preserve"> </w:t>
      </w:r>
    </w:p>
    <w:p w14:paraId="16B046B7" w14:textId="77777777" w:rsidR="00A368CA" w:rsidRDefault="00A368CA" w:rsidP="00EF5078">
      <w:pPr>
        <w:pStyle w:val="Titre2"/>
        <w:numPr>
          <w:ilvl w:val="0"/>
          <w:numId w:val="36"/>
        </w:numPr>
        <w:ind w:left="426"/>
      </w:pPr>
      <w:bookmarkStart w:id="12" w:name="_Toc425244844"/>
      <w:bookmarkStart w:id="13" w:name="_Toc511652246"/>
      <w:r>
        <w:t>Les employeurs éligibles</w:t>
      </w:r>
      <w:bookmarkEnd w:id="12"/>
      <w:bookmarkEnd w:id="13"/>
    </w:p>
    <w:p w14:paraId="0D91A304" w14:textId="00917700" w:rsidR="00414F89" w:rsidRPr="004E56A0" w:rsidRDefault="00414F89" w:rsidP="00A368CA">
      <w:pPr>
        <w:pStyle w:val="Commentaire"/>
        <w:spacing w:before="120" w:after="120"/>
        <w:rPr>
          <w:b/>
          <w:sz w:val="22"/>
        </w:rPr>
      </w:pPr>
      <w:r w:rsidRPr="004E56A0">
        <w:rPr>
          <w:b/>
          <w:sz w:val="22"/>
        </w:rPr>
        <w:t xml:space="preserve">Les </w:t>
      </w:r>
      <w:r w:rsidR="004E56A0">
        <w:rPr>
          <w:b/>
          <w:sz w:val="22"/>
        </w:rPr>
        <w:t xml:space="preserve">aides financières </w:t>
      </w:r>
      <w:r w:rsidRPr="004E56A0">
        <w:rPr>
          <w:b/>
          <w:sz w:val="22"/>
        </w:rPr>
        <w:t>du FIPHFP sont versées systématiquement à l’employeur.</w:t>
      </w:r>
    </w:p>
    <w:p w14:paraId="03958F29" w14:textId="27613E1C" w:rsidR="00A368CA" w:rsidRDefault="004E56A0" w:rsidP="00A368CA">
      <w:pPr>
        <w:pStyle w:val="Commentaire"/>
        <w:spacing w:before="120" w:after="120"/>
        <w:rPr>
          <w:sz w:val="22"/>
        </w:rPr>
      </w:pPr>
      <w:r>
        <w:rPr>
          <w:sz w:val="22"/>
        </w:rPr>
        <w:t xml:space="preserve">Peuvent bénéficier des financements du FIPHFP, </w:t>
      </w:r>
      <w:r w:rsidRPr="004E56A0">
        <w:rPr>
          <w:b/>
          <w:sz w:val="22"/>
        </w:rPr>
        <w:t xml:space="preserve">les employeurs </w:t>
      </w:r>
      <w:r w:rsidR="00A368CA" w:rsidRPr="004E56A0">
        <w:rPr>
          <w:b/>
          <w:sz w:val="22"/>
        </w:rPr>
        <w:t>public</w:t>
      </w:r>
      <w:r w:rsidRPr="004E56A0">
        <w:rPr>
          <w:b/>
          <w:sz w:val="22"/>
        </w:rPr>
        <w:t>s</w:t>
      </w:r>
      <w:r>
        <w:rPr>
          <w:b/>
          <w:sz w:val="22"/>
        </w:rPr>
        <w:t xml:space="preserve"> suivants </w:t>
      </w:r>
      <w:r>
        <w:rPr>
          <w:sz w:val="22"/>
        </w:rPr>
        <w:t>:</w:t>
      </w:r>
    </w:p>
    <w:p w14:paraId="3A31E1C2" w14:textId="77777777" w:rsidR="00414F89" w:rsidRDefault="00414F89" w:rsidP="00B264AF">
      <w:pPr>
        <w:pStyle w:val="Commentaire"/>
        <w:numPr>
          <w:ilvl w:val="0"/>
          <w:numId w:val="61"/>
        </w:numPr>
        <w:spacing w:before="120"/>
        <w:ind w:left="714" w:hanging="357"/>
        <w:rPr>
          <w:sz w:val="22"/>
        </w:rPr>
      </w:pPr>
      <w:r w:rsidRPr="00414F89">
        <w:rPr>
          <w:sz w:val="22"/>
        </w:rPr>
        <w:t>L'Etat,</w:t>
      </w:r>
    </w:p>
    <w:p w14:paraId="31A73F83" w14:textId="77777777" w:rsidR="00414F89" w:rsidRDefault="00414F89" w:rsidP="00B264AF">
      <w:pPr>
        <w:pStyle w:val="Commentaire"/>
        <w:numPr>
          <w:ilvl w:val="0"/>
          <w:numId w:val="61"/>
        </w:numPr>
        <w:spacing w:before="120"/>
        <w:ind w:left="714" w:hanging="357"/>
        <w:rPr>
          <w:sz w:val="22"/>
        </w:rPr>
      </w:pPr>
      <w:r w:rsidRPr="00414F89">
        <w:rPr>
          <w:sz w:val="22"/>
        </w:rPr>
        <w:t>les établissements publics de l'Etat autres qu'industriels et commerciaux,</w:t>
      </w:r>
    </w:p>
    <w:p w14:paraId="28AC06D2" w14:textId="77777777" w:rsidR="00414F89" w:rsidRDefault="00414F89" w:rsidP="00B264AF">
      <w:pPr>
        <w:pStyle w:val="Commentaire"/>
        <w:numPr>
          <w:ilvl w:val="0"/>
          <w:numId w:val="61"/>
        </w:numPr>
        <w:spacing w:before="120"/>
        <w:ind w:left="714" w:hanging="357"/>
        <w:rPr>
          <w:sz w:val="22"/>
        </w:rPr>
      </w:pPr>
      <w:r w:rsidRPr="00414F89">
        <w:rPr>
          <w:sz w:val="22"/>
        </w:rPr>
        <w:t>les juridictions administratives et financières,</w:t>
      </w:r>
    </w:p>
    <w:p w14:paraId="21A4D423" w14:textId="77777777" w:rsidR="00414F89" w:rsidRDefault="00414F89" w:rsidP="00B264AF">
      <w:pPr>
        <w:pStyle w:val="Commentaire"/>
        <w:numPr>
          <w:ilvl w:val="0"/>
          <w:numId w:val="61"/>
        </w:numPr>
        <w:spacing w:before="120"/>
        <w:ind w:left="714" w:hanging="357"/>
        <w:rPr>
          <w:sz w:val="22"/>
        </w:rPr>
      </w:pPr>
      <w:r w:rsidRPr="00414F89">
        <w:rPr>
          <w:sz w:val="22"/>
        </w:rPr>
        <w:t>les autorités administratives indépendantes,</w:t>
      </w:r>
    </w:p>
    <w:p w14:paraId="7889D31A" w14:textId="77777777" w:rsidR="00414F89" w:rsidRDefault="00414F89" w:rsidP="00B264AF">
      <w:pPr>
        <w:pStyle w:val="Commentaire"/>
        <w:numPr>
          <w:ilvl w:val="0"/>
          <w:numId w:val="61"/>
        </w:numPr>
        <w:spacing w:before="120"/>
        <w:ind w:left="714" w:hanging="357"/>
        <w:rPr>
          <w:sz w:val="22"/>
        </w:rPr>
      </w:pPr>
      <w:r w:rsidRPr="00414F89">
        <w:rPr>
          <w:sz w:val="22"/>
        </w:rPr>
        <w:t>les autorités publiques indépendantes,</w:t>
      </w:r>
    </w:p>
    <w:p w14:paraId="48C9DBE7" w14:textId="77777777" w:rsidR="00414F89" w:rsidRDefault="00414F89" w:rsidP="00B264AF">
      <w:pPr>
        <w:pStyle w:val="Commentaire"/>
        <w:numPr>
          <w:ilvl w:val="0"/>
          <w:numId w:val="61"/>
        </w:numPr>
        <w:spacing w:before="120"/>
        <w:ind w:left="714" w:hanging="357"/>
        <w:rPr>
          <w:sz w:val="22"/>
        </w:rPr>
      </w:pPr>
      <w:r w:rsidRPr="00414F89">
        <w:rPr>
          <w:sz w:val="22"/>
        </w:rPr>
        <w:t>les groupements d'intérêt public,</w:t>
      </w:r>
    </w:p>
    <w:p w14:paraId="102ECF5F" w14:textId="64E87F88" w:rsidR="00414F89" w:rsidRDefault="00414F89" w:rsidP="00B264AF">
      <w:pPr>
        <w:pStyle w:val="Commentaire"/>
        <w:numPr>
          <w:ilvl w:val="0"/>
          <w:numId w:val="61"/>
        </w:numPr>
        <w:spacing w:before="120"/>
        <w:rPr>
          <w:sz w:val="22"/>
        </w:rPr>
      </w:pPr>
      <w:r w:rsidRPr="00414F89">
        <w:rPr>
          <w:sz w:val="22"/>
        </w:rPr>
        <w:t>les collectivités territoriales et leurs établissements publics autre</w:t>
      </w:r>
      <w:r w:rsidR="003D5089">
        <w:rPr>
          <w:sz w:val="22"/>
        </w:rPr>
        <w:t>s</w:t>
      </w:r>
      <w:r w:rsidRPr="00414F89">
        <w:rPr>
          <w:sz w:val="22"/>
        </w:rPr>
        <w:t xml:space="preserve"> qu'industriels et commerciaux, y compris ceux qui sont énumérés à l'article 2 de la loi n° 86-33 du 9 janvier 1986 portant dispositions statutaires relatives à la</w:t>
      </w:r>
      <w:r>
        <w:rPr>
          <w:sz w:val="22"/>
        </w:rPr>
        <w:t xml:space="preserve"> fonction publique hospitalière.</w:t>
      </w:r>
    </w:p>
    <w:p w14:paraId="5898929C" w14:textId="77777777" w:rsidR="004E56A0" w:rsidRDefault="004E56A0" w:rsidP="004E56A0">
      <w:pPr>
        <w:pStyle w:val="Commentaire"/>
        <w:spacing w:before="120"/>
        <w:rPr>
          <w:sz w:val="22"/>
        </w:rPr>
      </w:pPr>
    </w:p>
    <w:p w14:paraId="2740817D" w14:textId="056CBB61" w:rsidR="003073C4" w:rsidRPr="00842D67" w:rsidRDefault="003073C4" w:rsidP="00A368CA">
      <w:pPr>
        <w:pStyle w:val="Commentaire"/>
        <w:spacing w:before="120" w:after="120"/>
        <w:rPr>
          <w:sz w:val="22"/>
        </w:rPr>
      </w:pPr>
      <w:r>
        <w:rPr>
          <w:sz w:val="22"/>
        </w:rPr>
        <w:t xml:space="preserve">Sauf exception, </w:t>
      </w:r>
      <w:r w:rsidRPr="003A721F">
        <w:rPr>
          <w:sz w:val="22"/>
        </w:rPr>
        <w:t>l’ensemble des aides sont mobilisables de façon indifférenciée, que l’employeur dispose d’une convention ou non.</w:t>
      </w:r>
      <w:r>
        <w:rPr>
          <w:sz w:val="22"/>
        </w:rPr>
        <w:t xml:space="preserve"> </w:t>
      </w:r>
      <w:r w:rsidRPr="003A721F">
        <w:rPr>
          <w:sz w:val="22"/>
        </w:rPr>
        <w:t>Par ailleurs, le principe est le même s’agissant</w:t>
      </w:r>
      <w:r w:rsidR="007B1FBC" w:rsidRPr="003A721F">
        <w:rPr>
          <w:sz w:val="22"/>
        </w:rPr>
        <w:t xml:space="preserve"> </w:t>
      </w:r>
      <w:r w:rsidRPr="003A721F">
        <w:rPr>
          <w:sz w:val="22"/>
        </w:rPr>
        <w:t>du taux d’emploi de</w:t>
      </w:r>
      <w:r>
        <w:rPr>
          <w:sz w:val="22"/>
        </w:rPr>
        <w:t xml:space="preserve"> l’employeur public : </w:t>
      </w:r>
      <w:r w:rsidRPr="00142C63">
        <w:rPr>
          <w:sz w:val="22"/>
        </w:rPr>
        <w:t xml:space="preserve">les aides </w:t>
      </w:r>
      <w:r w:rsidR="00142C63" w:rsidRPr="00142C63">
        <w:rPr>
          <w:sz w:val="22"/>
        </w:rPr>
        <w:t xml:space="preserve">mobilisables sont les mêmes, que </w:t>
      </w:r>
      <w:r w:rsidR="00142C63">
        <w:rPr>
          <w:b/>
          <w:sz w:val="22"/>
        </w:rPr>
        <w:t>l’employeur présente un taux d’emploi supérieur à 6% ou non.</w:t>
      </w:r>
    </w:p>
    <w:p w14:paraId="70B46CA0" w14:textId="5BD349FC" w:rsidR="00957FF2" w:rsidRDefault="00A368CA" w:rsidP="00A368CA">
      <w:pPr>
        <w:tabs>
          <w:tab w:val="left" w:pos="900"/>
          <w:tab w:val="left" w:pos="1260"/>
        </w:tabs>
        <w:spacing w:before="120" w:after="120"/>
      </w:pPr>
      <w:r w:rsidRPr="00D6077B">
        <w:t xml:space="preserve">Le financement des aides est </w:t>
      </w:r>
      <w:r w:rsidRPr="00981089">
        <w:rPr>
          <w:b/>
        </w:rPr>
        <w:t>conditionné au versement intégral des contributions annuelles</w:t>
      </w:r>
      <w:r>
        <w:t xml:space="preserve"> dues par l’employeur assujetti</w:t>
      </w:r>
      <w:r w:rsidRPr="00D6077B">
        <w:t>.</w:t>
      </w:r>
      <w:r>
        <w:t xml:space="preserve"> Un employeur non à jour de sa contribution n’est pas éligible au financement du FIPHFP</w:t>
      </w:r>
      <w:r w:rsidR="00414F89">
        <w:t>,</w:t>
      </w:r>
      <w:r>
        <w:t xml:space="preserve"> à l’exception de</w:t>
      </w:r>
      <w:r w:rsidR="0029457B">
        <w:t xml:space="preserve"> certaines</w:t>
      </w:r>
      <w:r>
        <w:t xml:space="preserve"> aides humaines et techniques qui bénéficient </w:t>
      </w:r>
      <w:r w:rsidRPr="001E45C3">
        <w:t xml:space="preserve">uniquement </w:t>
      </w:r>
      <w:r>
        <w:t xml:space="preserve">à </w:t>
      </w:r>
      <w:r w:rsidR="00414F89">
        <w:t>l’agent concerné.</w:t>
      </w:r>
    </w:p>
    <w:p w14:paraId="53CA2109" w14:textId="77777777" w:rsidR="00957FF2" w:rsidRDefault="00957FF2">
      <w:pPr>
        <w:jc w:val="left"/>
      </w:pPr>
      <w:r>
        <w:br w:type="page"/>
      </w:r>
    </w:p>
    <w:p w14:paraId="600CEBDC" w14:textId="77777777" w:rsidR="00EC180A" w:rsidRPr="00902211" w:rsidRDefault="00EC180A" w:rsidP="00EF5078">
      <w:pPr>
        <w:pStyle w:val="Titre2"/>
        <w:numPr>
          <w:ilvl w:val="0"/>
          <w:numId w:val="36"/>
        </w:numPr>
        <w:ind w:left="426"/>
      </w:pPr>
      <w:bookmarkStart w:id="14" w:name="_Toc425244845"/>
      <w:bookmarkStart w:id="15" w:name="_Toc511652247"/>
      <w:r w:rsidRPr="00902211">
        <w:lastRenderedPageBreak/>
        <w:t xml:space="preserve">Les bénéficiaires </w:t>
      </w:r>
      <w:r w:rsidR="006D35BF" w:rsidRPr="00902211">
        <w:t>des aides directes</w:t>
      </w:r>
      <w:r w:rsidRPr="00902211">
        <w:t xml:space="preserve"> du FIPHFP</w:t>
      </w:r>
      <w:bookmarkEnd w:id="14"/>
      <w:bookmarkEnd w:id="15"/>
    </w:p>
    <w:p w14:paraId="6AC14D3B" w14:textId="77777777" w:rsidR="00EC180A" w:rsidRPr="00CC2171" w:rsidRDefault="00EC180A" w:rsidP="00CC2171">
      <w:pPr>
        <w:pStyle w:val="Titre3"/>
      </w:pPr>
      <w:bookmarkStart w:id="16" w:name="_Toc425244846"/>
      <w:bookmarkStart w:id="17" w:name="_Toc511652248"/>
      <w:r w:rsidRPr="00CC2171">
        <w:t>Les bénéficiaires couverts par les aides du FIPHFP</w:t>
      </w:r>
      <w:bookmarkEnd w:id="16"/>
      <w:bookmarkEnd w:id="17"/>
    </w:p>
    <w:p w14:paraId="14BCC95F" w14:textId="77777777" w:rsidR="00EC180A" w:rsidRDefault="00EC180A" w:rsidP="00EC180A">
      <w:pPr>
        <w:rPr>
          <w:lang w:val="fr-BE" w:eastAsia="en-US"/>
        </w:rPr>
      </w:pPr>
      <w:r>
        <w:rPr>
          <w:lang w:val="fr-BE" w:eastAsia="en-US"/>
        </w:rPr>
        <w:t xml:space="preserve">Les </w:t>
      </w:r>
      <w:r w:rsidR="007D2024">
        <w:rPr>
          <w:lang w:val="fr-BE" w:eastAsia="en-US"/>
        </w:rPr>
        <w:t>personnels</w:t>
      </w:r>
      <w:r>
        <w:rPr>
          <w:lang w:val="fr-BE" w:eastAsia="en-US"/>
        </w:rPr>
        <w:t xml:space="preserve"> relevant de </w:t>
      </w:r>
      <w:r w:rsidRPr="00C95197">
        <w:rPr>
          <w:b/>
          <w:lang w:val="fr-BE" w:eastAsia="en-US"/>
        </w:rPr>
        <w:t>l’une des deux catégories suivantes</w:t>
      </w:r>
      <w:r>
        <w:rPr>
          <w:lang w:val="fr-BE" w:eastAsia="en-US"/>
        </w:rPr>
        <w:t xml:space="preserve"> sont éligibles aux interventions prévues par le catalogue : </w:t>
      </w:r>
    </w:p>
    <w:p w14:paraId="2985FB6F" w14:textId="77777777" w:rsidR="00EC180A" w:rsidRDefault="00EC180A" w:rsidP="00EC180A">
      <w:pPr>
        <w:rPr>
          <w:lang w:val="fr-BE" w:eastAsia="en-US"/>
        </w:rPr>
      </w:pPr>
    </w:p>
    <w:p w14:paraId="78C7C8F5" w14:textId="77777777" w:rsidR="0038772E" w:rsidRDefault="0038772E" w:rsidP="00EC180A">
      <w:pPr>
        <w:rPr>
          <w:lang w:val="fr-BE" w:eastAsia="en-US"/>
        </w:rPr>
      </w:pPr>
    </w:p>
    <w:p w14:paraId="140B9477" w14:textId="77777777" w:rsidR="00EC180A" w:rsidRPr="001B60BB" w:rsidRDefault="00EC180A" w:rsidP="00EF4622">
      <w:pPr>
        <w:pStyle w:val="Paragraphedeliste"/>
        <w:numPr>
          <w:ilvl w:val="0"/>
          <w:numId w:val="6"/>
        </w:numPr>
        <w:ind w:left="567"/>
        <w:jc w:val="both"/>
        <w:rPr>
          <w:b/>
          <w:u w:val="single"/>
          <w:lang w:val="fr-BE" w:eastAsia="en-US"/>
        </w:rPr>
      </w:pPr>
      <w:r>
        <w:rPr>
          <w:b/>
          <w:u w:val="single"/>
          <w:lang w:val="fr-BE" w:eastAsia="en-US"/>
        </w:rPr>
        <w:t xml:space="preserve">1/ </w:t>
      </w:r>
      <w:r w:rsidRPr="001B60BB">
        <w:rPr>
          <w:b/>
          <w:u w:val="single"/>
          <w:lang w:val="fr-BE" w:eastAsia="en-US"/>
        </w:rPr>
        <w:t>Les agents bénéficiaires de l’obligation d’emploi, au sens de l’article 2 du décret 2006-501 du 3 mai 2006 :</w:t>
      </w:r>
    </w:p>
    <w:p w14:paraId="1B4B431E" w14:textId="435FDD82" w:rsidR="00EC180A" w:rsidRDefault="00EC180A" w:rsidP="00EF4622">
      <w:pPr>
        <w:pStyle w:val="Paragraphedeliste"/>
        <w:numPr>
          <w:ilvl w:val="0"/>
          <w:numId w:val="7"/>
        </w:numPr>
        <w:shd w:val="clear" w:color="auto" w:fill="FFFFFF"/>
        <w:spacing w:before="120" w:after="120" w:line="259" w:lineRule="auto"/>
        <w:ind w:left="851" w:hanging="284"/>
        <w:contextualSpacing/>
        <w:jc w:val="both"/>
        <w:rPr>
          <w:rFonts w:cs="Arial"/>
          <w:szCs w:val="20"/>
        </w:rPr>
      </w:pPr>
      <w:r w:rsidRPr="00B40F0D">
        <w:rPr>
          <w:rFonts w:cs="Arial"/>
          <w:szCs w:val="20"/>
        </w:rPr>
        <w:t xml:space="preserve">Les </w:t>
      </w:r>
      <w:r>
        <w:rPr>
          <w:rFonts w:cs="Arial"/>
          <w:szCs w:val="20"/>
        </w:rPr>
        <w:t xml:space="preserve">titulaires d’une </w:t>
      </w:r>
      <w:r w:rsidRPr="001E45C3">
        <w:rPr>
          <w:rFonts w:cs="Arial"/>
          <w:b/>
          <w:szCs w:val="20"/>
        </w:rPr>
        <w:t>reconnaissance de la qualité de travailleur handicap</w:t>
      </w:r>
      <w:r>
        <w:rPr>
          <w:rFonts w:cs="Arial"/>
          <w:szCs w:val="20"/>
        </w:rPr>
        <w:t xml:space="preserve"> – RQTH</w:t>
      </w:r>
      <w:r w:rsidR="007B1FBC">
        <w:rPr>
          <w:rFonts w:cs="Arial"/>
          <w:szCs w:val="20"/>
        </w:rPr>
        <w:t xml:space="preserve"> </w:t>
      </w:r>
      <w:r>
        <w:rPr>
          <w:rFonts w:cs="Arial"/>
          <w:szCs w:val="20"/>
        </w:rPr>
        <w:t>(</w:t>
      </w:r>
      <w:r w:rsidRPr="00B40F0D">
        <w:rPr>
          <w:rFonts w:cs="Arial"/>
          <w:szCs w:val="20"/>
        </w:rPr>
        <w:t>travailleurs reconnus handicapés par la Commission des droits et de l'autonomie des personnes handicapées</w:t>
      </w:r>
      <w:r w:rsidRPr="00B40F0D">
        <w:rPr>
          <w:rFonts w:cs="Arial"/>
          <w:sz w:val="18"/>
          <w:szCs w:val="18"/>
        </w:rPr>
        <w:t xml:space="preserve"> </w:t>
      </w:r>
      <w:r w:rsidRPr="00B40F0D">
        <w:rPr>
          <w:rFonts w:cs="Arial"/>
          <w:szCs w:val="20"/>
        </w:rPr>
        <w:t xml:space="preserve">mentionnée à </w:t>
      </w:r>
      <w:hyperlink r:id="rId10" w:tgtFrame="_blank" w:tooltip="l'article L. 146-9 du code de l'action sociale et des familles (nouvelle fenêtre)" w:history="1">
        <w:r w:rsidRPr="007D2024">
          <w:t>l'article L. 146-9 du Code de l'action sociale et des familles</w:t>
        </w:r>
      </w:hyperlink>
      <w:r w:rsidRPr="007D2024">
        <w:t>)</w:t>
      </w:r>
      <w:r w:rsidRPr="00B40F0D">
        <w:rPr>
          <w:rFonts w:cs="Arial"/>
          <w:szCs w:val="20"/>
        </w:rPr>
        <w:t xml:space="preserve"> ; </w:t>
      </w:r>
    </w:p>
    <w:p w14:paraId="315A9DFB" w14:textId="4F222325" w:rsidR="00EC180A" w:rsidRPr="00B40F0D" w:rsidRDefault="00EC180A" w:rsidP="00EF4622">
      <w:pPr>
        <w:pStyle w:val="Paragraphedeliste"/>
        <w:numPr>
          <w:ilvl w:val="0"/>
          <w:numId w:val="7"/>
        </w:numPr>
        <w:shd w:val="clear" w:color="auto" w:fill="FFFFFF"/>
        <w:spacing w:before="120" w:after="120" w:line="259" w:lineRule="auto"/>
        <w:ind w:left="851" w:right="-1" w:hanging="284"/>
        <w:contextualSpacing/>
        <w:jc w:val="both"/>
        <w:rPr>
          <w:rFonts w:cs="Arial"/>
          <w:szCs w:val="20"/>
        </w:rPr>
      </w:pPr>
      <w:r w:rsidRPr="00B40F0D">
        <w:rPr>
          <w:rFonts w:cs="Arial"/>
          <w:szCs w:val="20"/>
        </w:rPr>
        <w:t xml:space="preserve">Les victimes d'accidents du travail ou de maladies professionnelles ayant entraîné </w:t>
      </w:r>
      <w:r w:rsidRPr="007D2024">
        <w:rPr>
          <w:rFonts w:cs="Arial"/>
          <w:b/>
          <w:szCs w:val="20"/>
        </w:rPr>
        <w:t>une incapacité permanente au moins égale à 10% et t</w:t>
      </w:r>
      <w:r w:rsidRPr="001E45C3">
        <w:rPr>
          <w:rFonts w:cs="Arial"/>
          <w:b/>
          <w:szCs w:val="20"/>
        </w:rPr>
        <w:t>itulaires d'une rente</w:t>
      </w:r>
      <w:r w:rsidRPr="00B40F0D">
        <w:rPr>
          <w:rFonts w:cs="Arial"/>
          <w:szCs w:val="20"/>
        </w:rPr>
        <w:t xml:space="preserve"> attribuée au titre du régime général de sécurité sociale ou de tout autre régime de</w:t>
      </w:r>
      <w:r w:rsidR="002C7326">
        <w:rPr>
          <w:rFonts w:cs="Arial"/>
          <w:szCs w:val="20"/>
        </w:rPr>
        <w:t xml:space="preserve"> protection sociale </w:t>
      </w:r>
      <w:r w:rsidR="00396DA7">
        <w:rPr>
          <w:rFonts w:cs="Arial"/>
          <w:szCs w:val="20"/>
        </w:rPr>
        <w:br/>
      </w:r>
      <w:r w:rsidR="002C7326">
        <w:rPr>
          <w:rFonts w:cs="Arial"/>
          <w:szCs w:val="20"/>
        </w:rPr>
        <w:t xml:space="preserve">obligatoire </w:t>
      </w:r>
      <w:r w:rsidRPr="00B40F0D">
        <w:rPr>
          <w:rFonts w:cs="Arial"/>
          <w:szCs w:val="20"/>
        </w:rPr>
        <w:t xml:space="preserve">; </w:t>
      </w:r>
    </w:p>
    <w:p w14:paraId="7C6B75FB" w14:textId="6BAB1BAE" w:rsidR="00EC180A" w:rsidRPr="00B40F0D" w:rsidRDefault="00EC180A" w:rsidP="00EF4622">
      <w:pPr>
        <w:pStyle w:val="Paragraphedeliste"/>
        <w:numPr>
          <w:ilvl w:val="0"/>
          <w:numId w:val="7"/>
        </w:numPr>
        <w:shd w:val="clear" w:color="auto" w:fill="FFFFFF"/>
        <w:spacing w:before="120" w:after="120" w:line="259" w:lineRule="auto"/>
        <w:ind w:left="851" w:hanging="284"/>
        <w:contextualSpacing/>
        <w:jc w:val="both"/>
        <w:rPr>
          <w:rFonts w:cs="Arial"/>
          <w:szCs w:val="20"/>
        </w:rPr>
      </w:pPr>
      <w:r w:rsidRPr="00B40F0D">
        <w:rPr>
          <w:rFonts w:cs="Arial"/>
          <w:szCs w:val="20"/>
        </w:rPr>
        <w:t xml:space="preserve">Les titulaires d'une </w:t>
      </w:r>
      <w:r w:rsidRPr="001E45C3">
        <w:rPr>
          <w:rFonts w:cs="Arial"/>
          <w:b/>
          <w:szCs w:val="20"/>
        </w:rPr>
        <w:t>pension d'invalidité</w:t>
      </w:r>
      <w:r w:rsidRPr="00B40F0D">
        <w:rPr>
          <w:rFonts w:cs="Arial"/>
          <w:szCs w:val="20"/>
        </w:rPr>
        <w:t xml:space="preserve"> attribuée au titre du régime général de sécurité sociale, de tout autre régime de protection sociale obligatoire ou au titre des dispositions régissant les agents publics à condition que l'invalidité des intéressés réduise au moins des deux tiers leur capacité de travail ou de gain ; </w:t>
      </w:r>
    </w:p>
    <w:p w14:paraId="419A092E" w14:textId="1E51C8DD" w:rsidR="00EC180A" w:rsidRPr="00B40F0D" w:rsidRDefault="00EC180A" w:rsidP="00EF4622">
      <w:pPr>
        <w:pStyle w:val="Paragraphedeliste"/>
        <w:numPr>
          <w:ilvl w:val="0"/>
          <w:numId w:val="7"/>
        </w:numPr>
        <w:shd w:val="clear" w:color="auto" w:fill="FFFFFF"/>
        <w:spacing w:before="120" w:after="120" w:line="259" w:lineRule="auto"/>
        <w:ind w:left="851" w:hanging="284"/>
        <w:contextualSpacing/>
        <w:jc w:val="both"/>
        <w:rPr>
          <w:rFonts w:cs="Arial"/>
          <w:szCs w:val="20"/>
        </w:rPr>
      </w:pPr>
      <w:r w:rsidRPr="00B40F0D">
        <w:rPr>
          <w:rFonts w:cs="Arial"/>
          <w:szCs w:val="20"/>
        </w:rPr>
        <w:t xml:space="preserve">Les anciens militaires et assimilés, titulaires d'une </w:t>
      </w:r>
      <w:r w:rsidRPr="001E45C3">
        <w:rPr>
          <w:rFonts w:cs="Arial"/>
          <w:b/>
          <w:szCs w:val="20"/>
        </w:rPr>
        <w:t>pension militaire d'invalidité</w:t>
      </w:r>
      <w:r w:rsidRPr="00B40F0D">
        <w:rPr>
          <w:rFonts w:cs="Arial"/>
          <w:szCs w:val="20"/>
        </w:rPr>
        <w:t xml:space="preserve"> au titre du </w:t>
      </w:r>
      <w:hyperlink r:id="rId11" w:tgtFrame="_blank" w:tooltip="code des pensions militaires d'invalidité et des victimes de la guerre (nouvelle fenêtre)" w:history="1">
        <w:r w:rsidRPr="007D2024">
          <w:t>Code des pensions militaires d'invalidité et des victimes de la guerre</w:t>
        </w:r>
      </w:hyperlink>
      <w:r w:rsidRPr="00B40F0D">
        <w:rPr>
          <w:rFonts w:cs="Arial"/>
          <w:szCs w:val="20"/>
        </w:rPr>
        <w:t xml:space="preserve"> ; </w:t>
      </w:r>
    </w:p>
    <w:p w14:paraId="4D5F123C" w14:textId="42939A6E" w:rsidR="00EC180A" w:rsidRPr="00B40F0D" w:rsidRDefault="00EC180A" w:rsidP="00EF4622">
      <w:pPr>
        <w:pStyle w:val="Paragraphedeliste"/>
        <w:numPr>
          <w:ilvl w:val="0"/>
          <w:numId w:val="7"/>
        </w:numPr>
        <w:shd w:val="clear" w:color="auto" w:fill="FFFFFF"/>
        <w:spacing w:before="120" w:after="120" w:line="259" w:lineRule="auto"/>
        <w:ind w:left="851" w:hanging="284"/>
        <w:contextualSpacing/>
        <w:jc w:val="both"/>
        <w:rPr>
          <w:rFonts w:cs="Arial"/>
          <w:szCs w:val="20"/>
        </w:rPr>
      </w:pPr>
      <w:r w:rsidRPr="00B40F0D">
        <w:rPr>
          <w:rFonts w:cs="Arial"/>
          <w:szCs w:val="20"/>
        </w:rPr>
        <w:t xml:space="preserve">Les titulaires d'une allocation ou d'une rente d'invalidité attribuée dans les conditions définies par la </w:t>
      </w:r>
      <w:hyperlink r:id="rId12" w:tgtFrame="_blank" w:tooltip="loi nº 91-1389 du 31 décembre 1991 (nouvelle fenêtre)" w:history="1">
        <w:r w:rsidRPr="007D2024">
          <w:t>loi nº 91-1389 du 31 décembre 1991</w:t>
        </w:r>
      </w:hyperlink>
      <w:r w:rsidRPr="007D2024">
        <w:t xml:space="preserve"> rel</w:t>
      </w:r>
      <w:r w:rsidRPr="00B40F0D">
        <w:rPr>
          <w:rFonts w:cs="Arial"/>
          <w:szCs w:val="20"/>
        </w:rPr>
        <w:t xml:space="preserve">ative à la protection sociale des </w:t>
      </w:r>
      <w:r w:rsidRPr="001E45C3">
        <w:rPr>
          <w:rFonts w:cs="Arial"/>
          <w:b/>
          <w:szCs w:val="20"/>
        </w:rPr>
        <w:t>sapeurs-pompiers volontaires</w:t>
      </w:r>
      <w:r w:rsidRPr="00B40F0D">
        <w:rPr>
          <w:rFonts w:cs="Arial"/>
          <w:szCs w:val="20"/>
        </w:rPr>
        <w:t xml:space="preserve"> en cas d'accident survenu ou de maladie contractée en service ; </w:t>
      </w:r>
    </w:p>
    <w:p w14:paraId="534B708C" w14:textId="77777777" w:rsidR="00EC180A" w:rsidRPr="00B40F0D" w:rsidRDefault="00EC180A" w:rsidP="00EF4622">
      <w:pPr>
        <w:pStyle w:val="Paragraphedeliste"/>
        <w:numPr>
          <w:ilvl w:val="0"/>
          <w:numId w:val="7"/>
        </w:numPr>
        <w:shd w:val="clear" w:color="auto" w:fill="FFFFFF"/>
        <w:spacing w:before="120" w:after="120" w:line="259" w:lineRule="auto"/>
        <w:ind w:left="851" w:hanging="284"/>
        <w:contextualSpacing/>
        <w:jc w:val="both"/>
        <w:rPr>
          <w:rFonts w:cs="Arial"/>
          <w:szCs w:val="20"/>
        </w:rPr>
      </w:pPr>
      <w:r w:rsidRPr="00B40F0D">
        <w:rPr>
          <w:rFonts w:cs="Arial"/>
          <w:szCs w:val="20"/>
        </w:rPr>
        <w:t xml:space="preserve">Les titulaires de la </w:t>
      </w:r>
      <w:r w:rsidRPr="001E45C3">
        <w:rPr>
          <w:rFonts w:cs="Arial"/>
          <w:b/>
          <w:szCs w:val="20"/>
        </w:rPr>
        <w:t>carte d'invalidité</w:t>
      </w:r>
      <w:r w:rsidRPr="00B40F0D">
        <w:rPr>
          <w:rFonts w:cs="Arial"/>
          <w:szCs w:val="20"/>
        </w:rPr>
        <w:t xml:space="preserve"> définie à </w:t>
      </w:r>
      <w:hyperlink r:id="rId13" w:tgtFrame="_blank" w:tooltip="L. 241-3 du code de l'action sociale et des familles (nouvelle fenêtre)" w:history="1">
        <w:r w:rsidRPr="007D2024">
          <w:t>L. 241-3 du Code de l'action sociale et des familles</w:t>
        </w:r>
      </w:hyperlink>
      <w:r w:rsidRPr="00B40F0D">
        <w:rPr>
          <w:rFonts w:cs="Arial"/>
          <w:szCs w:val="20"/>
        </w:rPr>
        <w:t xml:space="preserve"> ; </w:t>
      </w:r>
    </w:p>
    <w:p w14:paraId="10298227" w14:textId="33984720" w:rsidR="00EC180A" w:rsidRDefault="00EC180A" w:rsidP="00EF4622">
      <w:pPr>
        <w:pStyle w:val="Paragraphedeliste"/>
        <w:numPr>
          <w:ilvl w:val="0"/>
          <w:numId w:val="7"/>
        </w:numPr>
        <w:shd w:val="clear" w:color="auto" w:fill="FFFFFF"/>
        <w:spacing w:before="120" w:after="120" w:line="259" w:lineRule="auto"/>
        <w:ind w:left="851" w:hanging="284"/>
        <w:contextualSpacing/>
        <w:jc w:val="both"/>
        <w:rPr>
          <w:rFonts w:cs="Arial"/>
          <w:szCs w:val="20"/>
        </w:rPr>
      </w:pPr>
      <w:r w:rsidRPr="00B40F0D">
        <w:rPr>
          <w:rFonts w:cs="Arial"/>
          <w:szCs w:val="20"/>
        </w:rPr>
        <w:t xml:space="preserve">Les titulaires de </w:t>
      </w:r>
      <w:r w:rsidRPr="001E45C3">
        <w:rPr>
          <w:rFonts w:cs="Arial"/>
          <w:b/>
          <w:szCs w:val="20"/>
        </w:rPr>
        <w:t>l'allocation aux adultes handicapés</w:t>
      </w:r>
      <w:r>
        <w:rPr>
          <w:rFonts w:cs="Arial"/>
          <w:szCs w:val="20"/>
        </w:rPr>
        <w:t> ;</w:t>
      </w:r>
    </w:p>
    <w:p w14:paraId="2372DD19" w14:textId="18BC027B" w:rsidR="007D2024" w:rsidRPr="007D2024" w:rsidRDefault="007D2024" w:rsidP="00EF4622">
      <w:pPr>
        <w:pStyle w:val="Paragraphedeliste"/>
        <w:numPr>
          <w:ilvl w:val="0"/>
          <w:numId w:val="7"/>
        </w:numPr>
        <w:shd w:val="clear" w:color="auto" w:fill="FFFFFF"/>
        <w:spacing w:before="120" w:after="120" w:line="259" w:lineRule="auto"/>
        <w:ind w:left="851" w:hanging="284"/>
        <w:contextualSpacing/>
        <w:jc w:val="both"/>
        <w:rPr>
          <w:rFonts w:cs="Arial"/>
          <w:szCs w:val="20"/>
        </w:rPr>
      </w:pPr>
      <w:r w:rsidRPr="0017040A">
        <w:t xml:space="preserve">Les agents qui bénéficient d'une </w:t>
      </w:r>
      <w:r w:rsidRPr="001E45C3">
        <w:rPr>
          <w:b/>
        </w:rPr>
        <w:t>allocation temporaire d'invalidité</w:t>
      </w:r>
      <w:r w:rsidRPr="0017040A">
        <w:t xml:space="preserve"> </w:t>
      </w:r>
      <w:r>
        <w:rPr>
          <w:rFonts w:cs="Arial"/>
          <w:szCs w:val="20"/>
        </w:rPr>
        <w:t xml:space="preserve">– </w:t>
      </w:r>
      <w:r>
        <w:t xml:space="preserve">ATI </w:t>
      </w:r>
      <w:r w:rsidRPr="0017040A">
        <w:t xml:space="preserve">en application de l'article 65 de la </w:t>
      </w:r>
      <w:hyperlink r:id="rId14" w:tgtFrame="_blank" w:tooltip="loi nº 84-53 du 26 janvier 1984 (nouvelle fenêtre)" w:history="1">
        <w:r w:rsidRPr="007D2024">
          <w:t>loi nº 84-16 du 11 janvier 1984</w:t>
        </w:r>
      </w:hyperlink>
      <w:r w:rsidRPr="0017040A">
        <w:t xml:space="preserve"> précitée, de </w:t>
      </w:r>
      <w:hyperlink r:id="rId15" w:tgtFrame="_blank" w:tooltip="loi nº 84-53 du 26 janvier 1984 (nouvelle fenêtre)" w:history="1">
        <w:r w:rsidRPr="007D2024">
          <w:t>l'article L. 417-8 du Code des communes</w:t>
        </w:r>
      </w:hyperlink>
      <w:r w:rsidRPr="0017040A">
        <w:t xml:space="preserve">, du paragraphe III de l'article 119 de la </w:t>
      </w:r>
      <w:hyperlink r:id="rId16" w:tgtFrame="_blank" w:tooltip="loi nº 84-53 du 26 janvier 1984 (nouvelle fenêtre)" w:history="1">
        <w:r w:rsidRPr="007D2024">
          <w:t>loi nº 84-53 du 26 janvier 1984</w:t>
        </w:r>
      </w:hyperlink>
      <w:r w:rsidRPr="0017040A">
        <w:t xml:space="preserve"> précitée ou de l'article 80 de la </w:t>
      </w:r>
      <w:hyperlink r:id="rId17" w:tgtFrame="_blank" w:tooltip="loi nº 86-33 du 9 janvier 1986 (nouvelle fenêtre)" w:history="1">
        <w:r w:rsidRPr="007D2024">
          <w:t>loi nº 86-33 du 9 janvier 1986</w:t>
        </w:r>
      </w:hyperlink>
      <w:r>
        <w:t xml:space="preserve"> </w:t>
      </w:r>
      <w:r w:rsidR="00015EA2">
        <w:rPr>
          <w:rFonts w:cs="Arial"/>
          <w:szCs w:val="20"/>
        </w:rPr>
        <w:t>précitée ;</w:t>
      </w:r>
    </w:p>
    <w:p w14:paraId="0898D423" w14:textId="795EF8BA" w:rsidR="00EC180A" w:rsidRPr="00B40F0D" w:rsidRDefault="00EC180A" w:rsidP="00EF4622">
      <w:pPr>
        <w:pStyle w:val="Paragraphedeliste"/>
        <w:numPr>
          <w:ilvl w:val="0"/>
          <w:numId w:val="7"/>
        </w:numPr>
        <w:shd w:val="clear" w:color="auto" w:fill="FFFFFF"/>
        <w:spacing w:before="120" w:line="259" w:lineRule="auto"/>
        <w:ind w:left="851" w:hanging="284"/>
        <w:contextualSpacing/>
        <w:jc w:val="both"/>
        <w:rPr>
          <w:rFonts w:cs="Arial"/>
          <w:szCs w:val="20"/>
        </w:rPr>
      </w:pPr>
      <w:r w:rsidRPr="00B40F0D">
        <w:rPr>
          <w:rFonts w:cs="Arial"/>
          <w:szCs w:val="20"/>
        </w:rPr>
        <w:t xml:space="preserve">Les agents qui ont été </w:t>
      </w:r>
      <w:r w:rsidRPr="007D2024">
        <w:rPr>
          <w:rFonts w:cs="Arial"/>
          <w:szCs w:val="20"/>
        </w:rPr>
        <w:t>reclassés</w:t>
      </w:r>
      <w:r w:rsidRPr="00B40F0D">
        <w:rPr>
          <w:rFonts w:cs="Arial"/>
          <w:szCs w:val="20"/>
        </w:rPr>
        <w:t xml:space="preserve"> en application de l'article 63 de la </w:t>
      </w:r>
      <w:hyperlink r:id="rId18" w:tgtFrame="_blank" w:tooltip="loi nº 84-16 du 11 janvier 1984 (nouvelle fenêtre)" w:history="1">
        <w:r w:rsidRPr="007D2024">
          <w:t>loi nº 84-16 du 11 janvier 1984</w:t>
        </w:r>
      </w:hyperlink>
      <w:r w:rsidRPr="00B40F0D">
        <w:rPr>
          <w:rFonts w:cs="Arial"/>
          <w:szCs w:val="20"/>
        </w:rPr>
        <w:t xml:space="preserve"> portant dispositions statutaires relatives à la fonction publique de l'Etat, des articles 81 à 85 de la </w:t>
      </w:r>
      <w:hyperlink r:id="rId19" w:tgtFrame="_blank" w:tooltip="loi nº 84-53 du 26 janvier 1984 (nouvelle fenêtre)" w:history="1">
        <w:r w:rsidRPr="007D2024">
          <w:t>loi nº 84-53 du 26 janvier 1984</w:t>
        </w:r>
      </w:hyperlink>
      <w:r w:rsidRPr="00B40F0D">
        <w:rPr>
          <w:rFonts w:cs="Arial"/>
          <w:szCs w:val="20"/>
        </w:rPr>
        <w:t xml:space="preserve"> portant dispositions statutaires relatives à la fonction publique territoriale ou des articles 71 à 75 de la </w:t>
      </w:r>
      <w:hyperlink r:id="rId20" w:tgtFrame="_blank" w:tooltip="loi nº 84-53 du 26 janvier 1984 (nouvelle fenêtre)" w:history="1">
        <w:r w:rsidRPr="007D2024">
          <w:t>loi nº 86-33 du 9 janvier 1986</w:t>
        </w:r>
      </w:hyperlink>
      <w:r w:rsidR="00015EA2">
        <w:rPr>
          <w:rFonts w:cs="Arial"/>
          <w:szCs w:val="20"/>
        </w:rPr>
        <w:t xml:space="preserve"> précitée.</w:t>
      </w:r>
    </w:p>
    <w:p w14:paraId="6A0F0433" w14:textId="77777777" w:rsidR="00EC180A" w:rsidRDefault="00EC180A" w:rsidP="00EC180A">
      <w:pPr>
        <w:rPr>
          <w:lang w:val="fr-BE" w:eastAsia="en-US"/>
        </w:rPr>
      </w:pPr>
    </w:p>
    <w:p w14:paraId="5D210F4A" w14:textId="5166929E" w:rsidR="00123340" w:rsidRPr="00C57EFF" w:rsidRDefault="00EC180A" w:rsidP="00EF4622">
      <w:pPr>
        <w:pStyle w:val="Paragraphedeliste"/>
        <w:numPr>
          <w:ilvl w:val="0"/>
          <w:numId w:val="6"/>
        </w:numPr>
        <w:ind w:left="567"/>
        <w:jc w:val="both"/>
        <w:rPr>
          <w:b/>
          <w:u w:val="single"/>
          <w:lang w:val="fr-BE" w:eastAsia="en-US"/>
        </w:rPr>
      </w:pPr>
      <w:r>
        <w:rPr>
          <w:b/>
          <w:u w:val="single"/>
          <w:lang w:val="fr-BE" w:eastAsia="en-US"/>
        </w:rPr>
        <w:t xml:space="preserve">2/ </w:t>
      </w:r>
      <w:r w:rsidRPr="001B60BB">
        <w:rPr>
          <w:b/>
          <w:u w:val="single"/>
          <w:lang w:val="fr-BE" w:eastAsia="en-US"/>
        </w:rPr>
        <w:t xml:space="preserve">Les agents </w:t>
      </w:r>
      <w:r w:rsidRPr="001B60BB">
        <w:rPr>
          <w:b/>
          <w:u w:val="single"/>
        </w:rPr>
        <w:t>reconnus inaptes à l’exercice de leurs fonctions dans les conditions réglementaires applicables à chaque fonction publique</w:t>
      </w:r>
      <w:r w:rsidRPr="007D2024">
        <w:t>,</w:t>
      </w:r>
      <w:r w:rsidR="00502D5E">
        <w:t xml:space="preserve"> </w:t>
      </w:r>
      <w:r w:rsidR="00502D5E" w:rsidRPr="00502D5E">
        <w:t xml:space="preserve">au sens de l’article </w:t>
      </w:r>
      <w:r w:rsidR="00B22D82">
        <w:t>3</w:t>
      </w:r>
      <w:r w:rsidR="00502D5E" w:rsidRPr="00502D5E">
        <w:t xml:space="preserve"> du</w:t>
      </w:r>
      <w:r w:rsidR="00502D5E">
        <w:t xml:space="preserve"> décret 2006-501 du 3 mai 2006 </w:t>
      </w:r>
      <w:r w:rsidR="007D2024">
        <w:t xml:space="preserve">(correspondant à une </w:t>
      </w:r>
      <w:r w:rsidRPr="007D2024">
        <w:t>inaptitude à la fonction posée par le Comité Médical ou la Commission de Réforme</w:t>
      </w:r>
      <w:r w:rsidR="00502D5E">
        <w:t xml:space="preserve">). </w:t>
      </w:r>
    </w:p>
    <w:p w14:paraId="58545FE6" w14:textId="77777777" w:rsidR="000817C0" w:rsidRDefault="000817C0" w:rsidP="000817C0">
      <w:pPr>
        <w:rPr>
          <w:b/>
          <w:u w:val="single"/>
          <w:lang w:val="fr-BE" w:eastAsia="en-US"/>
        </w:rPr>
      </w:pPr>
    </w:p>
    <w:p w14:paraId="37EFE87A" w14:textId="2E8956ED" w:rsidR="00FC7CE8" w:rsidRPr="00941467" w:rsidRDefault="00B22D82" w:rsidP="000817C0">
      <w:pPr>
        <w:rPr>
          <w:lang w:val="fr-BE" w:eastAsia="en-US"/>
        </w:rPr>
      </w:pPr>
      <w:r>
        <w:rPr>
          <w:b/>
          <w:u w:val="single"/>
          <w:lang w:val="fr-BE" w:eastAsia="en-US"/>
        </w:rPr>
        <w:lastRenderedPageBreak/>
        <w:t>Le Comité National a également prévu d</w:t>
      </w:r>
      <w:r w:rsidR="00502D5E" w:rsidRPr="00941467">
        <w:rPr>
          <w:b/>
          <w:u w:val="single"/>
          <w:lang w:val="fr-BE" w:eastAsia="en-US"/>
        </w:rPr>
        <w:t xml:space="preserve">es modalités d’intervention complémentaires </w:t>
      </w:r>
      <w:r w:rsidR="00EC180A" w:rsidRPr="00941467">
        <w:rPr>
          <w:b/>
          <w:u w:val="single"/>
          <w:lang w:val="fr-BE" w:eastAsia="en-US"/>
        </w:rPr>
        <w:t xml:space="preserve">pour les agents </w:t>
      </w:r>
      <w:r w:rsidR="003A154E" w:rsidRPr="00941467">
        <w:rPr>
          <w:b/>
          <w:u w:val="single"/>
          <w:lang w:val="fr-BE" w:eastAsia="en-US"/>
        </w:rPr>
        <w:t>aptes avec restriction</w:t>
      </w:r>
      <w:r w:rsidR="00123340" w:rsidRPr="00941467">
        <w:rPr>
          <w:lang w:val="fr-BE" w:eastAsia="en-US"/>
        </w:rPr>
        <w:t xml:space="preserve">. </w:t>
      </w:r>
      <w:r w:rsidR="00502D5E" w:rsidRPr="00941467">
        <w:rPr>
          <w:lang w:val="fr-BE" w:eastAsia="en-US"/>
        </w:rPr>
        <w:t>Ces agents ont accès aux aides relatives à l’aménagement du poste de travail et à certaines aides concernant la formation. Il est à noter que chaque aide porte mention de l’éligibilité ou la non-éligibilité de ces agents aux financements du FIPHFP.</w:t>
      </w:r>
    </w:p>
    <w:p w14:paraId="09B655B5" w14:textId="23755BFD" w:rsidR="00D93579" w:rsidRDefault="003A154E" w:rsidP="000817C0">
      <w:pPr>
        <w:rPr>
          <w:b/>
          <w:lang w:val="fr-BE" w:eastAsia="en-US"/>
        </w:rPr>
      </w:pPr>
      <w:r w:rsidRPr="00941467">
        <w:rPr>
          <w:b/>
          <w:lang w:val="fr-BE" w:eastAsia="en-US"/>
        </w:rPr>
        <w:t xml:space="preserve">Enfin </w:t>
      </w:r>
      <w:r w:rsidR="00941467" w:rsidRPr="00941467">
        <w:rPr>
          <w:b/>
          <w:lang w:val="fr-BE" w:eastAsia="en-US"/>
        </w:rPr>
        <w:t xml:space="preserve">pour </w:t>
      </w:r>
      <w:r w:rsidRPr="00941467">
        <w:rPr>
          <w:b/>
          <w:lang w:val="fr-BE" w:eastAsia="en-US"/>
        </w:rPr>
        <w:t xml:space="preserve">les agents </w:t>
      </w:r>
      <w:r w:rsidR="00941467" w:rsidRPr="00941467">
        <w:rPr>
          <w:b/>
          <w:lang w:val="fr-BE" w:eastAsia="en-US"/>
        </w:rPr>
        <w:t xml:space="preserve">en disponibilité d’office pour raison de santé le FIPHFP </w:t>
      </w:r>
      <w:r w:rsidR="00941467" w:rsidRPr="00941467">
        <w:rPr>
          <w:lang w:val="fr-BE" w:eastAsia="en-US"/>
        </w:rPr>
        <w:t>peut financer une formation de reconversion permettant</w:t>
      </w:r>
      <w:r w:rsidR="00941467">
        <w:rPr>
          <w:lang w:val="fr-BE" w:eastAsia="en-US"/>
        </w:rPr>
        <w:t xml:space="preserve"> de réintégrer les effectifs.</w:t>
      </w:r>
    </w:p>
    <w:p w14:paraId="2675E56C" w14:textId="5C63B947" w:rsidR="00FE0962" w:rsidRPr="00FE0962" w:rsidRDefault="00FE0962" w:rsidP="0038772E">
      <w:pPr>
        <w:rPr>
          <w:b/>
          <w:lang w:eastAsia="en-US"/>
        </w:rPr>
      </w:pPr>
      <w:r w:rsidRPr="00FE0962">
        <w:rPr>
          <w:rFonts w:cs="Arial"/>
          <w:b/>
          <w:szCs w:val="20"/>
          <w:u w:val="single"/>
        </w:rPr>
        <w:t xml:space="preserve">Il est à noter que les aides du FIPHFP sont versées </w:t>
      </w:r>
      <w:r>
        <w:rPr>
          <w:rFonts w:cs="Arial"/>
          <w:b/>
          <w:szCs w:val="20"/>
          <w:u w:val="single"/>
        </w:rPr>
        <w:t xml:space="preserve">dans tous les cas </w:t>
      </w:r>
      <w:r w:rsidRPr="00FE0962">
        <w:rPr>
          <w:rFonts w:cs="Arial"/>
          <w:b/>
          <w:szCs w:val="20"/>
          <w:u w:val="single"/>
        </w:rPr>
        <w:t>à l’employeur.</w:t>
      </w:r>
    </w:p>
    <w:p w14:paraId="10D4AC68" w14:textId="77777777" w:rsidR="00EC180A" w:rsidRDefault="00EC180A" w:rsidP="00957FF2">
      <w:pPr>
        <w:pStyle w:val="Titre3"/>
        <w:spacing w:before="120" w:after="120"/>
        <w:ind w:left="357" w:hanging="357"/>
      </w:pPr>
      <w:bookmarkStart w:id="18" w:name="_Toc425244847"/>
      <w:bookmarkStart w:id="19" w:name="_Toc511652249"/>
      <w:r>
        <w:t>Les justificatifs à produire</w:t>
      </w:r>
      <w:bookmarkEnd w:id="18"/>
      <w:bookmarkEnd w:id="19"/>
    </w:p>
    <w:p w14:paraId="49E6BB97" w14:textId="4E3791A5" w:rsidR="00981089" w:rsidRPr="00601B21" w:rsidRDefault="00981089" w:rsidP="0038772E">
      <w:pPr>
        <w:rPr>
          <w:u w:val="single"/>
          <w:lang w:val="fr-BE" w:eastAsia="en-US"/>
        </w:rPr>
      </w:pPr>
      <w:r w:rsidRPr="00601B21">
        <w:rPr>
          <w:u w:val="single"/>
          <w:lang w:val="fr-BE" w:eastAsia="en-US"/>
        </w:rPr>
        <w:t xml:space="preserve">Les </w:t>
      </w:r>
      <w:r w:rsidRPr="00E26E7C">
        <w:rPr>
          <w:u w:val="single"/>
          <w:lang w:val="fr-BE" w:eastAsia="en-US"/>
        </w:rPr>
        <w:t xml:space="preserve">justificatifs </w:t>
      </w:r>
      <w:r w:rsidR="00E26E7C" w:rsidRPr="00E26E7C">
        <w:rPr>
          <w:u w:val="single"/>
          <w:lang w:val="fr-BE" w:eastAsia="en-US"/>
        </w:rPr>
        <w:t>administratif</w:t>
      </w:r>
      <w:r w:rsidR="008806D5">
        <w:rPr>
          <w:u w:val="single"/>
          <w:lang w:val="fr-BE" w:eastAsia="en-US"/>
        </w:rPr>
        <w:t>s</w:t>
      </w:r>
      <w:r w:rsidR="00E26E7C" w:rsidRPr="00E26E7C">
        <w:rPr>
          <w:u w:val="single"/>
          <w:lang w:val="fr-BE" w:eastAsia="en-US"/>
        </w:rPr>
        <w:t xml:space="preserve"> de reconnaissance du handicap </w:t>
      </w:r>
      <w:r w:rsidRPr="00601B21">
        <w:rPr>
          <w:u w:val="single"/>
          <w:lang w:val="fr-BE" w:eastAsia="en-US"/>
        </w:rPr>
        <w:t xml:space="preserve">à présenter sont les suivants : </w:t>
      </w:r>
    </w:p>
    <w:tbl>
      <w:tblPr>
        <w:tblStyle w:val="Grillemoyenne3-Accent4"/>
        <w:tblW w:w="5000" w:type="pct"/>
        <w:tblLook w:val="0420" w:firstRow="1" w:lastRow="0" w:firstColumn="0" w:lastColumn="0" w:noHBand="0" w:noVBand="1"/>
      </w:tblPr>
      <w:tblGrid>
        <w:gridCol w:w="3565"/>
        <w:gridCol w:w="5866"/>
      </w:tblGrid>
      <w:tr w:rsidR="00BC02BB" w:rsidRPr="00BC02BB" w14:paraId="714C60FA" w14:textId="77777777" w:rsidTr="00B340C7">
        <w:trPr>
          <w:cnfStyle w:val="100000000000" w:firstRow="1" w:lastRow="0" w:firstColumn="0" w:lastColumn="0" w:oddVBand="0" w:evenVBand="0" w:oddHBand="0" w:evenHBand="0" w:firstRowFirstColumn="0" w:firstRowLastColumn="0" w:lastRowFirstColumn="0" w:lastRowLastColumn="0"/>
          <w:trHeight w:val="310"/>
        </w:trPr>
        <w:tc>
          <w:tcPr>
            <w:tcW w:w="1890" w:type="pct"/>
            <w:hideMark/>
          </w:tcPr>
          <w:p w14:paraId="2069CBCD" w14:textId="77777777" w:rsidR="00BC02BB" w:rsidRPr="00BC02BB" w:rsidRDefault="00BC02BB" w:rsidP="00BC02BB">
            <w:pPr>
              <w:spacing w:before="120" w:after="120"/>
              <w:jc w:val="center"/>
              <w:rPr>
                <w:rFonts w:ascii="Arial" w:hAnsi="Arial" w:cs="Arial"/>
                <w:sz w:val="20"/>
                <w:szCs w:val="36"/>
              </w:rPr>
            </w:pPr>
            <w:r w:rsidRPr="00BC02BB">
              <w:rPr>
                <w:rFonts w:cs="Arial"/>
                <w:color w:val="FFFFFF" w:themeColor="light1"/>
                <w:kern w:val="24"/>
                <w:sz w:val="20"/>
                <w:szCs w:val="36"/>
              </w:rPr>
              <w:t>Types de justificatif</w:t>
            </w:r>
          </w:p>
        </w:tc>
        <w:tc>
          <w:tcPr>
            <w:tcW w:w="3110" w:type="pct"/>
            <w:hideMark/>
          </w:tcPr>
          <w:p w14:paraId="15BC3BBC" w14:textId="77777777" w:rsidR="00BC02BB" w:rsidRPr="00BC02BB" w:rsidRDefault="00BC02BB" w:rsidP="00BC02BB">
            <w:pPr>
              <w:spacing w:before="120" w:after="120"/>
              <w:jc w:val="center"/>
              <w:rPr>
                <w:rFonts w:ascii="Arial" w:hAnsi="Arial" w:cs="Arial"/>
                <w:sz w:val="20"/>
                <w:szCs w:val="36"/>
              </w:rPr>
            </w:pPr>
            <w:r w:rsidRPr="00BC02BB">
              <w:rPr>
                <w:rFonts w:cs="Arial"/>
                <w:color w:val="FFFFFF" w:themeColor="light1"/>
                <w:kern w:val="24"/>
                <w:sz w:val="20"/>
                <w:szCs w:val="36"/>
              </w:rPr>
              <w:t>Documents à présenter</w:t>
            </w:r>
          </w:p>
        </w:tc>
      </w:tr>
      <w:tr w:rsidR="00BC02BB" w:rsidRPr="00BC02BB" w14:paraId="580520E7" w14:textId="77777777" w:rsidTr="002C7326">
        <w:trPr>
          <w:cnfStyle w:val="000000100000" w:firstRow="0" w:lastRow="0" w:firstColumn="0" w:lastColumn="0" w:oddVBand="0" w:evenVBand="0" w:oddHBand="1" w:evenHBand="0" w:firstRowFirstColumn="0" w:firstRowLastColumn="0" w:lastRowFirstColumn="0" w:lastRowLastColumn="0"/>
          <w:trHeight w:val="440"/>
        </w:trPr>
        <w:tc>
          <w:tcPr>
            <w:tcW w:w="1890" w:type="pct"/>
            <w:vAlign w:val="center"/>
            <w:hideMark/>
          </w:tcPr>
          <w:p w14:paraId="1A31542E" w14:textId="77777777" w:rsidR="00BC02BB" w:rsidRPr="00BC02BB" w:rsidRDefault="00BC02BB" w:rsidP="002C7326">
            <w:pPr>
              <w:spacing w:before="120" w:after="120"/>
              <w:jc w:val="center"/>
              <w:rPr>
                <w:rFonts w:ascii="Arial" w:hAnsi="Arial" w:cs="Arial"/>
                <w:sz w:val="20"/>
                <w:szCs w:val="36"/>
              </w:rPr>
            </w:pPr>
            <w:r w:rsidRPr="00BC02BB">
              <w:rPr>
                <w:rFonts w:cs="Arial"/>
                <w:color w:val="000000" w:themeColor="dark1"/>
                <w:kern w:val="24"/>
                <w:sz w:val="20"/>
                <w:szCs w:val="23"/>
              </w:rPr>
              <w:t>Reconnaissance de la Qualité de Travailleur Handicapé (RQTH)</w:t>
            </w:r>
          </w:p>
        </w:tc>
        <w:tc>
          <w:tcPr>
            <w:tcW w:w="3110" w:type="pct"/>
            <w:vAlign w:val="center"/>
            <w:hideMark/>
          </w:tcPr>
          <w:p w14:paraId="717717D7" w14:textId="72B7764C" w:rsidR="00BC02BB" w:rsidRPr="00BC02BB" w:rsidRDefault="00BC02BB" w:rsidP="002C7326">
            <w:pPr>
              <w:spacing w:before="120" w:after="120"/>
              <w:jc w:val="center"/>
              <w:rPr>
                <w:rFonts w:cs="Arial"/>
                <w:color w:val="000000" w:themeColor="dark1"/>
                <w:kern w:val="24"/>
                <w:sz w:val="20"/>
                <w:szCs w:val="23"/>
              </w:rPr>
            </w:pPr>
            <w:r w:rsidRPr="00BC02BB">
              <w:rPr>
                <w:rFonts w:cs="Arial"/>
                <w:color w:val="000000" w:themeColor="dark1"/>
                <w:kern w:val="24"/>
                <w:sz w:val="20"/>
                <w:szCs w:val="23"/>
              </w:rPr>
              <w:t>Photocopie de l</w:t>
            </w:r>
            <w:r w:rsidR="008F736E">
              <w:rPr>
                <w:rFonts w:cs="Arial"/>
                <w:color w:val="000000" w:themeColor="dark1"/>
                <w:kern w:val="24"/>
                <w:sz w:val="20"/>
                <w:szCs w:val="23"/>
              </w:rPr>
              <w:t>a RQTH (en cours de validité)</w:t>
            </w:r>
          </w:p>
          <w:p w14:paraId="00DA769D" w14:textId="536C0EFD" w:rsidR="00BC02BB" w:rsidRPr="00640441" w:rsidRDefault="00BC02BB" w:rsidP="002C7326">
            <w:pPr>
              <w:spacing w:before="120" w:after="120"/>
              <w:jc w:val="center"/>
              <w:rPr>
                <w:rFonts w:ascii="Arial" w:hAnsi="Arial" w:cs="Arial"/>
                <w:strike/>
                <w:sz w:val="20"/>
                <w:szCs w:val="36"/>
              </w:rPr>
            </w:pPr>
          </w:p>
        </w:tc>
      </w:tr>
      <w:tr w:rsidR="008806D5" w:rsidRPr="00BC02BB" w14:paraId="239CA2E6" w14:textId="77777777" w:rsidTr="00374D8E">
        <w:tc>
          <w:tcPr>
            <w:tcW w:w="1890" w:type="pct"/>
          </w:tcPr>
          <w:p w14:paraId="4F18710F" w14:textId="72240548" w:rsidR="008806D5" w:rsidRPr="00BC02BB" w:rsidRDefault="008806D5" w:rsidP="002C7326">
            <w:pPr>
              <w:spacing w:before="120" w:after="120"/>
              <w:jc w:val="center"/>
              <w:rPr>
                <w:rFonts w:cs="Arial"/>
                <w:color w:val="000000" w:themeColor="dark1"/>
                <w:kern w:val="24"/>
                <w:sz w:val="20"/>
                <w:szCs w:val="23"/>
              </w:rPr>
            </w:pPr>
            <w:r w:rsidRPr="00596E17">
              <w:t>Victimes d'accidents du travail ayant entraîné une incapacité permanente au moins égale à 10 % ou de maladies professionnelles et titulaires d’une rente attribuée au titre d’un régime de sécurité sociale</w:t>
            </w:r>
          </w:p>
        </w:tc>
        <w:tc>
          <w:tcPr>
            <w:tcW w:w="3110" w:type="pct"/>
          </w:tcPr>
          <w:p w14:paraId="77B631AD" w14:textId="6AEB80FB" w:rsidR="008806D5" w:rsidRPr="00BC02BB" w:rsidRDefault="008806D5" w:rsidP="002C7326">
            <w:pPr>
              <w:spacing w:before="120" w:after="120"/>
              <w:jc w:val="center"/>
              <w:rPr>
                <w:rFonts w:cs="Arial"/>
                <w:color w:val="000000" w:themeColor="dark1"/>
                <w:kern w:val="24"/>
                <w:sz w:val="20"/>
                <w:szCs w:val="23"/>
              </w:rPr>
            </w:pPr>
            <w:r w:rsidRPr="00596E17">
              <w:t>Photocopie du titre justifiant cette rente et ce taux d’incapacité (en cours de validité)</w:t>
            </w:r>
          </w:p>
        </w:tc>
      </w:tr>
      <w:tr w:rsidR="008806D5" w:rsidRPr="00BC02BB" w14:paraId="64B18D86" w14:textId="77777777" w:rsidTr="00374D8E">
        <w:trPr>
          <w:cnfStyle w:val="000000100000" w:firstRow="0" w:lastRow="0" w:firstColumn="0" w:lastColumn="0" w:oddVBand="0" w:evenVBand="0" w:oddHBand="1" w:evenHBand="0" w:firstRowFirstColumn="0" w:firstRowLastColumn="0" w:lastRowFirstColumn="0" w:lastRowLastColumn="0"/>
        </w:trPr>
        <w:tc>
          <w:tcPr>
            <w:tcW w:w="1890" w:type="pct"/>
          </w:tcPr>
          <w:p w14:paraId="245AD823" w14:textId="2ABCAC00" w:rsidR="008806D5" w:rsidRPr="00BC02BB" w:rsidRDefault="008806D5" w:rsidP="002C7326">
            <w:pPr>
              <w:spacing w:before="120" w:after="120"/>
              <w:jc w:val="center"/>
              <w:rPr>
                <w:rFonts w:cs="Arial"/>
                <w:color w:val="000000" w:themeColor="dark1"/>
                <w:kern w:val="24"/>
                <w:sz w:val="20"/>
                <w:szCs w:val="23"/>
              </w:rPr>
            </w:pPr>
            <w:r w:rsidRPr="00BD66AB">
              <w:t>Les titulaires d’une pension d’invalidité, à condition que l’invalidité réduise au moins de</w:t>
            </w:r>
            <w:r>
              <w:t>s</w:t>
            </w:r>
            <w:r w:rsidRPr="00BD66AB">
              <w:t xml:space="preserve"> 2/3 leur capacité de travail</w:t>
            </w:r>
          </w:p>
        </w:tc>
        <w:tc>
          <w:tcPr>
            <w:tcW w:w="3110" w:type="pct"/>
          </w:tcPr>
          <w:p w14:paraId="4C228E15" w14:textId="7E44A6B7" w:rsidR="008806D5" w:rsidRPr="00BC02BB" w:rsidRDefault="008806D5" w:rsidP="002C7326">
            <w:pPr>
              <w:spacing w:before="120" w:after="120"/>
              <w:jc w:val="center"/>
              <w:rPr>
                <w:rFonts w:cs="Arial"/>
                <w:color w:val="000000" w:themeColor="dark1"/>
                <w:kern w:val="24"/>
                <w:sz w:val="20"/>
                <w:szCs w:val="23"/>
              </w:rPr>
            </w:pPr>
            <w:r w:rsidRPr="00BD66AB">
              <w:t>Photocopie du titre de la pension d’invalidité (en cours de validité)</w:t>
            </w:r>
          </w:p>
        </w:tc>
      </w:tr>
      <w:tr w:rsidR="008806D5" w:rsidRPr="00BC02BB" w14:paraId="4EAA4845" w14:textId="77777777" w:rsidTr="00374D8E">
        <w:tc>
          <w:tcPr>
            <w:tcW w:w="1890" w:type="pct"/>
          </w:tcPr>
          <w:p w14:paraId="1BA401DD" w14:textId="03E52042" w:rsidR="008806D5" w:rsidRPr="00BC02BB" w:rsidRDefault="008806D5" w:rsidP="002C7326">
            <w:pPr>
              <w:spacing w:before="120" w:after="120"/>
              <w:jc w:val="center"/>
              <w:rPr>
                <w:rFonts w:cs="Arial"/>
                <w:color w:val="000000" w:themeColor="dark1"/>
                <w:kern w:val="24"/>
                <w:sz w:val="20"/>
                <w:szCs w:val="23"/>
              </w:rPr>
            </w:pPr>
            <w:r w:rsidRPr="005A4CBA">
              <w:t>Les titulaires d’une pension militaire d’invalidité</w:t>
            </w:r>
          </w:p>
        </w:tc>
        <w:tc>
          <w:tcPr>
            <w:tcW w:w="3110" w:type="pct"/>
          </w:tcPr>
          <w:p w14:paraId="7DE82A43" w14:textId="08132360" w:rsidR="008806D5" w:rsidRPr="00BC02BB" w:rsidRDefault="008806D5" w:rsidP="002C7326">
            <w:pPr>
              <w:spacing w:before="120" w:after="120"/>
              <w:jc w:val="center"/>
              <w:rPr>
                <w:rFonts w:cs="Arial"/>
                <w:color w:val="000000" w:themeColor="dark1"/>
                <w:kern w:val="24"/>
                <w:sz w:val="20"/>
                <w:szCs w:val="23"/>
              </w:rPr>
            </w:pPr>
            <w:r w:rsidRPr="005A4CBA">
              <w:t>Photocopie du titre de la pension militaire d’invalidité</w:t>
            </w:r>
          </w:p>
        </w:tc>
      </w:tr>
      <w:tr w:rsidR="008806D5" w:rsidRPr="00BC02BB" w14:paraId="0AFDF290" w14:textId="77777777" w:rsidTr="00374D8E">
        <w:trPr>
          <w:cnfStyle w:val="000000100000" w:firstRow="0" w:lastRow="0" w:firstColumn="0" w:lastColumn="0" w:oddVBand="0" w:evenVBand="0" w:oddHBand="1" w:evenHBand="0" w:firstRowFirstColumn="0" w:firstRowLastColumn="0" w:lastRowFirstColumn="0" w:lastRowLastColumn="0"/>
        </w:trPr>
        <w:tc>
          <w:tcPr>
            <w:tcW w:w="1890" w:type="pct"/>
          </w:tcPr>
          <w:p w14:paraId="784C892D" w14:textId="0C9417A5" w:rsidR="008806D5" w:rsidRPr="00BC02BB" w:rsidRDefault="008806D5" w:rsidP="002C7326">
            <w:pPr>
              <w:spacing w:before="120" w:after="120"/>
              <w:jc w:val="center"/>
              <w:rPr>
                <w:rFonts w:cs="Arial"/>
                <w:color w:val="000000" w:themeColor="dark1"/>
                <w:kern w:val="24"/>
                <w:sz w:val="20"/>
                <w:szCs w:val="23"/>
              </w:rPr>
            </w:pPr>
            <w:r w:rsidRPr="001776B4">
              <w:t>Carte d’invalidité</w:t>
            </w:r>
          </w:p>
        </w:tc>
        <w:tc>
          <w:tcPr>
            <w:tcW w:w="3110" w:type="pct"/>
          </w:tcPr>
          <w:p w14:paraId="2B377E88" w14:textId="285BD1C9" w:rsidR="008806D5" w:rsidRPr="00BC02BB" w:rsidRDefault="008806D5" w:rsidP="002C7326">
            <w:pPr>
              <w:spacing w:before="120" w:after="120"/>
              <w:jc w:val="center"/>
              <w:rPr>
                <w:rFonts w:cs="Arial"/>
                <w:color w:val="000000" w:themeColor="dark1"/>
                <w:kern w:val="24"/>
                <w:sz w:val="20"/>
                <w:szCs w:val="23"/>
              </w:rPr>
            </w:pPr>
            <w:r w:rsidRPr="001776B4">
              <w:t>Photocopie de la carte d’invalidité (en cours de validité)</w:t>
            </w:r>
          </w:p>
        </w:tc>
      </w:tr>
      <w:tr w:rsidR="00BC02BB" w:rsidRPr="00BC02BB" w14:paraId="5480F115" w14:textId="77777777" w:rsidTr="002C7326">
        <w:tc>
          <w:tcPr>
            <w:tcW w:w="1890" w:type="pct"/>
            <w:vAlign w:val="center"/>
            <w:hideMark/>
          </w:tcPr>
          <w:p w14:paraId="57CC1CC7" w14:textId="77777777" w:rsidR="00BC02BB" w:rsidRPr="00BC02BB" w:rsidRDefault="00BC02BB" w:rsidP="002C7326">
            <w:pPr>
              <w:spacing w:before="120" w:after="120"/>
              <w:jc w:val="center"/>
              <w:rPr>
                <w:rFonts w:ascii="Arial" w:hAnsi="Arial" w:cs="Arial"/>
                <w:sz w:val="20"/>
                <w:szCs w:val="36"/>
              </w:rPr>
            </w:pPr>
            <w:r w:rsidRPr="00BC02BB">
              <w:rPr>
                <w:rFonts w:cs="Arial"/>
                <w:color w:val="000000" w:themeColor="dark1"/>
                <w:kern w:val="24"/>
                <w:sz w:val="20"/>
                <w:szCs w:val="23"/>
              </w:rPr>
              <w:t>Allocation Adulte Handicapé</w:t>
            </w:r>
          </w:p>
        </w:tc>
        <w:tc>
          <w:tcPr>
            <w:tcW w:w="3110" w:type="pct"/>
            <w:vAlign w:val="center"/>
            <w:hideMark/>
          </w:tcPr>
          <w:p w14:paraId="4C78E1F2" w14:textId="77777777" w:rsidR="00BC02BB" w:rsidRPr="00BC02BB" w:rsidRDefault="00BC02BB" w:rsidP="002C7326">
            <w:pPr>
              <w:spacing w:before="120" w:after="120"/>
              <w:jc w:val="center"/>
              <w:rPr>
                <w:rFonts w:ascii="Arial" w:hAnsi="Arial" w:cs="Arial"/>
                <w:sz w:val="20"/>
                <w:szCs w:val="36"/>
              </w:rPr>
            </w:pPr>
            <w:r w:rsidRPr="00BC02BB">
              <w:rPr>
                <w:rFonts w:cs="Arial"/>
                <w:color w:val="000000" w:themeColor="dark1"/>
                <w:kern w:val="24"/>
                <w:sz w:val="20"/>
                <w:szCs w:val="23"/>
              </w:rPr>
              <w:t>Photocopie du titre justifiant de la perception de l’AAH (en cours de validité)</w:t>
            </w:r>
          </w:p>
        </w:tc>
      </w:tr>
      <w:tr w:rsidR="008806D5" w:rsidRPr="00BC02BB" w14:paraId="5F2BBF5E" w14:textId="77777777" w:rsidTr="00957FF2">
        <w:trPr>
          <w:cnfStyle w:val="000000100000" w:firstRow="0" w:lastRow="0" w:firstColumn="0" w:lastColumn="0" w:oddVBand="0" w:evenVBand="0" w:oddHBand="1" w:evenHBand="0" w:firstRowFirstColumn="0" w:firstRowLastColumn="0" w:lastRowFirstColumn="0" w:lastRowLastColumn="0"/>
          <w:trHeight w:val="600"/>
        </w:trPr>
        <w:tc>
          <w:tcPr>
            <w:tcW w:w="1890" w:type="pct"/>
          </w:tcPr>
          <w:p w14:paraId="24FFE70A" w14:textId="20AA6622" w:rsidR="008806D5" w:rsidRPr="00BC02BB" w:rsidRDefault="008806D5" w:rsidP="002C7326">
            <w:pPr>
              <w:spacing w:before="120" w:after="120"/>
              <w:jc w:val="center"/>
              <w:rPr>
                <w:rFonts w:cs="Arial"/>
                <w:color w:val="000000" w:themeColor="dark1"/>
                <w:kern w:val="24"/>
                <w:sz w:val="20"/>
                <w:szCs w:val="23"/>
              </w:rPr>
            </w:pPr>
            <w:r w:rsidRPr="00513556">
              <w:t>Les agents qui bénéficient d’une allocation temporaire d’invalidité</w:t>
            </w:r>
          </w:p>
        </w:tc>
        <w:tc>
          <w:tcPr>
            <w:tcW w:w="3110" w:type="pct"/>
          </w:tcPr>
          <w:p w14:paraId="084F242E" w14:textId="441CF926" w:rsidR="008806D5" w:rsidRPr="00BC02BB" w:rsidRDefault="008806D5" w:rsidP="00957FF2">
            <w:pPr>
              <w:spacing w:before="120" w:after="120"/>
              <w:ind w:left="453"/>
              <w:contextualSpacing/>
              <w:rPr>
                <w:rFonts w:cs="Arial"/>
                <w:color w:val="000000" w:themeColor="dark1"/>
                <w:kern w:val="24"/>
                <w:sz w:val="20"/>
                <w:szCs w:val="23"/>
              </w:rPr>
            </w:pPr>
            <w:r w:rsidRPr="00513556">
              <w:t>Photocopie du titre de bénéficiaire de l’ATI (en cours de validité)</w:t>
            </w:r>
          </w:p>
        </w:tc>
      </w:tr>
      <w:tr w:rsidR="00BC02BB" w:rsidRPr="00BC02BB" w14:paraId="06137D5C" w14:textId="77777777" w:rsidTr="002C7326">
        <w:trPr>
          <w:trHeight w:val="192"/>
        </w:trPr>
        <w:tc>
          <w:tcPr>
            <w:tcW w:w="1890" w:type="pct"/>
            <w:vAlign w:val="center"/>
            <w:hideMark/>
          </w:tcPr>
          <w:p w14:paraId="2230571F" w14:textId="77777777" w:rsidR="00BC02BB" w:rsidRPr="00BC02BB" w:rsidRDefault="00BC02BB" w:rsidP="002C7326">
            <w:pPr>
              <w:spacing w:before="120" w:after="120"/>
              <w:jc w:val="center"/>
              <w:rPr>
                <w:rFonts w:ascii="Arial" w:hAnsi="Arial" w:cs="Arial"/>
                <w:sz w:val="20"/>
                <w:szCs w:val="36"/>
              </w:rPr>
            </w:pPr>
            <w:r w:rsidRPr="00BC02BB">
              <w:rPr>
                <w:rFonts w:cs="Arial"/>
                <w:color w:val="000000" w:themeColor="dark1"/>
                <w:kern w:val="24"/>
                <w:sz w:val="20"/>
                <w:szCs w:val="23"/>
              </w:rPr>
              <w:t>Les agents reclassés statutairement</w:t>
            </w:r>
          </w:p>
        </w:tc>
        <w:tc>
          <w:tcPr>
            <w:tcW w:w="3110" w:type="pct"/>
            <w:vAlign w:val="center"/>
            <w:hideMark/>
          </w:tcPr>
          <w:p w14:paraId="338B057F" w14:textId="77777777" w:rsidR="00BC02BB" w:rsidRPr="00BC02BB" w:rsidRDefault="00BC02BB" w:rsidP="00957FF2">
            <w:pPr>
              <w:spacing w:before="120" w:after="120"/>
              <w:ind w:left="453"/>
              <w:contextualSpacing/>
              <w:rPr>
                <w:rFonts w:ascii="Arial" w:hAnsi="Arial" w:cs="Arial"/>
                <w:sz w:val="20"/>
                <w:szCs w:val="36"/>
              </w:rPr>
            </w:pPr>
            <w:r w:rsidRPr="00BC02BB">
              <w:rPr>
                <w:rFonts w:cs="Arial"/>
                <w:color w:val="000000" w:themeColor="dark1"/>
                <w:kern w:val="24"/>
                <w:sz w:val="20"/>
                <w:szCs w:val="23"/>
              </w:rPr>
              <w:t>Avis du comité médical ou de la commission de réforme</w:t>
            </w:r>
          </w:p>
          <w:p w14:paraId="775EACAE" w14:textId="12162A4A" w:rsidR="00BC02BB" w:rsidRPr="00BC02BB" w:rsidRDefault="00015EA2" w:rsidP="00015EA2">
            <w:pPr>
              <w:spacing w:before="120" w:after="120"/>
              <w:contextualSpacing/>
              <w:jc w:val="center"/>
              <w:rPr>
                <w:rFonts w:cs="Arial"/>
                <w:color w:val="000000" w:themeColor="dark1"/>
                <w:kern w:val="24"/>
                <w:sz w:val="20"/>
                <w:szCs w:val="23"/>
              </w:rPr>
            </w:pPr>
            <w:r>
              <w:rPr>
                <w:rFonts w:cs="Arial"/>
                <w:color w:val="000000" w:themeColor="dark1"/>
                <w:kern w:val="24"/>
                <w:sz w:val="20"/>
                <w:szCs w:val="23"/>
              </w:rPr>
              <w:t>et d</w:t>
            </w:r>
            <w:r w:rsidR="00BC02BB" w:rsidRPr="00BC02BB">
              <w:rPr>
                <w:rFonts w:cs="Arial"/>
                <w:color w:val="000000" w:themeColor="dark1"/>
                <w:kern w:val="24"/>
                <w:sz w:val="20"/>
                <w:szCs w:val="23"/>
              </w:rPr>
              <w:t>ocument prononçant le détachement ou le reclassement</w:t>
            </w:r>
          </w:p>
        </w:tc>
      </w:tr>
      <w:tr w:rsidR="00BC02BB" w:rsidRPr="00BC02BB" w14:paraId="506DEAB7" w14:textId="77777777" w:rsidTr="00957FF2">
        <w:trPr>
          <w:cnfStyle w:val="000000100000" w:firstRow="0" w:lastRow="0" w:firstColumn="0" w:lastColumn="0" w:oddVBand="0" w:evenVBand="0" w:oddHBand="1" w:evenHBand="0" w:firstRowFirstColumn="0" w:firstRowLastColumn="0" w:lastRowFirstColumn="0" w:lastRowLastColumn="0"/>
          <w:trHeight w:val="434"/>
        </w:trPr>
        <w:tc>
          <w:tcPr>
            <w:tcW w:w="1890" w:type="pct"/>
            <w:vAlign w:val="center"/>
          </w:tcPr>
          <w:p w14:paraId="34BCE680" w14:textId="4CC3F3E0" w:rsidR="00BC02BB" w:rsidRPr="00BC02BB" w:rsidRDefault="005E5FAC" w:rsidP="005E5FAC">
            <w:pPr>
              <w:spacing w:before="120" w:after="120"/>
              <w:jc w:val="center"/>
              <w:rPr>
                <w:rFonts w:ascii="Arial" w:hAnsi="Arial" w:cs="Arial"/>
                <w:sz w:val="20"/>
                <w:szCs w:val="36"/>
              </w:rPr>
            </w:pPr>
            <w:r w:rsidRPr="00BC02BB">
              <w:rPr>
                <w:rFonts w:cs="Arial"/>
                <w:color w:val="000000" w:themeColor="dark1"/>
                <w:kern w:val="24"/>
                <w:sz w:val="20"/>
                <w:szCs w:val="23"/>
              </w:rPr>
              <w:t xml:space="preserve">Les agents </w:t>
            </w:r>
            <w:r>
              <w:rPr>
                <w:rFonts w:cs="Arial"/>
                <w:color w:val="000000" w:themeColor="dark1"/>
                <w:kern w:val="24"/>
                <w:sz w:val="20"/>
                <w:szCs w:val="23"/>
              </w:rPr>
              <w:t>en cours de reclassement</w:t>
            </w:r>
          </w:p>
        </w:tc>
        <w:tc>
          <w:tcPr>
            <w:tcW w:w="3110" w:type="pct"/>
            <w:vAlign w:val="center"/>
          </w:tcPr>
          <w:p w14:paraId="2AAD2B96" w14:textId="1688BD2A" w:rsidR="00BC02BB" w:rsidRPr="005E5FAC" w:rsidRDefault="005E5FAC" w:rsidP="00957FF2">
            <w:pPr>
              <w:spacing w:before="120" w:after="120"/>
              <w:contextualSpacing/>
              <w:jc w:val="center"/>
              <w:rPr>
                <w:rFonts w:ascii="Arial" w:hAnsi="Arial" w:cs="Arial"/>
                <w:sz w:val="20"/>
                <w:szCs w:val="36"/>
              </w:rPr>
            </w:pPr>
            <w:r w:rsidRPr="00BC02BB">
              <w:rPr>
                <w:rFonts w:cs="Arial"/>
                <w:color w:val="000000" w:themeColor="dark1"/>
                <w:kern w:val="24"/>
                <w:sz w:val="20"/>
                <w:szCs w:val="23"/>
              </w:rPr>
              <w:t>Avis du comité médical ou de la commission de réforme</w:t>
            </w:r>
          </w:p>
        </w:tc>
      </w:tr>
      <w:tr w:rsidR="005E5FAC" w:rsidRPr="00BC02BB" w14:paraId="48AE8167" w14:textId="77777777" w:rsidTr="00724947">
        <w:trPr>
          <w:trHeight w:val="576"/>
        </w:trPr>
        <w:tc>
          <w:tcPr>
            <w:tcW w:w="1890" w:type="pct"/>
            <w:vAlign w:val="center"/>
            <w:hideMark/>
          </w:tcPr>
          <w:p w14:paraId="75E7FF29" w14:textId="63D5D80E" w:rsidR="005E5FAC" w:rsidRPr="00BC02BB" w:rsidRDefault="005E5FAC" w:rsidP="00015EA2">
            <w:pPr>
              <w:spacing w:before="120" w:after="120"/>
              <w:jc w:val="center"/>
              <w:rPr>
                <w:rFonts w:ascii="Arial" w:hAnsi="Arial" w:cs="Arial"/>
                <w:sz w:val="20"/>
                <w:szCs w:val="36"/>
              </w:rPr>
            </w:pPr>
            <w:r w:rsidRPr="00BC02BB">
              <w:rPr>
                <w:rFonts w:cs="Arial"/>
                <w:color w:val="000000" w:themeColor="dark1"/>
                <w:kern w:val="24"/>
                <w:sz w:val="20"/>
                <w:szCs w:val="23"/>
              </w:rPr>
              <w:t>Les agents ayant changé de poste s</w:t>
            </w:r>
            <w:r w:rsidRPr="00BC02BB">
              <w:rPr>
                <w:rFonts w:cs="Arial"/>
                <w:color w:val="0D0D0D" w:themeColor="text1" w:themeTint="F2"/>
                <w:kern w:val="24"/>
                <w:sz w:val="20"/>
                <w:szCs w:val="23"/>
              </w:rPr>
              <w:t xml:space="preserve">uite à une inaptitude à la fonction reconnue par le comité médical </w:t>
            </w:r>
            <w:r w:rsidR="00015EA2">
              <w:rPr>
                <w:rFonts w:cs="Arial"/>
                <w:color w:val="0D0D0D" w:themeColor="text1" w:themeTint="F2"/>
                <w:kern w:val="24"/>
                <w:sz w:val="20"/>
                <w:szCs w:val="23"/>
              </w:rPr>
              <w:t>ou</w:t>
            </w:r>
            <w:r w:rsidRPr="00BC02BB">
              <w:rPr>
                <w:rFonts w:cs="Arial"/>
                <w:color w:val="0D0D0D" w:themeColor="text1" w:themeTint="F2"/>
                <w:kern w:val="24"/>
                <w:sz w:val="20"/>
                <w:szCs w:val="23"/>
              </w:rPr>
              <w:t xml:space="preserve"> la commission de réforme</w:t>
            </w:r>
          </w:p>
        </w:tc>
        <w:tc>
          <w:tcPr>
            <w:tcW w:w="3110" w:type="pct"/>
            <w:vAlign w:val="center"/>
            <w:hideMark/>
          </w:tcPr>
          <w:p w14:paraId="6034ADF2" w14:textId="77777777" w:rsidR="005E5FAC" w:rsidRPr="00BC02BB" w:rsidRDefault="005E5FAC" w:rsidP="00957FF2">
            <w:pPr>
              <w:spacing w:before="120" w:after="120"/>
              <w:ind w:left="453"/>
              <w:contextualSpacing/>
              <w:rPr>
                <w:rFonts w:ascii="Arial" w:hAnsi="Arial" w:cs="Arial"/>
                <w:sz w:val="20"/>
                <w:szCs w:val="36"/>
              </w:rPr>
            </w:pPr>
            <w:r w:rsidRPr="00BC02BB">
              <w:rPr>
                <w:rFonts w:cs="Arial"/>
                <w:color w:val="000000" w:themeColor="dark1"/>
                <w:kern w:val="24"/>
                <w:sz w:val="20"/>
                <w:szCs w:val="23"/>
              </w:rPr>
              <w:t>Avis du comité médical ou de la commission de réforme</w:t>
            </w:r>
          </w:p>
          <w:p w14:paraId="60020609" w14:textId="5AD9D109" w:rsidR="005E5FAC" w:rsidRPr="00BC02BB" w:rsidRDefault="00015EA2" w:rsidP="00015EA2">
            <w:pPr>
              <w:spacing w:before="120" w:after="120"/>
              <w:ind w:left="453"/>
              <w:contextualSpacing/>
              <w:rPr>
                <w:rFonts w:ascii="Arial" w:hAnsi="Arial" w:cs="Arial"/>
                <w:sz w:val="20"/>
                <w:szCs w:val="36"/>
              </w:rPr>
            </w:pPr>
            <w:r>
              <w:rPr>
                <w:rFonts w:cs="Arial"/>
                <w:color w:val="000000" w:themeColor="dark1"/>
                <w:kern w:val="24"/>
                <w:sz w:val="20"/>
                <w:szCs w:val="23"/>
              </w:rPr>
              <w:t>Et d</w:t>
            </w:r>
            <w:r w:rsidR="005E5FAC" w:rsidRPr="00BC02BB">
              <w:rPr>
                <w:rFonts w:cs="Arial"/>
                <w:color w:val="000000" w:themeColor="dark1"/>
                <w:kern w:val="24"/>
                <w:sz w:val="20"/>
                <w:szCs w:val="23"/>
              </w:rPr>
              <w:t>écision d’affectation sur un nouveau poste ou à de nouvelles fonctions</w:t>
            </w:r>
          </w:p>
        </w:tc>
      </w:tr>
      <w:tr w:rsidR="005E5FAC" w:rsidRPr="00BC02BB" w14:paraId="7EB8730F" w14:textId="77777777" w:rsidTr="00957FF2">
        <w:trPr>
          <w:cnfStyle w:val="000000100000" w:firstRow="0" w:lastRow="0" w:firstColumn="0" w:lastColumn="0" w:oddVBand="0" w:evenVBand="0" w:oddHBand="1" w:evenHBand="0" w:firstRowFirstColumn="0" w:firstRowLastColumn="0" w:lastRowFirstColumn="0" w:lastRowLastColumn="0"/>
          <w:trHeight w:val="123"/>
        </w:trPr>
        <w:tc>
          <w:tcPr>
            <w:tcW w:w="1890" w:type="pct"/>
            <w:vAlign w:val="center"/>
          </w:tcPr>
          <w:p w14:paraId="352F9A26" w14:textId="77777777" w:rsidR="005E5FAC" w:rsidRPr="00BC02BB" w:rsidRDefault="005E5FAC" w:rsidP="00724947">
            <w:pPr>
              <w:spacing w:before="120" w:after="120"/>
              <w:jc w:val="center"/>
              <w:rPr>
                <w:rFonts w:cs="Arial"/>
                <w:color w:val="000000" w:themeColor="dark1"/>
                <w:kern w:val="24"/>
                <w:sz w:val="20"/>
                <w:szCs w:val="23"/>
              </w:rPr>
            </w:pPr>
            <w:r w:rsidRPr="00BC02BB">
              <w:rPr>
                <w:rFonts w:cs="Arial"/>
                <w:color w:val="000000" w:themeColor="dark1"/>
                <w:kern w:val="24"/>
                <w:sz w:val="20"/>
                <w:szCs w:val="23"/>
              </w:rPr>
              <w:t xml:space="preserve">Agents </w:t>
            </w:r>
            <w:r>
              <w:rPr>
                <w:rFonts w:cs="Arial"/>
                <w:color w:val="000000" w:themeColor="dark1"/>
                <w:kern w:val="24"/>
                <w:sz w:val="20"/>
                <w:szCs w:val="23"/>
              </w:rPr>
              <w:t>inaptes ou aptes avec</w:t>
            </w:r>
            <w:r w:rsidRPr="00BC02BB">
              <w:rPr>
                <w:rFonts w:cs="Arial"/>
                <w:color w:val="000000" w:themeColor="dark1"/>
                <w:kern w:val="24"/>
                <w:sz w:val="20"/>
                <w:szCs w:val="23"/>
              </w:rPr>
              <w:t xml:space="preserve"> restriction impliquant une situation de handicap au travail</w:t>
            </w:r>
          </w:p>
        </w:tc>
        <w:tc>
          <w:tcPr>
            <w:tcW w:w="3110" w:type="pct"/>
            <w:vAlign w:val="center"/>
          </w:tcPr>
          <w:p w14:paraId="7E397E8A" w14:textId="2311CADE" w:rsidR="005E5FAC" w:rsidRPr="00BC02BB" w:rsidRDefault="003A1240" w:rsidP="003A1240">
            <w:pPr>
              <w:spacing w:before="120" w:after="120"/>
              <w:jc w:val="center"/>
              <w:rPr>
                <w:rFonts w:cs="Arial"/>
                <w:color w:val="000000" w:themeColor="dark1"/>
                <w:kern w:val="24"/>
                <w:sz w:val="20"/>
                <w:szCs w:val="23"/>
              </w:rPr>
            </w:pPr>
            <w:r w:rsidRPr="003A1240">
              <w:rPr>
                <w:rFonts w:cs="Arial"/>
                <w:color w:val="000000" w:themeColor="dark1"/>
                <w:kern w:val="24"/>
                <w:sz w:val="18"/>
                <w:szCs w:val="18"/>
              </w:rPr>
              <w:t>Avis du comité médical ou de la commission de réforme en cas d’inaptitude ou a</w:t>
            </w:r>
            <w:r w:rsidR="005E5FAC" w:rsidRPr="003A1240">
              <w:rPr>
                <w:rFonts w:cs="Arial"/>
                <w:color w:val="000000" w:themeColor="dark1"/>
                <w:kern w:val="24"/>
                <w:sz w:val="18"/>
                <w:szCs w:val="18"/>
              </w:rPr>
              <w:t>vis d’aptitude du médecin du travail ou de prévention précisant la ou les restrictions de l’agent et leur</w:t>
            </w:r>
            <w:r w:rsidR="005E5FAC" w:rsidRPr="00BC02BB">
              <w:rPr>
                <w:rFonts w:cs="Arial"/>
                <w:color w:val="000000" w:themeColor="dark1"/>
                <w:kern w:val="24"/>
                <w:sz w:val="20"/>
                <w:szCs w:val="23"/>
              </w:rPr>
              <w:t xml:space="preserve"> temporalité</w:t>
            </w:r>
          </w:p>
        </w:tc>
      </w:tr>
    </w:tbl>
    <w:p w14:paraId="591CCBFE" w14:textId="2DE3072E" w:rsidR="00EC180A" w:rsidRPr="00CC2171" w:rsidRDefault="00172037" w:rsidP="00CC2171">
      <w:pPr>
        <w:pStyle w:val="Titre3"/>
      </w:pPr>
      <w:bookmarkStart w:id="20" w:name="_Toc425244848"/>
      <w:bookmarkStart w:id="21" w:name="_Toc511652250"/>
      <w:r>
        <w:lastRenderedPageBreak/>
        <w:t>Le</w:t>
      </w:r>
      <w:r w:rsidR="00EC180A" w:rsidRPr="00CC2171">
        <w:t xml:space="preserve"> statut </w:t>
      </w:r>
      <w:r w:rsidR="00E26E7C">
        <w:t xml:space="preserve">administratif </w:t>
      </w:r>
      <w:r w:rsidR="00EC180A" w:rsidRPr="00CC2171">
        <w:t xml:space="preserve">des bénéficiaires du </w:t>
      </w:r>
      <w:r w:rsidR="007A2469">
        <w:t>catalogue</w:t>
      </w:r>
      <w:bookmarkEnd w:id="20"/>
      <w:bookmarkEnd w:id="21"/>
    </w:p>
    <w:p w14:paraId="40CAB627" w14:textId="77777777" w:rsidR="00EC180A" w:rsidRDefault="00EC180A" w:rsidP="00EC180A">
      <w:pPr>
        <w:rPr>
          <w:lang w:val="fr-BE" w:eastAsia="en-US"/>
        </w:rPr>
      </w:pPr>
      <w:r>
        <w:rPr>
          <w:lang w:val="fr-BE" w:eastAsia="en-US"/>
        </w:rPr>
        <w:t xml:space="preserve">Au-delà du </w:t>
      </w:r>
      <w:r w:rsidRPr="00E26E7C">
        <w:rPr>
          <w:b/>
          <w:lang w:val="fr-BE" w:eastAsia="en-US"/>
        </w:rPr>
        <w:t>justificatif administratif de reconnaissance du handica</w:t>
      </w:r>
      <w:r w:rsidRPr="00A27ED5">
        <w:rPr>
          <w:b/>
          <w:lang w:val="fr-BE" w:eastAsia="en-US"/>
        </w:rPr>
        <w:t>p</w:t>
      </w:r>
      <w:r w:rsidR="00AA4600">
        <w:rPr>
          <w:lang w:val="fr-BE" w:eastAsia="en-US"/>
        </w:rPr>
        <w:t xml:space="preserve">, </w:t>
      </w:r>
      <w:r w:rsidR="001848E2">
        <w:rPr>
          <w:lang w:val="fr-BE" w:eastAsia="en-US"/>
        </w:rPr>
        <w:t xml:space="preserve">l’ensemble des aides </w:t>
      </w:r>
      <w:r w:rsidR="00AA4600">
        <w:rPr>
          <w:lang w:val="fr-BE" w:eastAsia="en-US"/>
        </w:rPr>
        <w:t>est</w:t>
      </w:r>
      <w:r>
        <w:rPr>
          <w:lang w:val="fr-BE" w:eastAsia="en-US"/>
        </w:rPr>
        <w:t xml:space="preserve"> accessible aux </w:t>
      </w:r>
      <w:r w:rsidRPr="00A27ED5">
        <w:rPr>
          <w:b/>
          <w:lang w:val="fr-BE" w:eastAsia="en-US"/>
        </w:rPr>
        <w:t>:</w:t>
      </w:r>
      <w:r>
        <w:rPr>
          <w:lang w:val="fr-BE" w:eastAsia="en-US"/>
        </w:rPr>
        <w:t xml:space="preserve"> </w:t>
      </w:r>
    </w:p>
    <w:p w14:paraId="3BBACFB5" w14:textId="77777777" w:rsidR="00AA4600" w:rsidRPr="004519EA" w:rsidRDefault="00AA4600" w:rsidP="00EF5078">
      <w:pPr>
        <w:pStyle w:val="Paragraphedeliste"/>
        <w:numPr>
          <w:ilvl w:val="0"/>
          <w:numId w:val="25"/>
        </w:numPr>
        <w:rPr>
          <w:lang w:val="fr-BE" w:eastAsia="en-US"/>
        </w:rPr>
      </w:pPr>
      <w:r w:rsidRPr="004519EA">
        <w:rPr>
          <w:lang w:val="fr-BE" w:eastAsia="en-US"/>
        </w:rPr>
        <w:t>Agents titulaires</w:t>
      </w:r>
      <w:r w:rsidR="004519EA" w:rsidRPr="004519EA">
        <w:rPr>
          <w:lang w:val="fr-BE" w:eastAsia="en-US"/>
        </w:rPr>
        <w:t xml:space="preserve"> ou </w:t>
      </w:r>
      <w:r w:rsidRPr="004519EA">
        <w:rPr>
          <w:lang w:val="fr-BE" w:eastAsia="en-US"/>
        </w:rPr>
        <w:t>stagiaires de la Fonction Publique</w:t>
      </w:r>
    </w:p>
    <w:p w14:paraId="08BF2EEB" w14:textId="77777777" w:rsidR="00AA4600" w:rsidRPr="00AA4600" w:rsidRDefault="00AA4600" w:rsidP="00EF5078">
      <w:pPr>
        <w:pStyle w:val="Paragraphedeliste"/>
        <w:numPr>
          <w:ilvl w:val="0"/>
          <w:numId w:val="25"/>
        </w:numPr>
        <w:rPr>
          <w:lang w:val="fr-BE" w:eastAsia="en-US"/>
        </w:rPr>
      </w:pPr>
      <w:r w:rsidRPr="00AA4600">
        <w:rPr>
          <w:lang w:val="fr-BE" w:eastAsia="en-US"/>
        </w:rPr>
        <w:t>Agents contractuels en CDI</w:t>
      </w:r>
    </w:p>
    <w:p w14:paraId="2977B0E2" w14:textId="3213641D" w:rsidR="00AA4600" w:rsidRDefault="00AA4600" w:rsidP="00EF5078">
      <w:pPr>
        <w:pStyle w:val="Paragraphedeliste"/>
        <w:numPr>
          <w:ilvl w:val="0"/>
          <w:numId w:val="25"/>
        </w:numPr>
        <w:rPr>
          <w:lang w:val="fr-BE" w:eastAsia="en-US"/>
        </w:rPr>
      </w:pPr>
      <w:r w:rsidRPr="00AA4600">
        <w:rPr>
          <w:lang w:val="fr-BE" w:eastAsia="en-US"/>
        </w:rPr>
        <w:t>Agents contractuels en CDD</w:t>
      </w:r>
      <w:r w:rsidR="00941467">
        <w:rPr>
          <w:lang w:val="fr-BE" w:eastAsia="en-US"/>
        </w:rPr>
        <w:t xml:space="preserve"> de plus d’un an et apprentis</w:t>
      </w:r>
    </w:p>
    <w:p w14:paraId="244590DB" w14:textId="1614C07D" w:rsidR="00AA4600" w:rsidRPr="00AA4600" w:rsidRDefault="00AA4600" w:rsidP="00EF5078">
      <w:pPr>
        <w:pStyle w:val="Paragraphedeliste"/>
        <w:numPr>
          <w:ilvl w:val="0"/>
          <w:numId w:val="25"/>
        </w:numPr>
        <w:rPr>
          <w:lang w:val="fr-BE" w:eastAsia="en-US"/>
        </w:rPr>
      </w:pPr>
      <w:r w:rsidRPr="00AA4600">
        <w:rPr>
          <w:lang w:val="fr-BE" w:eastAsia="en-US"/>
        </w:rPr>
        <w:t>Stagiaires (</w:t>
      </w:r>
      <w:r w:rsidR="00941467">
        <w:rPr>
          <w:lang w:val="fr-BE" w:eastAsia="en-US"/>
        </w:rPr>
        <w:t>stages obligatoires ou non</w:t>
      </w:r>
      <w:r w:rsidRPr="00AA4600">
        <w:rPr>
          <w:lang w:val="fr-BE" w:eastAsia="en-US"/>
        </w:rPr>
        <w:t>)</w:t>
      </w:r>
    </w:p>
    <w:p w14:paraId="1BD2F34F" w14:textId="69A9BB4F" w:rsidR="00AA4600" w:rsidRPr="00AA4600" w:rsidRDefault="00AA4600" w:rsidP="00EF5078">
      <w:pPr>
        <w:pStyle w:val="Paragraphedeliste"/>
        <w:numPr>
          <w:ilvl w:val="0"/>
          <w:numId w:val="25"/>
        </w:numPr>
        <w:rPr>
          <w:lang w:val="fr-BE" w:eastAsia="en-US"/>
        </w:rPr>
      </w:pPr>
      <w:r w:rsidRPr="00AA4600">
        <w:rPr>
          <w:lang w:val="fr-BE" w:eastAsia="en-US"/>
        </w:rPr>
        <w:t>Emplois aidés</w:t>
      </w:r>
      <w:r w:rsidR="000B0476">
        <w:rPr>
          <w:lang w:val="fr-BE" w:eastAsia="en-US"/>
        </w:rPr>
        <w:t xml:space="preserve"> (CAE-</w:t>
      </w:r>
      <w:r w:rsidR="00015EA2">
        <w:rPr>
          <w:lang w:val="fr-BE" w:eastAsia="en-US"/>
        </w:rPr>
        <w:t>CUI, emplois d’avenir, PACTE)</w:t>
      </w:r>
    </w:p>
    <w:p w14:paraId="7B7B91C4" w14:textId="77777777" w:rsidR="00AA4600" w:rsidRDefault="00183936" w:rsidP="00EF5078">
      <w:pPr>
        <w:pStyle w:val="Paragraphedeliste"/>
        <w:numPr>
          <w:ilvl w:val="0"/>
          <w:numId w:val="25"/>
        </w:numPr>
        <w:rPr>
          <w:lang w:val="fr-BE" w:eastAsia="en-US"/>
        </w:rPr>
      </w:pPr>
      <w:r>
        <w:rPr>
          <w:lang w:val="fr-BE" w:eastAsia="en-US"/>
        </w:rPr>
        <w:t>Volontaire</w:t>
      </w:r>
      <w:r w:rsidR="00BE6EF1">
        <w:rPr>
          <w:lang w:val="fr-BE" w:eastAsia="en-US"/>
        </w:rPr>
        <w:t>s</w:t>
      </w:r>
      <w:r>
        <w:rPr>
          <w:lang w:val="fr-BE" w:eastAsia="en-US"/>
        </w:rPr>
        <w:t xml:space="preserve"> du </w:t>
      </w:r>
      <w:r w:rsidR="00AA4600">
        <w:rPr>
          <w:lang w:val="fr-BE" w:eastAsia="en-US"/>
        </w:rPr>
        <w:t>Service civique</w:t>
      </w:r>
    </w:p>
    <w:p w14:paraId="67664A52" w14:textId="77777777" w:rsidR="00993F77" w:rsidRDefault="00993F77" w:rsidP="00722A5E">
      <w:pPr>
        <w:pStyle w:val="Commentaire"/>
        <w:rPr>
          <w:sz w:val="22"/>
          <w:szCs w:val="22"/>
          <w:lang w:val="fr-BE" w:eastAsia="en-US"/>
        </w:rPr>
      </w:pPr>
    </w:p>
    <w:p w14:paraId="000CB066" w14:textId="451ED1A7" w:rsidR="00BE527E" w:rsidRPr="00BE527E" w:rsidRDefault="00BE527E" w:rsidP="00722A5E">
      <w:pPr>
        <w:pStyle w:val="Commentaire"/>
        <w:rPr>
          <w:b/>
          <w:sz w:val="22"/>
          <w:szCs w:val="22"/>
          <w:lang w:val="fr-BE" w:eastAsia="en-US"/>
        </w:rPr>
      </w:pPr>
      <w:r>
        <w:rPr>
          <w:b/>
          <w:sz w:val="22"/>
          <w:szCs w:val="22"/>
          <w:lang w:val="fr-BE" w:eastAsia="en-US"/>
        </w:rPr>
        <w:t>Pour l</w:t>
      </w:r>
      <w:r w:rsidRPr="00BE527E">
        <w:rPr>
          <w:b/>
          <w:sz w:val="22"/>
          <w:szCs w:val="22"/>
          <w:lang w:val="fr-BE" w:eastAsia="en-US"/>
        </w:rPr>
        <w:t>es agents en CDD d’une durée inférieure à un an, les agents en CAE-CUI et les stagiaires, les demandes</w:t>
      </w:r>
      <w:r w:rsidR="00412EA5">
        <w:rPr>
          <w:b/>
          <w:sz w:val="22"/>
          <w:szCs w:val="22"/>
          <w:lang w:val="fr-BE" w:eastAsia="en-US"/>
        </w:rPr>
        <w:t xml:space="preserve"> se font uniquement sur facture dès le début du contrat.</w:t>
      </w:r>
    </w:p>
    <w:p w14:paraId="01D7F00E" w14:textId="77777777" w:rsidR="00BE527E" w:rsidRDefault="00BE527E" w:rsidP="00722A5E">
      <w:pPr>
        <w:pStyle w:val="Commentaire"/>
        <w:rPr>
          <w:sz w:val="22"/>
          <w:szCs w:val="22"/>
          <w:lang w:val="fr-BE" w:eastAsia="en-US"/>
        </w:rPr>
      </w:pPr>
    </w:p>
    <w:p w14:paraId="370B6829" w14:textId="0E527279" w:rsidR="0088170F" w:rsidRDefault="00B222EA" w:rsidP="0088170F">
      <w:pPr>
        <w:rPr>
          <w:lang w:val="fr-BE"/>
        </w:rPr>
      </w:pPr>
      <w:r>
        <w:rPr>
          <w:lang w:val="fr-BE" w:eastAsia="en-US"/>
        </w:rPr>
        <w:t xml:space="preserve">La sollicitation du </w:t>
      </w:r>
      <w:r w:rsidR="0088170F">
        <w:rPr>
          <w:lang w:val="fr-BE" w:eastAsia="en-US"/>
        </w:rPr>
        <w:t xml:space="preserve">FIPHFP </w:t>
      </w:r>
      <w:r>
        <w:rPr>
          <w:lang w:val="fr-BE" w:eastAsia="en-US"/>
        </w:rPr>
        <w:t xml:space="preserve">par un employeur public doit s’inscrire </w:t>
      </w:r>
      <w:r w:rsidR="001C1B7F">
        <w:rPr>
          <w:lang w:val="fr-BE" w:eastAsia="en-US"/>
        </w:rPr>
        <w:t xml:space="preserve">dans le respect du </w:t>
      </w:r>
      <w:r w:rsidR="001C1B7F" w:rsidRPr="001C1B7F">
        <w:rPr>
          <w:b/>
          <w:lang w:val="fr-BE" w:eastAsia="en-US"/>
        </w:rPr>
        <w:t xml:space="preserve">principe </w:t>
      </w:r>
      <w:r w:rsidR="0088170F" w:rsidRPr="00070AB5">
        <w:rPr>
          <w:b/>
          <w:lang w:val="fr-BE"/>
        </w:rPr>
        <w:t>d’aménagement raisonnable des postes de travail</w:t>
      </w:r>
      <w:r w:rsidR="0088170F">
        <w:rPr>
          <w:rStyle w:val="Appelnotedebasdep"/>
          <w:b/>
          <w:lang w:val="fr-BE"/>
        </w:rPr>
        <w:footnoteReference w:id="2"/>
      </w:r>
      <w:r w:rsidR="0088170F">
        <w:rPr>
          <w:lang w:val="fr-BE"/>
        </w:rPr>
        <w:t xml:space="preserve"> (au regard de la durée d’utilisation de l’aide, de son coût et des perspe</w:t>
      </w:r>
      <w:r w:rsidR="001C1B7F">
        <w:rPr>
          <w:lang w:val="fr-BE"/>
        </w:rPr>
        <w:t>ctives d’embauche à long terme)</w:t>
      </w:r>
      <w:r w:rsidR="0088170F">
        <w:rPr>
          <w:lang w:val="fr-BE"/>
        </w:rPr>
        <w:t>.</w:t>
      </w:r>
    </w:p>
    <w:p w14:paraId="7C18C7A4" w14:textId="77777777" w:rsidR="00EC180A" w:rsidRDefault="00981089" w:rsidP="00EF5078">
      <w:pPr>
        <w:pStyle w:val="Titre2"/>
        <w:numPr>
          <w:ilvl w:val="0"/>
          <w:numId w:val="36"/>
        </w:numPr>
        <w:ind w:left="426"/>
      </w:pPr>
      <w:bookmarkStart w:id="22" w:name="_Toc425244849"/>
      <w:bookmarkStart w:id="23" w:name="_Toc511652251"/>
      <w:r>
        <w:t xml:space="preserve">Les </w:t>
      </w:r>
      <w:r w:rsidR="00531BDF">
        <w:t>modalités d’accès aux aides</w:t>
      </w:r>
      <w:bookmarkEnd w:id="22"/>
      <w:bookmarkEnd w:id="23"/>
    </w:p>
    <w:p w14:paraId="5DAFDDE1" w14:textId="77777777" w:rsidR="00EC180A" w:rsidRPr="00CC2171" w:rsidRDefault="00EC180A" w:rsidP="00B264AF">
      <w:pPr>
        <w:pStyle w:val="Titre3"/>
        <w:numPr>
          <w:ilvl w:val="0"/>
          <w:numId w:val="75"/>
        </w:numPr>
      </w:pPr>
      <w:bookmarkStart w:id="24" w:name="_Toc425244850"/>
      <w:bookmarkStart w:id="25" w:name="_Toc511652252"/>
      <w:r w:rsidRPr="00CC2171">
        <w:t>Les modalités de sollicitation du FIPHFP</w:t>
      </w:r>
      <w:bookmarkEnd w:id="24"/>
      <w:bookmarkEnd w:id="25"/>
    </w:p>
    <w:p w14:paraId="2999BA93" w14:textId="262F4805" w:rsidR="003A721F" w:rsidRDefault="00842F63" w:rsidP="00EF5078">
      <w:pPr>
        <w:pStyle w:val="Titre3"/>
        <w:numPr>
          <w:ilvl w:val="1"/>
          <w:numId w:val="40"/>
        </w:numPr>
      </w:pPr>
      <w:bookmarkStart w:id="26" w:name="_Toc511652253"/>
      <w:r>
        <w:t xml:space="preserve">Une demande obligatoirement faite </w:t>
      </w:r>
      <w:r w:rsidR="003A721F">
        <w:t>par les employeurs publics.</w:t>
      </w:r>
      <w:bookmarkEnd w:id="26"/>
    </w:p>
    <w:p w14:paraId="3EDFF1F5" w14:textId="77777777" w:rsidR="00EC180A" w:rsidRDefault="00EC180A" w:rsidP="00EC180A">
      <w:pPr>
        <w:rPr>
          <w:lang w:val="fr-BE" w:eastAsia="en-US"/>
        </w:rPr>
      </w:pPr>
      <w:r>
        <w:rPr>
          <w:lang w:val="fr-BE" w:eastAsia="en-US"/>
        </w:rPr>
        <w:t xml:space="preserve">Les employeurs publics peuvent solliciter les financements </w:t>
      </w:r>
      <w:r w:rsidR="00981089">
        <w:rPr>
          <w:lang w:val="fr-BE" w:eastAsia="en-US"/>
        </w:rPr>
        <w:t xml:space="preserve">directs </w:t>
      </w:r>
      <w:r>
        <w:rPr>
          <w:lang w:val="fr-BE" w:eastAsia="en-US"/>
        </w:rPr>
        <w:t xml:space="preserve">du FIPHFP </w:t>
      </w:r>
      <w:r w:rsidRPr="00E406AB">
        <w:rPr>
          <w:b/>
          <w:lang w:val="fr-BE" w:eastAsia="en-US"/>
        </w:rPr>
        <w:t>de deux manières</w:t>
      </w:r>
      <w:r>
        <w:rPr>
          <w:lang w:val="fr-BE" w:eastAsia="en-US"/>
        </w:rPr>
        <w:t xml:space="preserve"> : </w:t>
      </w:r>
    </w:p>
    <w:p w14:paraId="30520917" w14:textId="77777777" w:rsidR="00EC180A" w:rsidRDefault="00EC180A" w:rsidP="00EF4622">
      <w:pPr>
        <w:pStyle w:val="Paragraphedeliste"/>
        <w:numPr>
          <w:ilvl w:val="0"/>
          <w:numId w:val="8"/>
        </w:numPr>
        <w:jc w:val="both"/>
        <w:rPr>
          <w:lang w:val="fr-BE" w:eastAsia="en-US"/>
        </w:rPr>
      </w:pPr>
      <w:r w:rsidRPr="00E406AB">
        <w:rPr>
          <w:b/>
          <w:u w:val="single"/>
          <w:lang w:val="fr-BE" w:eastAsia="en-US"/>
        </w:rPr>
        <w:t>Via la e-plateforme</w:t>
      </w:r>
      <w:r>
        <w:rPr>
          <w:lang w:val="fr-BE" w:eastAsia="en-US"/>
        </w:rPr>
        <w:t>, ouverte à l’ensemble des employeurs publics quelle que soit leur taille et dès lors où ils n’ont pas contractualisé de convention ;</w:t>
      </w:r>
    </w:p>
    <w:p w14:paraId="56337CF6" w14:textId="623B2451" w:rsidR="00EC180A" w:rsidRPr="001C1B7F" w:rsidRDefault="00EC180A" w:rsidP="00EF4622">
      <w:pPr>
        <w:pStyle w:val="Paragraphedeliste"/>
        <w:numPr>
          <w:ilvl w:val="0"/>
          <w:numId w:val="8"/>
        </w:numPr>
        <w:jc w:val="both"/>
        <w:rPr>
          <w:lang w:val="fr-BE" w:eastAsia="en-US"/>
        </w:rPr>
      </w:pPr>
      <w:r w:rsidRPr="001C1B7F">
        <w:rPr>
          <w:b/>
          <w:u w:val="single"/>
          <w:lang w:val="fr-BE" w:eastAsia="en-US"/>
        </w:rPr>
        <w:t>Via la contractualisation d’un projet</w:t>
      </w:r>
      <w:r w:rsidRPr="001C1B7F">
        <w:rPr>
          <w:u w:val="single"/>
          <w:lang w:val="fr-BE" w:eastAsia="en-US"/>
        </w:rPr>
        <w:t xml:space="preserve"> </w:t>
      </w:r>
      <w:r w:rsidRPr="001C1B7F">
        <w:rPr>
          <w:b/>
          <w:u w:val="single"/>
          <w:lang w:val="fr-BE" w:eastAsia="en-US"/>
        </w:rPr>
        <w:t>pluriannuel</w:t>
      </w:r>
      <w:r w:rsidR="0090326D" w:rsidRPr="001C1B7F">
        <w:rPr>
          <w:b/>
          <w:u w:val="single"/>
          <w:lang w:val="fr-BE" w:eastAsia="en-US"/>
        </w:rPr>
        <w:t xml:space="preserve"> entre l’employeur et le FIPHFP</w:t>
      </w:r>
      <w:r w:rsidR="00053196">
        <w:rPr>
          <w:b/>
          <w:u w:val="single"/>
          <w:lang w:val="fr-BE" w:eastAsia="en-US"/>
        </w:rPr>
        <w:t>.</w:t>
      </w:r>
    </w:p>
    <w:p w14:paraId="58578AD4" w14:textId="56E068F9" w:rsidR="00722A5E" w:rsidRDefault="00981089" w:rsidP="0038772E">
      <w:pPr>
        <w:spacing w:before="120"/>
      </w:pPr>
      <w:r w:rsidRPr="009447F3">
        <w:t xml:space="preserve">Par ailleurs, les employeurs ont également accès à des prestations co-financées par le FIPHFP </w:t>
      </w:r>
      <w:r w:rsidR="007727EA" w:rsidRPr="009447F3">
        <w:t>dans le cadre de partenariats.</w:t>
      </w:r>
    </w:p>
    <w:p w14:paraId="4DDFC779" w14:textId="31A2F959" w:rsidR="003A721F" w:rsidRDefault="003A721F" w:rsidP="00EF5078">
      <w:pPr>
        <w:pStyle w:val="Titre3"/>
        <w:numPr>
          <w:ilvl w:val="1"/>
          <w:numId w:val="40"/>
        </w:numPr>
      </w:pPr>
      <w:bookmarkStart w:id="27" w:name="_Toc511652254"/>
      <w:r>
        <w:t xml:space="preserve">La </w:t>
      </w:r>
      <w:r w:rsidR="00935D74">
        <w:t xml:space="preserve">possibilité pour un agent de </w:t>
      </w:r>
      <w:r>
        <w:t>saisi</w:t>
      </w:r>
      <w:r w:rsidR="00935D74">
        <w:t>r le FIPHFP</w:t>
      </w:r>
      <w:r>
        <w:t>.</w:t>
      </w:r>
      <w:bookmarkEnd w:id="27"/>
    </w:p>
    <w:p w14:paraId="69373389" w14:textId="7A79F9FB" w:rsidR="00CD271D" w:rsidRPr="00CD271D" w:rsidRDefault="00CD271D" w:rsidP="00CD271D">
      <w:r>
        <w:t xml:space="preserve">Les modalités de saisine du </w:t>
      </w:r>
      <w:r w:rsidR="00015EA2">
        <w:t>f</w:t>
      </w:r>
      <w:r>
        <w:t xml:space="preserve">onds par un agent sont précisées sur le site du FIPHFP dans l’espace </w:t>
      </w:r>
    </w:p>
    <w:p w14:paraId="1179ED7E" w14:textId="5F4EE065" w:rsidR="00CD271D" w:rsidRDefault="00CD271D" w:rsidP="00CD271D">
      <w:r w:rsidRPr="00CD271D">
        <w:t>Au service des personnes/ Demande d'information personne en situation de handicap</w:t>
      </w:r>
      <w:r>
        <w:t>.</w:t>
      </w:r>
    </w:p>
    <w:p w14:paraId="0D98C182" w14:textId="77777777" w:rsidR="00CD271D" w:rsidRDefault="00CD271D" w:rsidP="003A721F"/>
    <w:p w14:paraId="3986F9BC" w14:textId="1EE3F822" w:rsidR="008554E3" w:rsidRPr="00F577C4" w:rsidRDefault="009146D9" w:rsidP="003A721F">
      <w:pPr>
        <w:rPr>
          <w:u w:val="single"/>
        </w:rPr>
      </w:pPr>
      <w:r w:rsidRPr="00F577C4">
        <w:t>Les agents reconnus travailleurs handicapés peuvent saisir le fonds d’une demande de financement</w:t>
      </w:r>
      <w:r w:rsidR="00A73CE3">
        <w:t>.</w:t>
      </w:r>
      <w:r w:rsidRPr="00F577C4">
        <w:t xml:space="preserve"> </w:t>
      </w:r>
      <w:r w:rsidR="00203AFF" w:rsidRPr="00F577C4">
        <w:t xml:space="preserve">Il </w:t>
      </w:r>
      <w:r w:rsidR="00CE7DA6" w:rsidRPr="00F577C4">
        <w:t>est</w:t>
      </w:r>
      <w:r w:rsidR="00715275" w:rsidRPr="00F577C4">
        <w:t xml:space="preserve"> </w:t>
      </w:r>
      <w:r w:rsidRPr="00F577C4">
        <w:t>toutefois préférable</w:t>
      </w:r>
      <w:r w:rsidR="00715275" w:rsidRPr="00F577C4">
        <w:t xml:space="preserve"> d’informer au préalable l’employeur de votre demande</w:t>
      </w:r>
      <w:r w:rsidR="00203AFF" w:rsidRPr="00F577C4">
        <w:t xml:space="preserve">. </w:t>
      </w:r>
      <w:r w:rsidR="00203AFF" w:rsidRPr="00F577C4">
        <w:rPr>
          <w:u w:val="single"/>
        </w:rPr>
        <w:t>Les aides du FIPHFP sont en effet systématiquement versées à l’employeur qui en fait la demande.</w:t>
      </w:r>
    </w:p>
    <w:p w14:paraId="6ED9F807" w14:textId="2B4E3407" w:rsidR="003A721F" w:rsidRPr="00203AFF" w:rsidRDefault="003A721F" w:rsidP="003A721F">
      <w:r w:rsidRPr="00203AFF">
        <w:t xml:space="preserve">Toutefois les agents reconnus travailleurs </w:t>
      </w:r>
      <w:r w:rsidR="00A73CE3">
        <w:t>en situation de handicap</w:t>
      </w:r>
      <w:r w:rsidRPr="00203AFF">
        <w:t xml:space="preserve"> peuvent saisir le fonds d’une demande de financement pour les actions suivantes</w:t>
      </w:r>
      <w:r w:rsidR="008554E3" w:rsidRPr="00203AFF">
        <w:t> :</w:t>
      </w:r>
    </w:p>
    <w:p w14:paraId="412A2C99" w14:textId="77777777" w:rsidR="008554E3" w:rsidRPr="008554E3" w:rsidRDefault="008554E3" w:rsidP="003A721F">
      <w:pPr>
        <w:rPr>
          <w:highlight w:val="yellow"/>
        </w:rPr>
      </w:pPr>
    </w:p>
    <w:p w14:paraId="04E66C0E" w14:textId="64CB5104" w:rsidR="008554E3" w:rsidRDefault="008554E3" w:rsidP="003A721F">
      <w:r>
        <w:t>- Les aménagements des postes de travail et les études y afférentes effectués avec le concours du médecin chargé de la prévention ou du médecin du travail et des instances compétentes en matière d'hygiène, de sécurité et d</w:t>
      </w:r>
      <w:r w:rsidR="003A398E">
        <w:t>e conditions de travail :</w:t>
      </w:r>
    </w:p>
    <w:p w14:paraId="66F0047B" w14:textId="5E603501" w:rsidR="003A398E" w:rsidRDefault="003A398E" w:rsidP="00B264AF">
      <w:pPr>
        <w:pStyle w:val="Paragraphedeliste"/>
        <w:numPr>
          <w:ilvl w:val="0"/>
          <w:numId w:val="73"/>
        </w:numPr>
      </w:pPr>
      <w:r>
        <w:t>Aménagement/adaptation  de l’environnement de travail,</w:t>
      </w:r>
    </w:p>
    <w:p w14:paraId="2140BBFD" w14:textId="687D5ADD" w:rsidR="003A398E" w:rsidRDefault="003A398E" w:rsidP="00B264AF">
      <w:pPr>
        <w:pStyle w:val="Paragraphedeliste"/>
        <w:numPr>
          <w:ilvl w:val="0"/>
          <w:numId w:val="73"/>
        </w:numPr>
      </w:pPr>
      <w:r>
        <w:t>Etude ergonomique du poste de travail et analyse de la situation de travail,</w:t>
      </w:r>
    </w:p>
    <w:p w14:paraId="57727E32" w14:textId="0BA2D519" w:rsidR="003A398E" w:rsidRDefault="003A398E" w:rsidP="00B264AF">
      <w:pPr>
        <w:pStyle w:val="Paragraphedeliste"/>
        <w:numPr>
          <w:ilvl w:val="0"/>
          <w:numId w:val="73"/>
        </w:numPr>
      </w:pPr>
      <w:r>
        <w:t>Aménagement du véhicule personnel,</w:t>
      </w:r>
    </w:p>
    <w:p w14:paraId="2BDE5655" w14:textId="24617ACC" w:rsidR="003A398E" w:rsidRDefault="003A398E" w:rsidP="00B264AF">
      <w:pPr>
        <w:pStyle w:val="Paragraphedeliste"/>
        <w:numPr>
          <w:ilvl w:val="0"/>
          <w:numId w:val="73"/>
        </w:numPr>
      </w:pPr>
      <w:r>
        <w:t>Télétravail,</w:t>
      </w:r>
    </w:p>
    <w:p w14:paraId="00D5C7E0" w14:textId="792445B7" w:rsidR="003A398E" w:rsidRDefault="003A398E" w:rsidP="00B264AF">
      <w:pPr>
        <w:pStyle w:val="Paragraphedeliste"/>
        <w:numPr>
          <w:ilvl w:val="0"/>
          <w:numId w:val="73"/>
        </w:numPr>
      </w:pPr>
      <w:r>
        <w:t>Accessibilité au poste de travail ;</w:t>
      </w:r>
    </w:p>
    <w:p w14:paraId="3DCCC368" w14:textId="03C9F4CF" w:rsidR="00CE7DA6" w:rsidRDefault="008554E3" w:rsidP="003A721F">
      <w:r>
        <w:t xml:space="preserve">- Les rémunérations versées aux agents chargés d'accompagner une personne </w:t>
      </w:r>
      <w:r w:rsidR="00A73CE3">
        <w:t>en situation de handicap</w:t>
      </w:r>
      <w:r>
        <w:t xml:space="preserve"> dans l'exercice de ses fonctions professionnelles ou les prestations équivalentes servies par des organismes de droit privé</w:t>
      </w:r>
      <w:r w:rsidR="00CE7DA6">
        <w:t xml:space="preserve"> : </w:t>
      </w:r>
    </w:p>
    <w:p w14:paraId="63750003" w14:textId="70166FD4" w:rsidR="00CE7DA6" w:rsidRDefault="00CE7DA6" w:rsidP="00B264AF">
      <w:pPr>
        <w:pStyle w:val="Paragraphedeliste"/>
        <w:numPr>
          <w:ilvl w:val="0"/>
          <w:numId w:val="72"/>
        </w:numPr>
        <w:spacing w:after="160" w:line="252" w:lineRule="auto"/>
        <w:contextualSpacing/>
      </w:pPr>
      <w:r>
        <w:t>Interprète en langue des signes,</w:t>
      </w:r>
      <w:r w:rsidR="003A398E">
        <w:t xml:space="preserve"> codeur, </w:t>
      </w:r>
      <w:r>
        <w:t>transcripteur,</w:t>
      </w:r>
    </w:p>
    <w:p w14:paraId="1A8E5759" w14:textId="0A516326" w:rsidR="00CE7DA6" w:rsidRDefault="00CE7DA6" w:rsidP="00B264AF">
      <w:pPr>
        <w:pStyle w:val="Paragraphedeliste"/>
        <w:numPr>
          <w:ilvl w:val="0"/>
          <w:numId w:val="72"/>
        </w:numPr>
        <w:spacing w:after="160" w:line="252" w:lineRule="auto"/>
        <w:contextualSpacing/>
      </w:pPr>
      <w:r>
        <w:t xml:space="preserve">Auxiliaires de vie accompagnant une personne </w:t>
      </w:r>
      <w:r w:rsidR="00A73CE3">
        <w:t>en situation de handicap</w:t>
      </w:r>
      <w:r w:rsidR="003A1240">
        <w:t xml:space="preserve"> en milieu professionnel</w:t>
      </w:r>
      <w:r>
        <w:t xml:space="preserve"> pour ses activités professionnelles,</w:t>
      </w:r>
    </w:p>
    <w:p w14:paraId="544694B6" w14:textId="1CC4DFC1" w:rsidR="008554E3" w:rsidRDefault="00CE7DA6" w:rsidP="00B264AF">
      <w:pPr>
        <w:pStyle w:val="Paragraphedeliste"/>
        <w:numPr>
          <w:ilvl w:val="0"/>
          <w:numId w:val="72"/>
        </w:numPr>
        <w:spacing w:after="160" w:line="252" w:lineRule="auto"/>
        <w:contextualSpacing/>
      </w:pPr>
      <w:r>
        <w:t xml:space="preserve">Auxiliaires de vie accompagnant une personne </w:t>
      </w:r>
      <w:r w:rsidR="00A73CE3">
        <w:t xml:space="preserve">en situation de handicap </w:t>
      </w:r>
      <w:r w:rsidR="003A1240">
        <w:t>en milieu professionnel</w:t>
      </w:r>
      <w:r>
        <w:t xml:space="preserve"> pour </w:t>
      </w:r>
      <w:r w:rsidR="003A398E">
        <w:t>les actes de la vie quotidienne;</w:t>
      </w:r>
    </w:p>
    <w:p w14:paraId="77478695" w14:textId="0DC63336" w:rsidR="003A721F" w:rsidRDefault="008554E3" w:rsidP="003A721F">
      <w:r>
        <w:t xml:space="preserve">- La formation et l'information des travailleurs </w:t>
      </w:r>
      <w:r w:rsidR="00A73CE3">
        <w:t>en situation de handicap</w:t>
      </w:r>
      <w:r>
        <w:t>.</w:t>
      </w:r>
    </w:p>
    <w:p w14:paraId="08E5106F" w14:textId="77777777" w:rsidR="008554E3" w:rsidRPr="008554E3" w:rsidRDefault="008554E3" w:rsidP="003A721F">
      <w:pPr>
        <w:rPr>
          <w:highlight w:val="yellow"/>
        </w:rPr>
      </w:pPr>
    </w:p>
    <w:p w14:paraId="3B4C9E57" w14:textId="77777777" w:rsidR="00004C7A" w:rsidRDefault="008554E3" w:rsidP="003A721F">
      <w:r w:rsidRPr="00E76748">
        <w:t>L’agent doit produire à l’appui de sa demande</w:t>
      </w:r>
      <w:r w:rsidR="00004C7A">
        <w:t> :</w:t>
      </w:r>
    </w:p>
    <w:p w14:paraId="4B3F4085" w14:textId="089E464D" w:rsidR="00004C7A" w:rsidRPr="00004C7A" w:rsidRDefault="003A721F" w:rsidP="00004C7A">
      <w:pPr>
        <w:numPr>
          <w:ilvl w:val="0"/>
          <w:numId w:val="3"/>
        </w:numPr>
        <w:spacing w:after="60"/>
        <w:ind w:hanging="357"/>
        <w:rPr>
          <w:szCs w:val="22"/>
        </w:rPr>
      </w:pPr>
      <w:r w:rsidRPr="00004C7A">
        <w:rPr>
          <w:szCs w:val="22"/>
        </w:rPr>
        <w:t xml:space="preserve">une pièce justifiant de </w:t>
      </w:r>
      <w:r w:rsidR="008554E3" w:rsidRPr="00004C7A">
        <w:rPr>
          <w:szCs w:val="22"/>
        </w:rPr>
        <w:t>son</w:t>
      </w:r>
      <w:r w:rsidRPr="00004C7A">
        <w:rPr>
          <w:szCs w:val="22"/>
        </w:rPr>
        <w:t xml:space="preserve"> handicap au sens de l’article L. 5212-13 du code du travail</w:t>
      </w:r>
      <w:r w:rsidR="00004C7A">
        <w:rPr>
          <w:szCs w:val="22"/>
        </w:rPr>
        <w:t xml:space="preserve"> (Cf tableau des justificatifs page 10)</w:t>
      </w:r>
      <w:r w:rsidR="00004C7A" w:rsidRPr="00004C7A">
        <w:rPr>
          <w:szCs w:val="22"/>
        </w:rPr>
        <w:t>,</w:t>
      </w:r>
    </w:p>
    <w:p w14:paraId="53A3B5D6" w14:textId="3AFB9AAA" w:rsidR="003A721F" w:rsidRPr="00004C7A" w:rsidRDefault="003A721F" w:rsidP="00004C7A">
      <w:pPr>
        <w:numPr>
          <w:ilvl w:val="0"/>
          <w:numId w:val="3"/>
        </w:numPr>
        <w:spacing w:after="60"/>
        <w:ind w:hanging="357"/>
        <w:rPr>
          <w:szCs w:val="22"/>
        </w:rPr>
      </w:pPr>
      <w:r w:rsidRPr="00004C7A">
        <w:rPr>
          <w:szCs w:val="22"/>
        </w:rPr>
        <w:t xml:space="preserve">une pièce justifiant de </w:t>
      </w:r>
      <w:r w:rsidR="008554E3" w:rsidRPr="00004C7A">
        <w:rPr>
          <w:szCs w:val="22"/>
        </w:rPr>
        <w:t>sa</w:t>
      </w:r>
      <w:r w:rsidRPr="00004C7A">
        <w:rPr>
          <w:szCs w:val="22"/>
        </w:rPr>
        <w:t xml:space="preserve"> rémunération par </w:t>
      </w:r>
      <w:r w:rsidR="008554E3" w:rsidRPr="00004C7A">
        <w:rPr>
          <w:szCs w:val="22"/>
        </w:rPr>
        <w:t xml:space="preserve">un </w:t>
      </w:r>
      <w:r w:rsidRPr="00004C7A">
        <w:rPr>
          <w:szCs w:val="22"/>
        </w:rPr>
        <w:t>employeur public</w:t>
      </w:r>
      <w:r w:rsidR="008554E3" w:rsidRPr="00004C7A">
        <w:rPr>
          <w:szCs w:val="22"/>
        </w:rPr>
        <w:t xml:space="preserve"> relevant du Fonds</w:t>
      </w:r>
      <w:r w:rsidR="00004C7A">
        <w:rPr>
          <w:szCs w:val="22"/>
        </w:rPr>
        <w:t xml:space="preserve"> (dernière fiche de paie)</w:t>
      </w:r>
      <w:r w:rsidRPr="00004C7A">
        <w:rPr>
          <w:szCs w:val="22"/>
        </w:rPr>
        <w:t>.</w:t>
      </w:r>
    </w:p>
    <w:p w14:paraId="46EF55A7" w14:textId="77777777" w:rsidR="00004C7A" w:rsidRPr="00203AFF" w:rsidRDefault="00004C7A" w:rsidP="003A721F">
      <w:pPr>
        <w:rPr>
          <w:highlight w:val="yellow"/>
        </w:rPr>
      </w:pPr>
    </w:p>
    <w:p w14:paraId="0E674E34" w14:textId="60CA2C8A" w:rsidR="003A721F" w:rsidRPr="00E76748" w:rsidRDefault="003A721F" w:rsidP="003A721F">
      <w:r w:rsidRPr="00E76748">
        <w:t xml:space="preserve">Le </w:t>
      </w:r>
      <w:r w:rsidR="00DF4C5C">
        <w:t>F</w:t>
      </w:r>
      <w:r w:rsidRPr="00E76748">
        <w:t>onds procède à l’examen de la recevabilit</w:t>
      </w:r>
      <w:r w:rsidR="008554E3" w:rsidRPr="00E76748">
        <w:t>é de la demande de financement.</w:t>
      </w:r>
    </w:p>
    <w:p w14:paraId="2C2FE6A7" w14:textId="0C71774D" w:rsidR="003A721F" w:rsidRPr="00E76748" w:rsidRDefault="003A721F" w:rsidP="003A721F">
      <w:r w:rsidRPr="00E76748">
        <w:t>Si la demande n’est pas recevable, i</w:t>
      </w:r>
      <w:r w:rsidR="008554E3" w:rsidRPr="00E76748">
        <w:t>l informe l’agent de son rejet.</w:t>
      </w:r>
    </w:p>
    <w:p w14:paraId="3C6FAA38" w14:textId="77777777" w:rsidR="003A721F" w:rsidRPr="00203AFF" w:rsidRDefault="003A721F" w:rsidP="008554E3">
      <w:pPr>
        <w:rPr>
          <w:highlight w:val="yellow"/>
        </w:rPr>
      </w:pPr>
    </w:p>
    <w:p w14:paraId="44B04C44" w14:textId="432ADE40" w:rsidR="003A721F" w:rsidRPr="00ED50D4" w:rsidRDefault="003A721F" w:rsidP="008554E3">
      <w:r w:rsidRPr="00E76748">
        <w:t>Si la demande est recevable, il la transmet à l’employeur de l’agent en lui précisant les conditions d’attribution du financement. Il informe</w:t>
      </w:r>
      <w:r w:rsidR="008554E3" w:rsidRPr="00E76748">
        <w:t xml:space="preserve"> l’agent de cette transmission.</w:t>
      </w:r>
      <w:r w:rsidR="009146D9">
        <w:t xml:space="preserve"> </w:t>
      </w:r>
      <w:r w:rsidR="009146D9" w:rsidRPr="00ED50D4">
        <w:rPr>
          <w:u w:val="single"/>
        </w:rPr>
        <w:t>La décision de recevabilité notifiée à l’employeur ne vaut pas obligation de faire.</w:t>
      </w:r>
    </w:p>
    <w:p w14:paraId="75F74772" w14:textId="77777777" w:rsidR="009146D9" w:rsidRDefault="009146D9" w:rsidP="008554E3"/>
    <w:p w14:paraId="5141004F" w14:textId="6E7E4934" w:rsidR="003A721F" w:rsidRDefault="003A721F" w:rsidP="003A721F">
      <w:r w:rsidRPr="00E76748">
        <w:t>L’employeur procède à l’instruction de la demande et fait connaître au fonds la possibilité de réalisation de l’action dont le financement a été sollicité par l’agent auprès du fonds.</w:t>
      </w:r>
    </w:p>
    <w:p w14:paraId="20AC60E5" w14:textId="77777777" w:rsidR="008554E3" w:rsidRPr="00ED50D4" w:rsidRDefault="008554E3" w:rsidP="003A721F"/>
    <w:p w14:paraId="3180051A" w14:textId="5381C146" w:rsidR="009146D9" w:rsidRPr="00ED50D4" w:rsidRDefault="009146D9" w:rsidP="003A721F">
      <w:r w:rsidRPr="00ED50D4">
        <w:t xml:space="preserve">Le FIPHFP </w:t>
      </w:r>
      <w:r w:rsidR="008D3386" w:rsidRPr="00ED50D4">
        <w:t>informe l’agent des suites données à son dossier.</w:t>
      </w:r>
    </w:p>
    <w:p w14:paraId="33E084AE" w14:textId="77777777" w:rsidR="008D3386" w:rsidRPr="00ED50D4" w:rsidRDefault="008D3386" w:rsidP="003A721F">
      <w:pPr>
        <w:rPr>
          <w:b/>
          <w:u w:val="single"/>
        </w:rPr>
      </w:pPr>
    </w:p>
    <w:p w14:paraId="3175D0E4" w14:textId="77777777" w:rsidR="00EC180A" w:rsidRPr="00CC2171" w:rsidRDefault="00EC180A" w:rsidP="00CC2171">
      <w:pPr>
        <w:pStyle w:val="Titre3"/>
      </w:pPr>
      <w:bookmarkStart w:id="28" w:name="_Toc425244851"/>
      <w:bookmarkStart w:id="29" w:name="_Toc511652255"/>
      <w:r w:rsidRPr="00CC2171">
        <w:lastRenderedPageBreak/>
        <w:t>Les montants « planchers »</w:t>
      </w:r>
      <w:bookmarkEnd w:id="28"/>
      <w:bookmarkEnd w:id="29"/>
    </w:p>
    <w:p w14:paraId="0FDB878F" w14:textId="5175FBFF" w:rsidR="00890BB0" w:rsidRDefault="00EC180A" w:rsidP="00EC180A">
      <w:r>
        <w:t xml:space="preserve">Le FIPHFP ne prend pas à sa charge les demandes de financement </w:t>
      </w:r>
      <w:r w:rsidRPr="0050460D">
        <w:rPr>
          <w:b/>
          <w:u w:val="single"/>
        </w:rPr>
        <w:t xml:space="preserve">dont le coût total </w:t>
      </w:r>
      <w:r w:rsidR="00482A12" w:rsidRPr="0050460D">
        <w:rPr>
          <w:b/>
          <w:u w:val="single"/>
        </w:rPr>
        <w:t xml:space="preserve">par bénéficiaire ne dépasse </w:t>
      </w:r>
      <w:r w:rsidR="0090326D" w:rsidRPr="0050460D">
        <w:rPr>
          <w:b/>
          <w:u w:val="single"/>
        </w:rPr>
        <w:t xml:space="preserve">pas </w:t>
      </w:r>
      <w:r w:rsidR="00CF50C2" w:rsidRPr="0050460D">
        <w:rPr>
          <w:b/>
          <w:u w:val="single"/>
        </w:rPr>
        <w:t>2</w:t>
      </w:r>
      <w:r w:rsidRPr="0050460D">
        <w:rPr>
          <w:b/>
          <w:u w:val="single"/>
        </w:rPr>
        <w:t>00€</w:t>
      </w:r>
      <w:r w:rsidR="00482A12" w:rsidRPr="0050460D">
        <w:rPr>
          <w:b/>
          <w:u w:val="single"/>
        </w:rPr>
        <w:t xml:space="preserve"> TTC</w:t>
      </w:r>
      <w:r>
        <w:t xml:space="preserve">. </w:t>
      </w:r>
      <w:r w:rsidR="0090326D">
        <w:t>Il est en effet attendu que l’employeur prenne à sa charge le</w:t>
      </w:r>
      <w:r w:rsidR="00482A12">
        <w:t xml:space="preserve">s dépenses d’un faible montant </w:t>
      </w:r>
      <w:r w:rsidR="00482A12">
        <w:rPr>
          <w:lang w:val="fr-BE"/>
        </w:rPr>
        <w:t>au titre de l’amélioration des conditions de travail et de la responsabil</w:t>
      </w:r>
      <w:r w:rsidR="00F43D62">
        <w:rPr>
          <w:lang w:val="fr-BE"/>
        </w:rPr>
        <w:t>ité sociétale des entreprises.</w:t>
      </w:r>
    </w:p>
    <w:p w14:paraId="5D156A6A" w14:textId="3A8C47CB" w:rsidR="00940D58" w:rsidRPr="00176224" w:rsidRDefault="00940D58" w:rsidP="00940D58">
      <w:pPr>
        <w:pStyle w:val="Titre3"/>
      </w:pPr>
      <w:bookmarkStart w:id="30" w:name="_Toc511652256"/>
      <w:bookmarkStart w:id="31" w:name="_Toc425244852"/>
      <w:r w:rsidRPr="00176224">
        <w:t>Le montant « plafond »</w:t>
      </w:r>
      <w:bookmarkEnd w:id="30"/>
    </w:p>
    <w:p w14:paraId="353E710E" w14:textId="77777777" w:rsidR="00940D58" w:rsidRPr="00176224" w:rsidRDefault="00940D58" w:rsidP="001D5CA8">
      <w:pPr>
        <w:spacing w:after="60"/>
        <w:rPr>
          <w:b/>
          <w:lang w:val="fr-BE"/>
        </w:rPr>
      </w:pPr>
      <w:r w:rsidRPr="00176224">
        <w:rPr>
          <w:lang w:val="fr-BE"/>
        </w:rPr>
        <w:t xml:space="preserve">Le comité national du FIPHFP lors de sa séance du 16 mars 2017 a décidé de </w:t>
      </w:r>
      <w:r w:rsidRPr="00176224">
        <w:rPr>
          <w:b/>
          <w:lang w:val="fr-BE"/>
        </w:rPr>
        <w:t>limiter à 100.000€ les financements (hors programme accessibilité et numérique) pouvant être mobilisés par un employeur sur la plateforme e-service sur une période glissante de référence de 3 ans.</w:t>
      </w:r>
    </w:p>
    <w:p w14:paraId="3783F224" w14:textId="77777777" w:rsidR="00940D58" w:rsidRPr="00176224" w:rsidRDefault="00940D58" w:rsidP="00940D58">
      <w:pPr>
        <w:rPr>
          <w:lang w:val="fr-BE"/>
        </w:rPr>
      </w:pPr>
      <w:r w:rsidRPr="00176224">
        <w:rPr>
          <w:lang w:val="fr-BE"/>
        </w:rPr>
        <w:t xml:space="preserve">La date de début de période de référence a été fixée au </w:t>
      </w:r>
      <w:r w:rsidRPr="00176224">
        <w:rPr>
          <w:b/>
          <w:u w:val="single"/>
          <w:lang w:val="fr-BE"/>
        </w:rPr>
        <w:t>1er janvier 2016</w:t>
      </w:r>
      <w:r w:rsidRPr="00176224">
        <w:rPr>
          <w:lang w:val="fr-BE"/>
        </w:rPr>
        <w:t>.</w:t>
      </w:r>
    </w:p>
    <w:p w14:paraId="5BED1090" w14:textId="77777777" w:rsidR="00940D58" w:rsidRPr="00176224" w:rsidRDefault="00940D58" w:rsidP="001D5CA8">
      <w:pPr>
        <w:spacing w:before="60" w:after="120"/>
        <w:rPr>
          <w:lang w:val="fr-BE"/>
        </w:rPr>
      </w:pPr>
      <w:r w:rsidRPr="00176224">
        <w:rPr>
          <w:lang w:val="fr-BE"/>
        </w:rPr>
        <w:t xml:space="preserve">Pour les employeurs ayant déjà dépassé ce plafond, les demandes pourront être saisies jusqu’au 30 juin 2017 et ne devront concerner que des actions réalisées et facturées (plus de demande sur devis). A partir du 1er juillet 2017, les demandes ne seront plus prises en compte, même si la facture est antérieure à cette date. </w:t>
      </w:r>
    </w:p>
    <w:p w14:paraId="5A32A42B" w14:textId="30A15B13" w:rsidR="00940D58" w:rsidRPr="00176224" w:rsidRDefault="00940D58" w:rsidP="007612E3">
      <w:pPr>
        <w:spacing w:after="120"/>
        <w:rPr>
          <w:lang w:val="fr-BE"/>
        </w:rPr>
      </w:pPr>
      <w:r w:rsidRPr="00176224">
        <w:rPr>
          <w:lang w:val="fr-BE"/>
        </w:rPr>
        <w:t>Toutefois, vous pouvez vous rapprocher du Délégué Territorial au Handicap (DTH) de votre région qui pourra vous accompagner dans une éventuelle démarche de mise en œuvre d’une convention employeur.</w:t>
      </w:r>
    </w:p>
    <w:p w14:paraId="73EC2C6C" w14:textId="77777777" w:rsidR="00531BDF" w:rsidRPr="00CC2171" w:rsidRDefault="00531BDF" w:rsidP="00CC2171">
      <w:pPr>
        <w:pStyle w:val="Titre3"/>
      </w:pPr>
      <w:bookmarkStart w:id="32" w:name="_Toc511652257"/>
      <w:r w:rsidRPr="00CC2171">
        <w:t>La prise en charge sur devis et sur facture</w:t>
      </w:r>
      <w:bookmarkEnd w:id="31"/>
      <w:bookmarkEnd w:id="32"/>
    </w:p>
    <w:p w14:paraId="46712345" w14:textId="1B28D498" w:rsidR="00531BDF" w:rsidRDefault="00531BDF" w:rsidP="00EC180A">
      <w:r>
        <w:t>Seules les demandes d’aide supérieures à 1 200€ peuvent faire l’objet d’un accord de financement sur devis. Les demandes inférieures à 1 200€ sero</w:t>
      </w:r>
      <w:r w:rsidR="00073B3D">
        <w:t>nt traitées sur facture.</w:t>
      </w:r>
      <w:r w:rsidR="00D556CA">
        <w:t xml:space="preserve"> </w:t>
      </w:r>
      <w:r w:rsidR="00DF4C5C">
        <w:t xml:space="preserve">Le montant accordé sur devis est limitatif et peut pas être revu à la hausse. </w:t>
      </w:r>
    </w:p>
    <w:p w14:paraId="1B3FF753" w14:textId="6215A74A" w:rsidR="00A73CE3" w:rsidRPr="00CC2171" w:rsidRDefault="00A73CE3" w:rsidP="00A73CE3">
      <w:pPr>
        <w:pStyle w:val="Titre3"/>
      </w:pPr>
      <w:bookmarkStart w:id="33" w:name="_Toc511652258"/>
      <w:bookmarkStart w:id="34" w:name="_Toc425244853"/>
      <w:r>
        <w:t xml:space="preserve">Validité </w:t>
      </w:r>
      <w:r w:rsidR="003C1E10">
        <w:t xml:space="preserve">de la préconisation médicale, </w:t>
      </w:r>
      <w:r w:rsidR="00522EEF">
        <w:t xml:space="preserve">du devis et </w:t>
      </w:r>
      <w:r>
        <w:t>de la facture</w:t>
      </w:r>
      <w:bookmarkEnd w:id="33"/>
    </w:p>
    <w:p w14:paraId="2E6FFDC6" w14:textId="32437D43" w:rsidR="001D5CA8" w:rsidRPr="007C738B" w:rsidRDefault="001D5CA8" w:rsidP="007612E3">
      <w:pPr>
        <w:spacing w:after="120"/>
        <w:jc w:val="left"/>
      </w:pPr>
      <w:r w:rsidRPr="007C738B">
        <w:t xml:space="preserve">La préconisation médicale du médecin du travail doit être inférieure à un an par rapport à la date de la facture ou du devis. </w:t>
      </w:r>
    </w:p>
    <w:p w14:paraId="40FFE29E" w14:textId="6BF3662D" w:rsidR="001D5CA8" w:rsidRPr="007C738B" w:rsidRDefault="00182244" w:rsidP="001D5CA8">
      <w:pPr>
        <w:spacing w:after="120"/>
        <w:jc w:val="left"/>
      </w:pPr>
      <w:r w:rsidRPr="007C738B">
        <w:t>L’accord</w:t>
      </w:r>
      <w:r w:rsidR="001D5CA8" w:rsidRPr="007C738B">
        <w:t xml:space="preserve"> sur devis</w:t>
      </w:r>
      <w:r w:rsidRPr="007C738B">
        <w:t xml:space="preserve"> par le FIPHFP est donné pour une période de deux mois, passé ce délai celui-ci n’est plus valable. </w:t>
      </w:r>
      <w:r w:rsidR="001D5CA8" w:rsidRPr="007C738B">
        <w:t xml:space="preserve"> </w:t>
      </w:r>
    </w:p>
    <w:p w14:paraId="5DE057EC" w14:textId="4DBB887D" w:rsidR="002D4DB4" w:rsidRDefault="00A73CE3" w:rsidP="007612E3">
      <w:pPr>
        <w:spacing w:after="120"/>
        <w:jc w:val="left"/>
      </w:pPr>
      <w:r>
        <w:t>Le FIPHFP ne finance pas les aides dont les factures sont antérieures de plus de deux ans par rapport à la date de la demande.</w:t>
      </w:r>
    </w:p>
    <w:p w14:paraId="40244635" w14:textId="05C581AB" w:rsidR="00A73CE3" w:rsidRDefault="00A73CE3" w:rsidP="001D5CA8">
      <w:pPr>
        <w:jc w:val="left"/>
      </w:pPr>
      <w:r>
        <w:t>Les montants des financements sont HT (hors taxe) quand l’employeur récupère la TVA (FPT &gt; 4000€).</w:t>
      </w:r>
    </w:p>
    <w:p w14:paraId="2ED81A84" w14:textId="75CACE53" w:rsidR="00A73CE3" w:rsidRDefault="00A73CE3" w:rsidP="001D5CA8">
      <w:pPr>
        <w:jc w:val="left"/>
      </w:pPr>
      <w:r>
        <w:t>Les montants des financements sont TTC (toutes taxes comprises) quand l’employeur ne récupère pas la TVA.</w:t>
      </w:r>
    </w:p>
    <w:p w14:paraId="7D62E79A" w14:textId="76BA3E19" w:rsidR="00890BB0" w:rsidRPr="00CC2171" w:rsidRDefault="00DD5D60" w:rsidP="00F44857">
      <w:pPr>
        <w:pStyle w:val="Titre3"/>
      </w:pPr>
      <w:bookmarkStart w:id="35" w:name="_Toc511652259"/>
      <w:r w:rsidRPr="00CC2171">
        <w:t>Le renouvellement des aides</w:t>
      </w:r>
      <w:bookmarkEnd w:id="34"/>
      <w:bookmarkEnd w:id="35"/>
    </w:p>
    <w:p w14:paraId="778A2CA4" w14:textId="33263ECE" w:rsidR="00053196" w:rsidRDefault="00994E89" w:rsidP="00AC1166">
      <w:r w:rsidRPr="00073B3D">
        <w:t>L</w:t>
      </w:r>
      <w:r w:rsidR="00073B3D" w:rsidRPr="00073B3D">
        <w:t xml:space="preserve">es conditions de sollicitation </w:t>
      </w:r>
      <w:r w:rsidR="00F44857">
        <w:t>des aides dans le temps sont précisées</w:t>
      </w:r>
      <w:r w:rsidR="00C53285">
        <w:t xml:space="preserve"> dans chaque fiche de présentation des interventions</w:t>
      </w:r>
      <w:r w:rsidR="00F44857">
        <w:t>.</w:t>
      </w:r>
    </w:p>
    <w:p w14:paraId="5B3F0678" w14:textId="392FBDEC" w:rsidR="00D9037C" w:rsidRDefault="00D9037C" w:rsidP="00D9037C">
      <w:bookmarkStart w:id="36" w:name="_Toc425244854"/>
    </w:p>
    <w:p w14:paraId="1BE8121F" w14:textId="77777777" w:rsidR="00D9037C" w:rsidRDefault="00D9037C" w:rsidP="00D9037C"/>
    <w:p w14:paraId="310BF1A6" w14:textId="77777777" w:rsidR="00D9037C" w:rsidRDefault="00D9037C" w:rsidP="00D9037C"/>
    <w:p w14:paraId="32424499" w14:textId="77777777" w:rsidR="00D9037C" w:rsidRDefault="00D9037C" w:rsidP="00D9037C"/>
    <w:p w14:paraId="334E6C83" w14:textId="77777777" w:rsidR="00D9037C" w:rsidRDefault="00D9037C" w:rsidP="00D9037C"/>
    <w:p w14:paraId="62A5A9A4" w14:textId="77777777" w:rsidR="00D9037C" w:rsidRDefault="00D9037C" w:rsidP="00D9037C"/>
    <w:p w14:paraId="0869E06F" w14:textId="77777777" w:rsidR="00D9037C" w:rsidRDefault="00D9037C" w:rsidP="00D9037C"/>
    <w:p w14:paraId="60D3AC5B" w14:textId="77777777" w:rsidR="00D9037C" w:rsidRDefault="00D9037C" w:rsidP="00D9037C"/>
    <w:p w14:paraId="33881B71" w14:textId="77777777" w:rsidR="00D9037C" w:rsidRDefault="00D9037C" w:rsidP="00D9037C"/>
    <w:p w14:paraId="06207C51" w14:textId="77777777" w:rsidR="00DD5A5B" w:rsidRDefault="00DD5A5B" w:rsidP="00D9037C"/>
    <w:p w14:paraId="274DD81D" w14:textId="77777777" w:rsidR="00DD5A5B" w:rsidRDefault="00DD5A5B" w:rsidP="00D9037C"/>
    <w:p w14:paraId="70689C36" w14:textId="77777777" w:rsidR="00DD5A5B" w:rsidRDefault="00DD5A5B" w:rsidP="00D9037C"/>
    <w:p w14:paraId="52E38E37" w14:textId="77777777" w:rsidR="00DD5A5B" w:rsidRDefault="00DD5A5B" w:rsidP="00D9037C"/>
    <w:p w14:paraId="7ED3AEDD" w14:textId="77777777" w:rsidR="00DD5A5B" w:rsidRDefault="00DD5A5B" w:rsidP="00D9037C"/>
    <w:p w14:paraId="19E86127" w14:textId="77777777" w:rsidR="00DD5A5B" w:rsidRDefault="00DD5A5B" w:rsidP="00D9037C"/>
    <w:p w14:paraId="02E3DB3B" w14:textId="77777777" w:rsidR="00DD5A5B" w:rsidRDefault="00DD5A5B" w:rsidP="00D9037C"/>
    <w:p w14:paraId="7A5E138A" w14:textId="77777777" w:rsidR="00DD5A5B" w:rsidRDefault="00DD5A5B" w:rsidP="00D9037C"/>
    <w:p w14:paraId="0791859C" w14:textId="77777777" w:rsidR="00D9037C" w:rsidRDefault="00D9037C" w:rsidP="00D9037C"/>
    <w:p w14:paraId="74BF770D" w14:textId="77777777" w:rsidR="00D9037C" w:rsidRDefault="00D9037C" w:rsidP="00D9037C"/>
    <w:p w14:paraId="337E0111" w14:textId="77777777" w:rsidR="00DD5A5B" w:rsidRDefault="00DD5A5B" w:rsidP="00D9037C"/>
    <w:p w14:paraId="39034E5E" w14:textId="77777777" w:rsidR="00DD5A5B" w:rsidRDefault="00DD5A5B" w:rsidP="00D9037C"/>
    <w:p w14:paraId="4EE2392D" w14:textId="77777777" w:rsidR="00DD5A5B" w:rsidRDefault="00DD5A5B" w:rsidP="00D9037C"/>
    <w:p w14:paraId="70473591" w14:textId="77777777" w:rsidR="00EC180A" w:rsidRPr="00902211" w:rsidRDefault="00EC180A" w:rsidP="00902211">
      <w:pPr>
        <w:pStyle w:val="Titre1"/>
        <w:rPr>
          <w:sz w:val="40"/>
        </w:rPr>
      </w:pPr>
      <w:bookmarkStart w:id="37" w:name="_Toc511652260"/>
      <w:r w:rsidRPr="00902211">
        <w:rPr>
          <w:sz w:val="40"/>
        </w:rPr>
        <w:t>Partie 2 : Les interventions du FIPHFP</w:t>
      </w:r>
      <w:bookmarkEnd w:id="36"/>
      <w:bookmarkEnd w:id="37"/>
    </w:p>
    <w:p w14:paraId="76DEE1A6" w14:textId="77777777" w:rsidR="007D4C42" w:rsidRDefault="007D4C42" w:rsidP="007D4C42">
      <w:pPr>
        <w:rPr>
          <w:lang w:val="fr-BE"/>
        </w:rPr>
      </w:pPr>
    </w:p>
    <w:p w14:paraId="5F83A5BF" w14:textId="77777777" w:rsidR="00D9037C" w:rsidRDefault="00D9037C">
      <w:pPr>
        <w:jc w:val="left"/>
        <w:rPr>
          <w:rFonts w:ascii="Century Gothic" w:hAnsi="Century Gothic" w:cs="Calibri"/>
          <w:b/>
          <w:bCs/>
          <w:color w:val="1F497D" w:themeColor="text2"/>
          <w:sz w:val="36"/>
          <w:szCs w:val="30"/>
          <w:lang w:val="fr-BE"/>
        </w:rPr>
      </w:pPr>
      <w:r>
        <w:br w:type="page"/>
      </w:r>
    </w:p>
    <w:p w14:paraId="587A87BF" w14:textId="25B5C1E6" w:rsidR="007D4C42" w:rsidRPr="007D4C42" w:rsidRDefault="007D4C42" w:rsidP="00EF5078">
      <w:pPr>
        <w:pStyle w:val="Titre2"/>
        <w:numPr>
          <w:ilvl w:val="0"/>
          <w:numId w:val="33"/>
        </w:numPr>
        <w:ind w:left="426"/>
        <w:jc w:val="left"/>
      </w:pPr>
      <w:bookmarkStart w:id="38" w:name="_Toc511652261"/>
      <w:r>
        <w:lastRenderedPageBreak/>
        <w:t xml:space="preserve">Favoriser </w:t>
      </w:r>
      <w:r w:rsidRPr="007D4C42">
        <w:t xml:space="preserve">l’accès </w:t>
      </w:r>
      <w:r w:rsidR="00E625CB">
        <w:t>à l’emploi</w:t>
      </w:r>
      <w:r w:rsidR="006B1A08">
        <w:t>.</w:t>
      </w:r>
      <w:bookmarkEnd w:id="38"/>
    </w:p>
    <w:p w14:paraId="47744D34" w14:textId="77777777" w:rsidR="00CF16E7" w:rsidRDefault="00CF16E7" w:rsidP="00144192">
      <w:bookmarkStart w:id="39" w:name="_Toc425244855"/>
    </w:p>
    <w:p w14:paraId="7084FAAD" w14:textId="77777777" w:rsidR="00CF16E7" w:rsidRDefault="00CF16E7" w:rsidP="00144192"/>
    <w:p w14:paraId="6FB691C9" w14:textId="357DEAEB" w:rsidR="007D4C42" w:rsidRDefault="007D4C42" w:rsidP="00EF5078">
      <w:pPr>
        <w:pStyle w:val="Titre3"/>
        <w:numPr>
          <w:ilvl w:val="0"/>
          <w:numId w:val="37"/>
        </w:numPr>
      </w:pPr>
      <w:bookmarkStart w:id="40" w:name="_Toc511652262"/>
      <w:r>
        <w:t>Favoriser l’accès aux aides destinées à améliorer les conditions de vie personnelles et professionnelles des personnes en situation de handicap</w:t>
      </w:r>
      <w:bookmarkEnd w:id="40"/>
    </w:p>
    <w:p w14:paraId="3891B17D" w14:textId="77777777" w:rsidR="00CF16E7" w:rsidRPr="00CF16E7" w:rsidRDefault="00CF16E7" w:rsidP="007D4C42">
      <w:pPr>
        <w:rPr>
          <w:lang w:val="fr-BE"/>
        </w:rPr>
      </w:pPr>
    </w:p>
    <w:p w14:paraId="4852DEF4" w14:textId="77777777" w:rsidR="00CF16E7" w:rsidRDefault="00CF16E7" w:rsidP="007D4C42"/>
    <w:p w14:paraId="67F18E33" w14:textId="37F2457D" w:rsidR="00CF16E7" w:rsidRDefault="00A0672A" w:rsidP="00CF16E7">
      <w:r>
        <w:t>Le</w:t>
      </w:r>
      <w:r w:rsidR="00CF16E7">
        <w:t xml:space="preserve"> FIPHFP </w:t>
      </w:r>
      <w:r w:rsidR="00FE0962">
        <w:t xml:space="preserve">intervient </w:t>
      </w:r>
      <w:r w:rsidR="00CF16E7">
        <w:t xml:space="preserve"> afin de favoriser les conditions de vie personnelles et professionnelles des personnes en situation de handicap</w:t>
      </w:r>
      <w:r w:rsidR="00FE0962">
        <w:t xml:space="preserve"> dans les situations professionnelles</w:t>
      </w:r>
      <w:r w:rsidR="00CF16E7">
        <w:t>.</w:t>
      </w:r>
    </w:p>
    <w:p w14:paraId="142B6F28" w14:textId="77777777" w:rsidR="00FE0962" w:rsidRDefault="00FE0962" w:rsidP="00FE0962"/>
    <w:p w14:paraId="4A03BF55" w14:textId="71A4CC6A" w:rsidR="00CF16E7" w:rsidRDefault="007D4C42" w:rsidP="007D4C42">
      <w:r>
        <w:t xml:space="preserve">Ces aides </w:t>
      </w:r>
      <w:r w:rsidR="00144192">
        <w:t xml:space="preserve">contribuent à </w:t>
      </w:r>
      <w:r w:rsidR="00DE2E50">
        <w:t xml:space="preserve">l’accès et </w:t>
      </w:r>
      <w:r w:rsidR="00144192">
        <w:t>au</w:t>
      </w:r>
      <w:r>
        <w:t xml:space="preserve"> maintie</w:t>
      </w:r>
      <w:r w:rsidR="00CF16E7">
        <w:t>n dans l’emploi des agents en situation de handicap :</w:t>
      </w:r>
    </w:p>
    <w:p w14:paraId="2CEACA72" w14:textId="77777777" w:rsidR="00CF16E7" w:rsidRDefault="00CF16E7" w:rsidP="007D4C42"/>
    <w:p w14:paraId="0E4423A6" w14:textId="0DAF1B4C" w:rsidR="00CF16E7" w:rsidRDefault="00CF16E7" w:rsidP="007D4C42">
      <w:r>
        <w:t xml:space="preserve">- </w:t>
      </w:r>
      <w:r w:rsidR="003F7901">
        <w:t>Prothèse</w:t>
      </w:r>
      <w:r w:rsidR="00575EA0" w:rsidRPr="00D9037C">
        <w:t xml:space="preserve"> </w:t>
      </w:r>
      <w:r w:rsidR="003F7901">
        <w:t>auditive</w:t>
      </w:r>
      <w:r w:rsidR="00575EA0">
        <w:t> ;</w:t>
      </w:r>
    </w:p>
    <w:p w14:paraId="6917C924" w14:textId="78C01DDC" w:rsidR="00575EA0" w:rsidRDefault="00575EA0" w:rsidP="007D4C42">
      <w:r>
        <w:t xml:space="preserve">- </w:t>
      </w:r>
      <w:r w:rsidR="003F7901">
        <w:t>Autre</w:t>
      </w:r>
      <w:r w:rsidR="00963EFF" w:rsidRPr="00963EFF">
        <w:t xml:space="preserve"> prothèse et orthèse</w:t>
      </w:r>
      <w:r w:rsidR="00963EFF">
        <w:t> ;</w:t>
      </w:r>
    </w:p>
    <w:p w14:paraId="4961C0B6" w14:textId="2F153AB6" w:rsidR="00CF16E7" w:rsidRDefault="00963EFF" w:rsidP="007D4C42">
      <w:r>
        <w:t xml:space="preserve">- </w:t>
      </w:r>
      <w:r w:rsidRPr="00963EFF">
        <w:t>Fauteuil roulant</w:t>
      </w:r>
      <w:r w:rsidR="00325B78">
        <w:t> ;</w:t>
      </w:r>
    </w:p>
    <w:p w14:paraId="5C7A2046" w14:textId="0E89090B" w:rsidR="00325B78" w:rsidRDefault="00325B78" w:rsidP="007D4C42">
      <w:r>
        <w:t>- Chèques emploi service universel,</w:t>
      </w:r>
    </w:p>
    <w:p w14:paraId="1580CCC4" w14:textId="5688F943" w:rsidR="00CF16E7" w:rsidRDefault="00325B78" w:rsidP="00CF16E7">
      <w:r>
        <w:t>- Aide au démén</w:t>
      </w:r>
      <w:r w:rsidR="00802A6D">
        <w:t>age</w:t>
      </w:r>
      <w:r>
        <w:t>ment.</w:t>
      </w:r>
    </w:p>
    <w:p w14:paraId="3853F02F" w14:textId="496AA3C4" w:rsidR="00CF16E7" w:rsidRDefault="00CF16E7" w:rsidP="00CF16E7"/>
    <w:p w14:paraId="0A717954" w14:textId="79E32741" w:rsidR="002D55AE" w:rsidRPr="002D55AE" w:rsidRDefault="002D55AE" w:rsidP="002D55AE"/>
    <w:p w14:paraId="6545E963" w14:textId="77777777" w:rsidR="0044025B" w:rsidRDefault="0044025B">
      <w:pPr>
        <w:jc w:val="left"/>
        <w:rPr>
          <w:rFonts w:asciiTheme="minorHAnsi" w:hAnsiTheme="minorHAnsi" w:cs="Calibri"/>
          <w:b/>
          <w:bCs/>
          <w:color w:val="FFFFFF" w:themeColor="background1"/>
          <w:sz w:val="24"/>
          <w:szCs w:val="30"/>
          <w:lang w:val="fr-BE"/>
        </w:rPr>
      </w:pPr>
      <w:r>
        <w:br w:type="page"/>
      </w:r>
    </w:p>
    <w:p w14:paraId="52A541A7" w14:textId="53C47BC7" w:rsidR="002D55AE" w:rsidRDefault="002D55AE" w:rsidP="002D55AE">
      <w:pPr>
        <w:pStyle w:val="Titre4"/>
      </w:pPr>
      <w:bookmarkStart w:id="41" w:name="_Toc511652263"/>
      <w:r w:rsidRPr="00D9037C">
        <w:lastRenderedPageBreak/>
        <w:t>Prothèse</w:t>
      </w:r>
      <w:r w:rsidR="007F1308">
        <w:t>s</w:t>
      </w:r>
      <w:r w:rsidRPr="00D9037C">
        <w:t xml:space="preserve"> </w:t>
      </w:r>
      <w:r>
        <w:t>auditive</w:t>
      </w:r>
      <w:r w:rsidR="007F1308">
        <w:t>s</w:t>
      </w:r>
      <w:bookmarkEnd w:id="41"/>
    </w:p>
    <w:p w14:paraId="79F298F4" w14:textId="77777777" w:rsidR="00502720" w:rsidRPr="007F7D0B" w:rsidRDefault="00502720" w:rsidP="00EF5078">
      <w:pPr>
        <w:pStyle w:val="Titre5"/>
        <w:numPr>
          <w:ilvl w:val="0"/>
          <w:numId w:val="13"/>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9477C4" w:rsidRPr="006442F4" w14:paraId="11134CD8" w14:textId="77777777" w:rsidTr="00245916">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14DAA8F" w14:textId="77777777" w:rsidR="009477C4" w:rsidRPr="006442F4" w:rsidRDefault="009477C4" w:rsidP="009477C4">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0B950FC9" w14:textId="77777777" w:rsidR="009477C4" w:rsidRPr="006442F4" w:rsidRDefault="009477C4" w:rsidP="009477C4">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2BCA75BB" w14:textId="77777777" w:rsidR="009477C4" w:rsidRPr="006442F4" w:rsidRDefault="009477C4" w:rsidP="009477C4">
            <w:pPr>
              <w:jc w:val="center"/>
              <w:rPr>
                <w:rFonts w:cs="Calibri"/>
                <w:color w:val="000000"/>
              </w:rPr>
            </w:pPr>
            <w:r>
              <w:rPr>
                <w:rFonts w:cs="Calibri"/>
                <w:color w:val="000000"/>
              </w:rPr>
              <w:t>Aide Mobilisable</w:t>
            </w:r>
          </w:p>
        </w:tc>
      </w:tr>
      <w:tr w:rsidR="006C0A62" w:rsidRPr="006442F4" w14:paraId="05B63233" w14:textId="77777777" w:rsidTr="00245916">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2C77C001" w14:textId="6A46EC78" w:rsidR="006C0A62" w:rsidRPr="006442F4" w:rsidRDefault="006C0A62"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90DAF6C" w14:textId="77777777" w:rsidR="006C0A62" w:rsidRPr="00245916" w:rsidRDefault="006C0A62" w:rsidP="00932A0E">
            <w:pPr>
              <w:rPr>
                <w:rFonts w:cs="Calibri"/>
                <w:b/>
                <w:color w:val="000000"/>
              </w:rPr>
            </w:pPr>
            <w:r w:rsidRPr="00245916">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D0F7987" w14:textId="74D4D9DB" w:rsidR="006C0A62" w:rsidRPr="00245916" w:rsidRDefault="006C0A62" w:rsidP="009477C4">
            <w:pPr>
              <w:jc w:val="center"/>
              <w:rPr>
                <w:rFonts w:cs="Calibri"/>
                <w:b/>
                <w:color w:val="000000"/>
              </w:rPr>
            </w:pPr>
            <w:r w:rsidRPr="00245916">
              <w:rPr>
                <w:b/>
              </w:rPr>
              <w:t>OUI</w:t>
            </w:r>
          </w:p>
        </w:tc>
      </w:tr>
      <w:tr w:rsidR="006C0A62" w:rsidRPr="006442F4" w14:paraId="567D3AED" w14:textId="77777777" w:rsidTr="00245916">
        <w:trPr>
          <w:trHeight w:val="537"/>
        </w:trPr>
        <w:tc>
          <w:tcPr>
            <w:tcW w:w="2500" w:type="dxa"/>
            <w:vMerge/>
            <w:tcBorders>
              <w:top w:val="nil"/>
              <w:left w:val="single" w:sz="8" w:space="0" w:color="auto"/>
              <w:bottom w:val="nil"/>
              <w:right w:val="single" w:sz="8" w:space="0" w:color="auto"/>
            </w:tcBorders>
            <w:vAlign w:val="center"/>
            <w:hideMark/>
          </w:tcPr>
          <w:p w14:paraId="39B06F46"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0A9925E" w14:textId="77777777" w:rsidR="006C0A62" w:rsidRPr="00245916" w:rsidRDefault="006C0A62" w:rsidP="00932A0E">
            <w:pPr>
              <w:rPr>
                <w:rFonts w:cs="Calibri"/>
                <w:b/>
                <w:color w:val="000000"/>
              </w:rPr>
            </w:pPr>
            <w:r w:rsidRPr="00245916">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460F3FE" w14:textId="0DB83D8F" w:rsidR="006C0A62" w:rsidRPr="00245916" w:rsidRDefault="006C0A62" w:rsidP="009477C4">
            <w:pPr>
              <w:jc w:val="center"/>
              <w:rPr>
                <w:rFonts w:cs="Calibri"/>
                <w:b/>
                <w:color w:val="000000"/>
              </w:rPr>
            </w:pPr>
            <w:r w:rsidRPr="00245916">
              <w:rPr>
                <w:b/>
              </w:rPr>
              <w:t>OUI</w:t>
            </w:r>
          </w:p>
        </w:tc>
      </w:tr>
      <w:tr w:rsidR="006C0A62" w:rsidRPr="006442F4" w14:paraId="69BA47B6"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1D4A8645"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F0DB552"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5BF1E3BA" w14:textId="561F9D80" w:rsidR="006C0A62" w:rsidRPr="006442F4" w:rsidRDefault="006C0A62" w:rsidP="009477C4">
            <w:pPr>
              <w:jc w:val="center"/>
              <w:rPr>
                <w:rFonts w:cs="Calibri"/>
                <w:color w:val="000000"/>
              </w:rPr>
            </w:pPr>
            <w:r w:rsidRPr="00B376DE">
              <w:t>NON</w:t>
            </w:r>
          </w:p>
        </w:tc>
      </w:tr>
      <w:tr w:rsidR="006C0A62" w:rsidRPr="006442F4" w14:paraId="01D5B742" w14:textId="77777777" w:rsidTr="00245916">
        <w:trPr>
          <w:trHeight w:val="537"/>
        </w:trPr>
        <w:tc>
          <w:tcPr>
            <w:tcW w:w="2500" w:type="dxa"/>
            <w:vMerge/>
            <w:tcBorders>
              <w:top w:val="nil"/>
              <w:left w:val="single" w:sz="8" w:space="0" w:color="auto"/>
              <w:bottom w:val="nil"/>
              <w:right w:val="single" w:sz="8" w:space="0" w:color="auto"/>
            </w:tcBorders>
            <w:vAlign w:val="center"/>
            <w:hideMark/>
          </w:tcPr>
          <w:p w14:paraId="2A5DF599"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1A3B84F" w14:textId="77777777" w:rsidR="006C0A62" w:rsidRPr="006442F4" w:rsidRDefault="006C0A62"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30E2A4B6" w14:textId="50E43A0D" w:rsidR="006C0A62" w:rsidRPr="006442F4" w:rsidRDefault="006C0A62" w:rsidP="009477C4">
            <w:pPr>
              <w:jc w:val="center"/>
              <w:rPr>
                <w:rFonts w:cs="Calibri"/>
                <w:color w:val="000000"/>
              </w:rPr>
            </w:pPr>
            <w:r w:rsidRPr="00B376DE">
              <w:t>NON</w:t>
            </w:r>
          </w:p>
        </w:tc>
      </w:tr>
      <w:tr w:rsidR="006C0A62" w:rsidRPr="006442F4" w14:paraId="336B4940" w14:textId="77777777" w:rsidTr="00245916">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7EE409FB" w14:textId="77777777" w:rsidR="006C0A62" w:rsidRPr="006442F4" w:rsidRDefault="006C0A62" w:rsidP="00932A0E">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0D5FEC6F" w14:textId="77777777" w:rsidR="006C0A62" w:rsidRPr="00245916" w:rsidRDefault="006C0A62" w:rsidP="00932A0E">
            <w:pPr>
              <w:rPr>
                <w:rFonts w:cs="Calibri"/>
                <w:b/>
                <w:color w:val="000000"/>
              </w:rPr>
            </w:pPr>
            <w:r w:rsidRPr="00245916">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auto"/>
          </w:tcPr>
          <w:p w14:paraId="33FE0750" w14:textId="6ACB009A" w:rsidR="006C0A62" w:rsidRPr="00245916" w:rsidRDefault="006C0A62" w:rsidP="009477C4">
            <w:pPr>
              <w:jc w:val="center"/>
              <w:rPr>
                <w:rFonts w:cs="Calibri"/>
                <w:b/>
                <w:color w:val="000000"/>
              </w:rPr>
            </w:pPr>
            <w:r w:rsidRPr="00245916">
              <w:rPr>
                <w:rFonts w:cs="Calibri"/>
                <w:b/>
                <w:color w:val="000000"/>
              </w:rPr>
              <w:t>OUI</w:t>
            </w:r>
          </w:p>
        </w:tc>
      </w:tr>
      <w:tr w:rsidR="006C0A62" w:rsidRPr="006442F4" w14:paraId="230E64E4" w14:textId="77777777" w:rsidTr="00245916">
        <w:trPr>
          <w:trHeight w:val="537"/>
        </w:trPr>
        <w:tc>
          <w:tcPr>
            <w:tcW w:w="2500" w:type="dxa"/>
            <w:vMerge/>
            <w:tcBorders>
              <w:top w:val="single" w:sz="8" w:space="0" w:color="auto"/>
              <w:left w:val="single" w:sz="8" w:space="0" w:color="auto"/>
              <w:bottom w:val="nil"/>
              <w:right w:val="single" w:sz="8" w:space="0" w:color="auto"/>
            </w:tcBorders>
            <w:vAlign w:val="center"/>
            <w:hideMark/>
          </w:tcPr>
          <w:p w14:paraId="35E5F724"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5246E037" w14:textId="77777777" w:rsidR="006C0A62" w:rsidRPr="00245916" w:rsidRDefault="006C0A62" w:rsidP="00932A0E">
            <w:pPr>
              <w:rPr>
                <w:rFonts w:cs="Calibri"/>
                <w:b/>
                <w:color w:val="000000"/>
              </w:rPr>
            </w:pPr>
            <w:r w:rsidRPr="00245916">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auto"/>
          </w:tcPr>
          <w:p w14:paraId="04148A68" w14:textId="07DCA656" w:rsidR="006C0A62" w:rsidRPr="00245916" w:rsidRDefault="006C0A62" w:rsidP="009477C4">
            <w:pPr>
              <w:jc w:val="center"/>
              <w:rPr>
                <w:rFonts w:cs="Calibri"/>
                <w:b/>
                <w:color w:val="000000"/>
              </w:rPr>
            </w:pPr>
            <w:r w:rsidRPr="00245916">
              <w:rPr>
                <w:rFonts w:cs="Calibri"/>
                <w:b/>
                <w:color w:val="000000"/>
              </w:rPr>
              <w:t>OUI</w:t>
            </w:r>
          </w:p>
        </w:tc>
      </w:tr>
      <w:tr w:rsidR="006C0A62" w:rsidRPr="006442F4" w14:paraId="1219EB38" w14:textId="77777777" w:rsidTr="00245916">
        <w:trPr>
          <w:trHeight w:val="537"/>
        </w:trPr>
        <w:tc>
          <w:tcPr>
            <w:tcW w:w="2500" w:type="dxa"/>
            <w:vMerge/>
            <w:tcBorders>
              <w:top w:val="single" w:sz="8" w:space="0" w:color="auto"/>
              <w:left w:val="single" w:sz="8" w:space="0" w:color="auto"/>
              <w:bottom w:val="nil"/>
              <w:right w:val="single" w:sz="8" w:space="0" w:color="auto"/>
            </w:tcBorders>
            <w:vAlign w:val="center"/>
            <w:hideMark/>
          </w:tcPr>
          <w:p w14:paraId="7A413FA3"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43354FD"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305042A8" w14:textId="2B0029FA" w:rsidR="006C0A62" w:rsidRPr="006442F4" w:rsidRDefault="006C0A62" w:rsidP="009477C4">
            <w:pPr>
              <w:jc w:val="center"/>
              <w:rPr>
                <w:rFonts w:cs="Calibri"/>
                <w:color w:val="000000"/>
              </w:rPr>
            </w:pPr>
            <w:r w:rsidRPr="00B376DE">
              <w:t>NON</w:t>
            </w:r>
          </w:p>
        </w:tc>
      </w:tr>
      <w:tr w:rsidR="006C0A62" w:rsidRPr="006442F4" w14:paraId="55B59C1E" w14:textId="77777777" w:rsidTr="00245916">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7618210" w14:textId="77777777" w:rsidR="006C0A62" w:rsidRPr="006442F4" w:rsidRDefault="006C0A62"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42C75490" w14:textId="77777777" w:rsidR="006C0A62" w:rsidRPr="00245916" w:rsidRDefault="006C0A62" w:rsidP="00932A0E">
            <w:pPr>
              <w:rPr>
                <w:rFonts w:cs="Calibri"/>
                <w:b/>
                <w:color w:val="000000"/>
              </w:rPr>
            </w:pPr>
            <w:r w:rsidRPr="00245916">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auto"/>
          </w:tcPr>
          <w:p w14:paraId="7403ED5A" w14:textId="69C427D1" w:rsidR="006C0A62" w:rsidRPr="00245916" w:rsidRDefault="006C0A62" w:rsidP="009477C4">
            <w:pPr>
              <w:jc w:val="center"/>
              <w:rPr>
                <w:rFonts w:cs="Calibri"/>
                <w:b/>
                <w:color w:val="000000"/>
              </w:rPr>
            </w:pPr>
            <w:r w:rsidRPr="00245916">
              <w:rPr>
                <w:rFonts w:cs="Calibri"/>
                <w:b/>
                <w:color w:val="000000"/>
              </w:rPr>
              <w:t>OUI</w:t>
            </w:r>
          </w:p>
        </w:tc>
      </w:tr>
      <w:tr w:rsidR="006C0A62" w:rsidRPr="006442F4" w14:paraId="1561AD82" w14:textId="77777777" w:rsidTr="00245916">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3332FFA5"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46862120" w14:textId="77777777" w:rsidR="006C0A62" w:rsidRPr="00245916" w:rsidRDefault="006C0A62" w:rsidP="00932A0E">
            <w:pPr>
              <w:rPr>
                <w:rFonts w:cs="Calibri"/>
                <w:b/>
                <w:color w:val="000000"/>
              </w:rPr>
            </w:pPr>
            <w:r w:rsidRPr="00245916">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auto"/>
          </w:tcPr>
          <w:p w14:paraId="22B1ADB5" w14:textId="034A8AFC" w:rsidR="006C0A62" w:rsidRPr="00245916" w:rsidRDefault="006C0A62" w:rsidP="009477C4">
            <w:pPr>
              <w:jc w:val="center"/>
              <w:rPr>
                <w:rFonts w:cs="Calibri"/>
                <w:b/>
                <w:color w:val="000000"/>
              </w:rPr>
            </w:pPr>
            <w:r w:rsidRPr="00245916">
              <w:rPr>
                <w:rFonts w:cs="Calibri"/>
                <w:b/>
                <w:color w:val="000000"/>
              </w:rPr>
              <w:t>OUI</w:t>
            </w:r>
          </w:p>
        </w:tc>
      </w:tr>
      <w:tr w:rsidR="006C0A62" w:rsidRPr="006442F4" w14:paraId="7EEBF523" w14:textId="77777777" w:rsidTr="00245916">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F4A02E8"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55E5E57"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0560434" w14:textId="0B1C87E3" w:rsidR="006C0A62" w:rsidRPr="006442F4" w:rsidRDefault="006C0A62" w:rsidP="009477C4">
            <w:pPr>
              <w:jc w:val="center"/>
              <w:rPr>
                <w:rFonts w:cs="Calibri"/>
                <w:color w:val="000000"/>
              </w:rPr>
            </w:pPr>
            <w:r w:rsidRPr="00B376DE">
              <w:t>NON</w:t>
            </w:r>
          </w:p>
        </w:tc>
      </w:tr>
      <w:tr w:rsidR="006C0A62" w:rsidRPr="006442F4" w14:paraId="108DF4FE" w14:textId="77777777" w:rsidTr="00245916">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3D282D0A" w14:textId="77777777" w:rsidR="006C0A62" w:rsidRPr="006442F4" w:rsidRDefault="006C0A62"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49549B18" w14:textId="77777777" w:rsidR="006C0A62" w:rsidRPr="00245916" w:rsidRDefault="006C0A62" w:rsidP="00932A0E">
            <w:pPr>
              <w:rPr>
                <w:rFonts w:cs="Calibri"/>
                <w:b/>
                <w:color w:val="000000"/>
              </w:rPr>
            </w:pPr>
            <w:r w:rsidRPr="00245916">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auto"/>
          </w:tcPr>
          <w:p w14:paraId="4DCEC5FA" w14:textId="6C9DE6A2" w:rsidR="006C0A62" w:rsidRPr="00245916" w:rsidRDefault="006C0A62" w:rsidP="009477C4">
            <w:pPr>
              <w:jc w:val="center"/>
              <w:rPr>
                <w:rFonts w:cs="Calibri"/>
                <w:b/>
                <w:color w:val="000000"/>
              </w:rPr>
            </w:pPr>
            <w:r w:rsidRPr="00245916">
              <w:rPr>
                <w:rFonts w:cs="Calibri"/>
                <w:b/>
                <w:color w:val="000000"/>
              </w:rPr>
              <w:t>OUI</w:t>
            </w:r>
          </w:p>
        </w:tc>
      </w:tr>
      <w:tr w:rsidR="006C0A62" w:rsidRPr="006442F4" w14:paraId="49AD95DF" w14:textId="77777777" w:rsidTr="00245916">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30FC80B4"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61E2375B" w14:textId="77777777" w:rsidR="006C0A62" w:rsidRPr="00245916" w:rsidRDefault="006C0A62" w:rsidP="00932A0E">
            <w:pPr>
              <w:rPr>
                <w:rFonts w:cs="Calibri"/>
                <w:b/>
                <w:color w:val="000000"/>
              </w:rPr>
            </w:pPr>
            <w:r w:rsidRPr="00245916">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auto"/>
          </w:tcPr>
          <w:p w14:paraId="3E728037" w14:textId="73FF966F" w:rsidR="006C0A62" w:rsidRPr="00245916" w:rsidRDefault="006C0A62" w:rsidP="009477C4">
            <w:pPr>
              <w:jc w:val="center"/>
              <w:rPr>
                <w:rFonts w:cs="Calibri"/>
                <w:b/>
                <w:color w:val="000000"/>
              </w:rPr>
            </w:pPr>
            <w:r w:rsidRPr="00245916">
              <w:rPr>
                <w:rFonts w:cs="Calibri"/>
                <w:b/>
                <w:color w:val="000000"/>
              </w:rPr>
              <w:t>OUI</w:t>
            </w:r>
          </w:p>
        </w:tc>
      </w:tr>
      <w:tr w:rsidR="006C0A62" w:rsidRPr="006442F4" w14:paraId="060CDF8E" w14:textId="77777777" w:rsidTr="00245916">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235B6853"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4BE099A"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9831D6F" w14:textId="0A3C19AE" w:rsidR="006C0A62" w:rsidRPr="006442F4" w:rsidRDefault="006C0A62" w:rsidP="009477C4">
            <w:pPr>
              <w:jc w:val="center"/>
              <w:rPr>
                <w:rFonts w:cs="Calibri"/>
                <w:color w:val="000000"/>
              </w:rPr>
            </w:pPr>
            <w:r w:rsidRPr="00B376DE">
              <w:t>NON</w:t>
            </w:r>
          </w:p>
        </w:tc>
      </w:tr>
      <w:tr w:rsidR="006C0A62" w:rsidRPr="006442F4" w14:paraId="78E318BF" w14:textId="77777777" w:rsidTr="00245916">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6E8EEDA" w14:textId="77777777" w:rsidR="006C0A62" w:rsidRPr="006442F4" w:rsidRDefault="006C0A62"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211FF7BD" w14:textId="77777777" w:rsidR="006C0A62" w:rsidRPr="00245916" w:rsidRDefault="006C0A62" w:rsidP="00932A0E">
            <w:pPr>
              <w:rPr>
                <w:rFonts w:cs="Calibri"/>
                <w:b/>
                <w:color w:val="000000"/>
              </w:rPr>
            </w:pPr>
            <w:r w:rsidRPr="00245916">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auto"/>
          </w:tcPr>
          <w:p w14:paraId="626FDFA1" w14:textId="4917972B" w:rsidR="006C0A62" w:rsidRPr="00245916" w:rsidRDefault="006C0A62" w:rsidP="009477C4">
            <w:pPr>
              <w:jc w:val="center"/>
              <w:rPr>
                <w:rFonts w:cs="Calibri"/>
                <w:b/>
                <w:color w:val="000000"/>
              </w:rPr>
            </w:pPr>
            <w:r w:rsidRPr="00245916">
              <w:rPr>
                <w:rFonts w:cs="Calibri"/>
                <w:b/>
                <w:color w:val="000000"/>
              </w:rPr>
              <w:t>OUI</w:t>
            </w:r>
          </w:p>
        </w:tc>
      </w:tr>
      <w:tr w:rsidR="006C0A62" w:rsidRPr="006442F4" w14:paraId="5405D554" w14:textId="77777777" w:rsidTr="00245916">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B3961DB" w14:textId="77777777" w:rsidR="006C0A62" w:rsidRPr="006442F4" w:rsidRDefault="006C0A62" w:rsidP="00932A0E">
            <w:pPr>
              <w:rPr>
                <w:rFonts w:cs="Calibri"/>
                <w:color w:val="000000"/>
              </w:rPr>
            </w:pPr>
            <w:r w:rsidRPr="006442F4">
              <w:rPr>
                <w:rFonts w:cs="Calibri"/>
                <w:color w:val="000000"/>
              </w:rPr>
              <w:t>Contrats aidés (CUI-CAE)</w:t>
            </w: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236BDBD0" w14:textId="77777777" w:rsidR="006C0A62" w:rsidRPr="00245916" w:rsidRDefault="006C0A62" w:rsidP="00932A0E">
            <w:pPr>
              <w:rPr>
                <w:rFonts w:cs="Calibri"/>
                <w:b/>
                <w:color w:val="000000"/>
              </w:rPr>
            </w:pPr>
            <w:r w:rsidRPr="00245916">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auto"/>
          </w:tcPr>
          <w:p w14:paraId="7BDC7873" w14:textId="461AE4D7" w:rsidR="006C0A62" w:rsidRPr="00245916" w:rsidRDefault="006C0A62" w:rsidP="009477C4">
            <w:pPr>
              <w:jc w:val="center"/>
              <w:rPr>
                <w:rFonts w:cs="Calibri"/>
                <w:b/>
                <w:color w:val="000000"/>
              </w:rPr>
            </w:pPr>
            <w:r w:rsidRPr="00245916">
              <w:rPr>
                <w:rFonts w:cs="Calibri"/>
                <w:b/>
                <w:color w:val="000000"/>
              </w:rPr>
              <w:t>OUI</w:t>
            </w:r>
          </w:p>
        </w:tc>
      </w:tr>
      <w:tr w:rsidR="006C0A62" w:rsidRPr="006442F4" w14:paraId="10DBD08A" w14:textId="77777777" w:rsidTr="00245916">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ED5D399" w14:textId="77777777" w:rsidR="006C0A62" w:rsidRPr="006442F4" w:rsidRDefault="006C0A62" w:rsidP="00932A0E">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6C239DD9" w14:textId="77777777" w:rsidR="006C0A62" w:rsidRPr="00245916" w:rsidRDefault="006C0A62" w:rsidP="00932A0E">
            <w:pPr>
              <w:rPr>
                <w:rFonts w:cs="Calibri"/>
                <w:b/>
                <w:color w:val="000000"/>
              </w:rPr>
            </w:pPr>
            <w:r w:rsidRPr="00245916">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auto"/>
          </w:tcPr>
          <w:p w14:paraId="2D6B850B" w14:textId="2C22AB1D" w:rsidR="006C0A62" w:rsidRPr="00245916" w:rsidRDefault="006C0A62" w:rsidP="009477C4">
            <w:pPr>
              <w:jc w:val="center"/>
              <w:rPr>
                <w:rFonts w:cs="Calibri"/>
                <w:b/>
                <w:color w:val="000000"/>
              </w:rPr>
            </w:pPr>
            <w:r w:rsidRPr="00245916">
              <w:rPr>
                <w:rFonts w:cs="Calibri"/>
                <w:b/>
                <w:color w:val="000000"/>
              </w:rPr>
              <w:t>OUI</w:t>
            </w:r>
          </w:p>
        </w:tc>
      </w:tr>
      <w:tr w:rsidR="006C0A62" w:rsidRPr="006442F4" w14:paraId="500C89EF" w14:textId="77777777" w:rsidTr="00245916">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BDBF3EE" w14:textId="77777777" w:rsidR="006C0A62" w:rsidRPr="006442F4" w:rsidRDefault="006C0A62" w:rsidP="00932A0E">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2029DB56" w14:textId="77777777" w:rsidR="006C0A62" w:rsidRPr="00245916" w:rsidRDefault="006C0A62" w:rsidP="00932A0E">
            <w:pPr>
              <w:rPr>
                <w:rFonts w:cs="Calibri"/>
                <w:b/>
                <w:color w:val="000000"/>
              </w:rPr>
            </w:pPr>
            <w:r w:rsidRPr="00245916">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auto"/>
          </w:tcPr>
          <w:p w14:paraId="00D03EF9" w14:textId="50CAD23B" w:rsidR="006C0A62" w:rsidRPr="00245916" w:rsidRDefault="006C0A62" w:rsidP="009477C4">
            <w:pPr>
              <w:jc w:val="center"/>
              <w:rPr>
                <w:rFonts w:cs="Calibri"/>
                <w:b/>
                <w:color w:val="000000"/>
              </w:rPr>
            </w:pPr>
            <w:r w:rsidRPr="00245916">
              <w:rPr>
                <w:rFonts w:cs="Calibri"/>
                <w:b/>
                <w:color w:val="000000"/>
              </w:rPr>
              <w:t>OUI</w:t>
            </w:r>
          </w:p>
        </w:tc>
      </w:tr>
      <w:tr w:rsidR="006C0A62" w:rsidRPr="006442F4" w14:paraId="0B855D18" w14:textId="77777777" w:rsidTr="00245916">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C146780" w14:textId="77777777" w:rsidR="006C0A62" w:rsidRPr="006442F4" w:rsidRDefault="006C0A62" w:rsidP="00932A0E">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05D357FE" w14:textId="77777777" w:rsidR="006C0A62" w:rsidRPr="00245916" w:rsidRDefault="006C0A62" w:rsidP="00932A0E">
            <w:pPr>
              <w:rPr>
                <w:rFonts w:cs="Calibri"/>
                <w:b/>
                <w:color w:val="000000"/>
              </w:rPr>
            </w:pPr>
            <w:r w:rsidRPr="00245916">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auto"/>
          </w:tcPr>
          <w:p w14:paraId="17E3717C" w14:textId="03A46853" w:rsidR="006C0A62" w:rsidRPr="00245916" w:rsidRDefault="006C0A62" w:rsidP="009477C4">
            <w:pPr>
              <w:jc w:val="center"/>
              <w:rPr>
                <w:rFonts w:cs="Calibri"/>
                <w:b/>
                <w:color w:val="000000"/>
              </w:rPr>
            </w:pPr>
            <w:r w:rsidRPr="00245916">
              <w:rPr>
                <w:rFonts w:cs="Calibri"/>
                <w:b/>
                <w:color w:val="000000"/>
              </w:rPr>
              <w:t>OUI</w:t>
            </w:r>
          </w:p>
        </w:tc>
      </w:tr>
      <w:tr w:rsidR="006C0A62" w:rsidRPr="006442F4" w14:paraId="4ECD035D" w14:textId="77777777" w:rsidTr="00245916">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6511A4B" w14:textId="77777777" w:rsidR="006C0A62" w:rsidRPr="006442F4" w:rsidRDefault="006C0A62" w:rsidP="00932A0E">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406A680B" w14:textId="77777777" w:rsidR="006C0A62" w:rsidRPr="00245916" w:rsidRDefault="006C0A62" w:rsidP="00932A0E">
            <w:pPr>
              <w:rPr>
                <w:rFonts w:cs="Calibri"/>
                <w:b/>
                <w:color w:val="000000"/>
              </w:rPr>
            </w:pPr>
            <w:r w:rsidRPr="00245916">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auto"/>
          </w:tcPr>
          <w:p w14:paraId="4D263BB2" w14:textId="005113F4" w:rsidR="006C0A62" w:rsidRPr="00245916" w:rsidRDefault="006C0A62" w:rsidP="009477C4">
            <w:pPr>
              <w:jc w:val="center"/>
              <w:rPr>
                <w:rFonts w:cs="Calibri"/>
                <w:b/>
                <w:color w:val="000000"/>
              </w:rPr>
            </w:pPr>
            <w:r w:rsidRPr="00245916">
              <w:rPr>
                <w:rFonts w:cs="Calibri"/>
                <w:b/>
                <w:color w:val="000000"/>
              </w:rPr>
              <w:t>OUI</w:t>
            </w:r>
          </w:p>
        </w:tc>
      </w:tr>
    </w:tbl>
    <w:p w14:paraId="23980F8A" w14:textId="77777777" w:rsidR="004304A0" w:rsidRDefault="004304A0" w:rsidP="00502720">
      <w:pPr>
        <w:rPr>
          <w:rFonts w:asciiTheme="minorHAnsi" w:hAnsiTheme="minorHAnsi" w:cstheme="minorHAnsi"/>
          <w:szCs w:val="22"/>
          <w:highlight w:val="yellow"/>
          <w:lang w:val="fr-BE"/>
        </w:rPr>
      </w:pPr>
    </w:p>
    <w:p w14:paraId="03572EE2" w14:textId="77777777" w:rsidR="009477C4" w:rsidRDefault="009477C4" w:rsidP="00502720">
      <w:pPr>
        <w:rPr>
          <w:rFonts w:asciiTheme="minorHAnsi" w:hAnsiTheme="minorHAnsi" w:cstheme="minorHAnsi"/>
          <w:szCs w:val="22"/>
          <w:highlight w:val="yellow"/>
          <w:lang w:val="fr-BE"/>
        </w:rPr>
      </w:pPr>
    </w:p>
    <w:p w14:paraId="42AE50B8" w14:textId="77777777" w:rsidR="009477C4" w:rsidRDefault="009477C4" w:rsidP="00502720">
      <w:pPr>
        <w:rPr>
          <w:rFonts w:asciiTheme="minorHAnsi" w:hAnsiTheme="minorHAnsi" w:cstheme="minorHAnsi"/>
          <w:szCs w:val="22"/>
          <w:highlight w:val="yellow"/>
          <w:lang w:val="fr-BE"/>
        </w:rPr>
      </w:pPr>
    </w:p>
    <w:p w14:paraId="345B7AA9" w14:textId="77777777" w:rsidR="009477C4" w:rsidRDefault="009477C4" w:rsidP="00502720">
      <w:pPr>
        <w:rPr>
          <w:rFonts w:asciiTheme="minorHAnsi" w:hAnsiTheme="minorHAnsi" w:cstheme="minorHAnsi"/>
          <w:szCs w:val="22"/>
          <w:highlight w:val="yellow"/>
          <w:lang w:val="fr-BE"/>
        </w:rPr>
      </w:pPr>
    </w:p>
    <w:p w14:paraId="17485270" w14:textId="3B642675" w:rsidR="00502720" w:rsidRPr="00C36A30" w:rsidRDefault="00502720" w:rsidP="00EF5078">
      <w:pPr>
        <w:pStyle w:val="Titre5"/>
        <w:numPr>
          <w:ilvl w:val="0"/>
          <w:numId w:val="13"/>
        </w:numPr>
        <w:spacing w:before="120"/>
        <w:ind w:left="357" w:hanging="357"/>
      </w:pPr>
      <w:r>
        <w:lastRenderedPageBreak/>
        <w:t>Objectif de l’aide</w:t>
      </w:r>
    </w:p>
    <w:p w14:paraId="35D7ED1D" w14:textId="66323FF8" w:rsidR="000F656F" w:rsidRPr="00DA72A1" w:rsidRDefault="00DD5A5B" w:rsidP="00DD5A5B">
      <w:pPr>
        <w:rPr>
          <w:lang w:val="fr-BE" w:eastAsia="en-US"/>
        </w:rPr>
      </w:pPr>
      <w:r w:rsidRPr="00DD5A5B">
        <w:rPr>
          <w:lang w:val="fr-BE"/>
        </w:rPr>
        <w:t>Compenser le handicap des personnes déficientes auditives utilisant un appareillage</w:t>
      </w:r>
      <w:r w:rsidR="000F656F">
        <w:rPr>
          <w:lang w:val="fr-BE"/>
        </w:rPr>
        <w:t xml:space="preserve"> </w:t>
      </w:r>
      <w:r w:rsidR="0071224B">
        <w:rPr>
          <w:lang w:val="fr-BE"/>
        </w:rPr>
        <w:t>a</w:t>
      </w:r>
      <w:r w:rsidR="0071224B" w:rsidRPr="00DD5A5B">
        <w:rPr>
          <w:lang w:val="fr-BE"/>
        </w:rPr>
        <w:t>uditif</w:t>
      </w:r>
      <w:r w:rsidRPr="00DD5A5B">
        <w:rPr>
          <w:lang w:val="fr-BE"/>
        </w:rPr>
        <w:t>.</w:t>
      </w:r>
    </w:p>
    <w:p w14:paraId="3CB83D14" w14:textId="6C04B51E" w:rsidR="00502720" w:rsidRDefault="00502720" w:rsidP="00EF5078">
      <w:pPr>
        <w:pStyle w:val="Titre5"/>
        <w:numPr>
          <w:ilvl w:val="0"/>
          <w:numId w:val="13"/>
        </w:numPr>
        <w:spacing w:before="120"/>
        <w:ind w:left="357" w:hanging="357"/>
      </w:pPr>
      <w:r>
        <w:t>Description et périmètre de l’aide</w:t>
      </w:r>
    </w:p>
    <w:p w14:paraId="39E44913" w14:textId="0145ADD5" w:rsidR="00502720" w:rsidRDefault="00DD5A5B" w:rsidP="00502720">
      <w:pPr>
        <w:contextualSpacing/>
      </w:pPr>
      <w:r w:rsidRPr="0071224B">
        <w:rPr>
          <w:rFonts w:cs="Arial"/>
        </w:rPr>
        <w:t xml:space="preserve">Le FIPHFP finance </w:t>
      </w:r>
      <w:r w:rsidR="003E422C">
        <w:rPr>
          <w:rFonts w:cs="Arial"/>
        </w:rPr>
        <w:t>déduction faite des autres financements le reste à charge d</w:t>
      </w:r>
      <w:r w:rsidR="00502720" w:rsidRPr="0071224B">
        <w:rPr>
          <w:rFonts w:cs="Arial"/>
        </w:rPr>
        <w:t>es appareils électroniques de surdité</w:t>
      </w:r>
      <w:r w:rsidR="00A148C4">
        <w:rPr>
          <w:rFonts w:cs="Arial"/>
        </w:rPr>
        <w:t>.</w:t>
      </w:r>
    </w:p>
    <w:p w14:paraId="05D42A42" w14:textId="61C74401" w:rsidR="00502720" w:rsidRDefault="006071DB" w:rsidP="00EF5078">
      <w:pPr>
        <w:pStyle w:val="Titre5"/>
        <w:numPr>
          <w:ilvl w:val="0"/>
          <w:numId w:val="13"/>
        </w:numPr>
        <w:spacing w:before="120"/>
        <w:ind w:left="357" w:hanging="357"/>
      </w:pPr>
      <w:r>
        <w:t>Modalités de prise en charge de l’aide</w:t>
      </w:r>
    </w:p>
    <w:p w14:paraId="47348C88" w14:textId="6EB71181" w:rsidR="00146B23" w:rsidRDefault="00146B23" w:rsidP="007E64BA">
      <w:pPr>
        <w:spacing w:after="120"/>
        <w:jc w:val="left"/>
      </w:pPr>
      <w:r>
        <w:t>Le FIPHFP prend en charge</w:t>
      </w:r>
      <w:r w:rsidR="0044025B">
        <w:t>,</w:t>
      </w:r>
      <w:r w:rsidR="00DD5A5B">
        <w:t xml:space="preserve"> </w:t>
      </w:r>
      <w:r w:rsidR="007E64BA">
        <w:rPr>
          <w:color w:val="000000"/>
        </w:rPr>
        <w:t>déduction faite des autres financements</w:t>
      </w:r>
      <w:r w:rsidR="00C73EF6">
        <w:rPr>
          <w:color w:val="000000"/>
        </w:rPr>
        <w:t xml:space="preserve"> </w:t>
      </w:r>
      <w:r w:rsidR="007E64BA">
        <w:t>:</w:t>
      </w:r>
    </w:p>
    <w:p w14:paraId="208B6510" w14:textId="31931D03" w:rsidR="00146B23" w:rsidRPr="00146B23" w:rsidRDefault="00146B23" w:rsidP="00146B23">
      <w:pPr>
        <w:jc w:val="left"/>
      </w:pPr>
      <w:r w:rsidRPr="00146B23">
        <w:t>•</w:t>
      </w:r>
      <w:r>
        <w:t xml:space="preserve"> les</w:t>
      </w:r>
      <w:r w:rsidRPr="00146B23">
        <w:t xml:space="preserve"> prothèses auditives, </w:t>
      </w:r>
    </w:p>
    <w:p w14:paraId="1D7B7B2B" w14:textId="78CC3B8B" w:rsidR="00DD5A5B" w:rsidRDefault="00146B23" w:rsidP="00146B23">
      <w:pPr>
        <w:jc w:val="left"/>
      </w:pPr>
      <w:r w:rsidRPr="00146B23">
        <w:t>•</w:t>
      </w:r>
      <w:r>
        <w:t xml:space="preserve"> l</w:t>
      </w:r>
      <w:r w:rsidR="003F7901">
        <w:t>es frais de réglages</w:t>
      </w:r>
      <w:r w:rsidRPr="00146B23">
        <w:t>,</w:t>
      </w:r>
    </w:p>
    <w:p w14:paraId="46D05DD0" w14:textId="3624B251" w:rsidR="00502720" w:rsidRPr="00DD5A5B" w:rsidRDefault="00DE20C1" w:rsidP="00DD5A5B">
      <w:pPr>
        <w:spacing w:after="120"/>
        <w:jc w:val="left"/>
      </w:pPr>
      <w:r w:rsidRPr="00DE20C1">
        <w:rPr>
          <w:color w:val="1F497D" w:themeColor="text2"/>
        </w:rPr>
        <w:sym w:font="Webdings" w:char="F034"/>
      </w:r>
      <w:r w:rsidR="004166BB" w:rsidRPr="00DD5A5B">
        <w:t>dans la limite d</w:t>
      </w:r>
      <w:r w:rsidR="007E64BA" w:rsidRPr="00DD5A5B">
        <w:t xml:space="preserve">’un plafond de </w:t>
      </w:r>
      <w:r w:rsidR="00DE0BAD" w:rsidRPr="007C738B">
        <w:t xml:space="preserve">1 600€ </w:t>
      </w:r>
      <w:r w:rsidR="004D20BA" w:rsidRPr="00962CD4">
        <w:t>pour</w:t>
      </w:r>
      <w:r w:rsidR="004D20BA">
        <w:t xml:space="preserve"> 3 ans</w:t>
      </w:r>
      <w:r w:rsidR="004166BB" w:rsidRPr="00DD5A5B">
        <w:t>.</w:t>
      </w:r>
    </w:p>
    <w:p w14:paraId="70E51F0B" w14:textId="7CDA7086" w:rsidR="001A262F" w:rsidRDefault="00EF72D0" w:rsidP="00EF5078">
      <w:pPr>
        <w:pStyle w:val="Titre5"/>
        <w:numPr>
          <w:ilvl w:val="0"/>
          <w:numId w:val="13"/>
        </w:numPr>
        <w:spacing w:before="120"/>
        <w:ind w:left="357" w:hanging="357"/>
      </w:pPr>
      <w:r>
        <w:t>Renouvellement</w:t>
      </w:r>
    </w:p>
    <w:p w14:paraId="34D84E31" w14:textId="7F6EEAE9" w:rsidR="00C122EC" w:rsidRPr="00C122EC" w:rsidRDefault="0044025B" w:rsidP="00C122EC">
      <w:pPr>
        <w:rPr>
          <w:lang w:val="fr-BE"/>
        </w:rPr>
      </w:pPr>
      <w:r w:rsidRPr="0044025B">
        <w:t xml:space="preserve">Cette aide est mobilisable </w:t>
      </w:r>
      <w:r w:rsidR="007C738B">
        <w:t>dans la limite d’un plafond de</w:t>
      </w:r>
      <w:r w:rsidR="002B164A" w:rsidRPr="007C738B">
        <w:t xml:space="preserve"> </w:t>
      </w:r>
      <w:r w:rsidR="00DE0BAD" w:rsidRPr="007C738B">
        <w:t xml:space="preserve">1 600€ </w:t>
      </w:r>
      <w:r w:rsidR="002B164A" w:rsidRPr="007C738B">
        <w:t>pour</w:t>
      </w:r>
      <w:r w:rsidRPr="007C738B">
        <w:t xml:space="preserve"> </w:t>
      </w:r>
      <w:r w:rsidRPr="0044025B">
        <w:t xml:space="preserve">3 ans </w:t>
      </w:r>
      <w:r w:rsidRPr="009A7A10">
        <w:t>sauf cas d’évolution</w:t>
      </w:r>
      <w:r w:rsidR="00C122EC" w:rsidRPr="009A7A10">
        <w:rPr>
          <w:lang w:val="fr-BE"/>
        </w:rPr>
        <w:t xml:space="preserve"> de la nature ou du degré du handicap (à justifier par le médecin du travail ou de prévention).</w:t>
      </w:r>
    </w:p>
    <w:p w14:paraId="7FFB6EEE" w14:textId="280DCF59" w:rsidR="001A262F" w:rsidRPr="00C122EC" w:rsidRDefault="001A262F" w:rsidP="001A262F">
      <w:pPr>
        <w:spacing w:after="120"/>
        <w:jc w:val="left"/>
        <w:rPr>
          <w:lang w:val="fr-BE"/>
        </w:rPr>
      </w:pPr>
    </w:p>
    <w:p w14:paraId="69468F4E" w14:textId="063FE134" w:rsidR="00502720" w:rsidRDefault="00502720" w:rsidP="00EF5078">
      <w:pPr>
        <w:pStyle w:val="Titre5"/>
        <w:numPr>
          <w:ilvl w:val="0"/>
          <w:numId w:val="13"/>
        </w:numPr>
        <w:spacing w:before="120"/>
        <w:ind w:left="357" w:hanging="357"/>
      </w:pPr>
      <w:r>
        <w:t>Pièces justifica</w:t>
      </w:r>
      <w:r w:rsidR="00EF72D0">
        <w:t>tives</w:t>
      </w:r>
      <w:r w:rsidR="004D20BA">
        <w:t xml:space="preserve"> obligatoires</w:t>
      </w:r>
    </w:p>
    <w:p w14:paraId="52F496E0" w14:textId="297F38EB" w:rsidR="00502720" w:rsidRPr="009A7A10" w:rsidRDefault="00502720" w:rsidP="001C4D5C">
      <w:pPr>
        <w:pStyle w:val="Paragraphedeliste"/>
        <w:numPr>
          <w:ilvl w:val="0"/>
          <w:numId w:val="3"/>
        </w:numPr>
        <w:ind w:left="357" w:hanging="357"/>
        <w:jc w:val="both"/>
        <w:rPr>
          <w:lang w:val="fr-BE"/>
        </w:rPr>
      </w:pPr>
      <w:r w:rsidRPr="009A7A10">
        <w:rPr>
          <w:lang w:val="fr-BE"/>
        </w:rPr>
        <w:t>Justificatif d’éligibilité de l’agent</w:t>
      </w:r>
      <w:r w:rsidR="00576295" w:rsidRPr="009A7A10">
        <w:rPr>
          <w:lang w:val="fr-BE"/>
        </w:rPr>
        <w:t xml:space="preserve"> (</w:t>
      </w:r>
      <w:r w:rsidR="00F57F0B" w:rsidRPr="009A7A10">
        <w:rPr>
          <w:lang w:val="fr-BE"/>
        </w:rPr>
        <w:t>RQTH ou certificat d’inaptitude</w:t>
      </w:r>
      <w:r w:rsidR="00784DD8" w:rsidRPr="009A7A10">
        <w:rPr>
          <w:lang w:val="fr-BE"/>
        </w:rPr>
        <w:t xml:space="preserve"> ou PV de reclassement</w:t>
      </w:r>
      <w:r w:rsidR="00640441" w:rsidRPr="009A7A10">
        <w:rPr>
          <w:lang w:val="fr-BE"/>
        </w:rPr>
        <w:t>…-voir tableau des justificatifs à produire</w:t>
      </w:r>
      <w:r w:rsidR="00F57F0B" w:rsidRPr="009A7A10">
        <w:rPr>
          <w:lang w:val="fr-BE"/>
        </w:rPr>
        <w:t>)</w:t>
      </w:r>
    </w:p>
    <w:p w14:paraId="6DC83EBF" w14:textId="16AACDB0" w:rsidR="008F25C1" w:rsidRPr="009A7A10" w:rsidRDefault="004D20BA" w:rsidP="001C4D5C">
      <w:pPr>
        <w:pStyle w:val="Paragraphedeliste"/>
        <w:numPr>
          <w:ilvl w:val="0"/>
          <w:numId w:val="3"/>
        </w:numPr>
        <w:ind w:left="357" w:hanging="357"/>
        <w:jc w:val="both"/>
        <w:rPr>
          <w:lang w:val="fr-BE"/>
        </w:rPr>
      </w:pPr>
      <w:r w:rsidRPr="009A7A10">
        <w:rPr>
          <w:lang w:val="fr-BE"/>
        </w:rPr>
        <w:t>Statut de l’agent</w:t>
      </w:r>
      <w:r w:rsidR="008F25C1" w:rsidRPr="009A7A10">
        <w:rPr>
          <w:lang w:val="fr-BE"/>
        </w:rPr>
        <w:t xml:space="preserve"> (Contrat de travail</w:t>
      </w:r>
      <w:r w:rsidR="008006A7" w:rsidRPr="009A7A10">
        <w:rPr>
          <w:lang w:val="fr-BE"/>
        </w:rPr>
        <w:t xml:space="preserve"> ou </w:t>
      </w:r>
      <w:r w:rsidR="00836179" w:rsidRPr="009A7A10">
        <w:rPr>
          <w:lang w:val="fr-BE"/>
        </w:rPr>
        <w:t xml:space="preserve">fiche de paie, </w:t>
      </w:r>
      <w:r w:rsidR="001B111C" w:rsidRPr="009A7A10">
        <w:rPr>
          <w:lang w:val="fr-BE"/>
        </w:rPr>
        <w:t>dernier relevé d’échelon</w:t>
      </w:r>
      <w:r w:rsidR="008006A7" w:rsidRPr="009A7A10">
        <w:rPr>
          <w:lang w:val="fr-BE"/>
        </w:rPr>
        <w:t xml:space="preserve"> ou</w:t>
      </w:r>
      <w:r w:rsidR="001B111C" w:rsidRPr="009A7A10">
        <w:rPr>
          <w:lang w:val="fr-BE"/>
        </w:rPr>
        <w:t xml:space="preserve"> certificat administratif justifiant du rattachement de l’agent à son employeur</w:t>
      </w:r>
      <w:r w:rsidR="008F25C1" w:rsidRPr="009A7A10">
        <w:rPr>
          <w:lang w:val="fr-BE"/>
        </w:rPr>
        <w:t>)</w:t>
      </w:r>
    </w:p>
    <w:p w14:paraId="2EE96BE1" w14:textId="66588911" w:rsidR="001C4D5C" w:rsidRPr="009A7A10" w:rsidRDefault="001C4D5C" w:rsidP="00836179">
      <w:pPr>
        <w:pStyle w:val="Paragraphedeliste"/>
        <w:numPr>
          <w:ilvl w:val="0"/>
          <w:numId w:val="3"/>
        </w:numPr>
        <w:tabs>
          <w:tab w:val="left" w:pos="2552"/>
        </w:tabs>
        <w:ind w:left="357" w:hanging="357"/>
        <w:jc w:val="both"/>
        <w:rPr>
          <w:bCs/>
          <w:lang w:val="fr-BE"/>
        </w:rPr>
      </w:pPr>
      <w:r w:rsidRPr="009A7A10">
        <w:rPr>
          <w:lang w:val="fr-BE"/>
        </w:rPr>
        <w:t>Préconisation médicale du médecin de travail, de prévention ou de médecine professionnelle</w:t>
      </w:r>
      <w:r w:rsidR="00C122EC" w:rsidRPr="009A7A10">
        <w:rPr>
          <w:lang w:val="fr-BE"/>
        </w:rPr>
        <w:t xml:space="preserve"> antérieure à la date de facture </w:t>
      </w:r>
    </w:p>
    <w:p w14:paraId="673BA0B8" w14:textId="0F70034F" w:rsidR="008F25C1" w:rsidRPr="009A7A10" w:rsidRDefault="008F25C1" w:rsidP="001C4D5C">
      <w:pPr>
        <w:pStyle w:val="Paragraphedeliste"/>
        <w:numPr>
          <w:ilvl w:val="0"/>
          <w:numId w:val="3"/>
        </w:numPr>
        <w:ind w:left="357" w:hanging="357"/>
        <w:jc w:val="both"/>
        <w:rPr>
          <w:lang w:val="fr-BE"/>
        </w:rPr>
      </w:pPr>
      <w:r w:rsidRPr="009A7A10">
        <w:rPr>
          <w:lang w:val="fr-BE"/>
        </w:rPr>
        <w:t>Justificatifs des remboursements : sécurité sociale, mutuelle…</w:t>
      </w:r>
    </w:p>
    <w:p w14:paraId="6D2C0E05" w14:textId="5D36E341" w:rsidR="008F25C1" w:rsidRPr="00962CD4" w:rsidRDefault="008F25C1" w:rsidP="001C4D5C">
      <w:pPr>
        <w:pStyle w:val="Paragraphedeliste"/>
        <w:numPr>
          <w:ilvl w:val="0"/>
          <w:numId w:val="3"/>
        </w:numPr>
        <w:ind w:left="357" w:hanging="357"/>
        <w:jc w:val="both"/>
        <w:rPr>
          <w:lang w:val="fr-BE"/>
        </w:rPr>
      </w:pPr>
      <w:r w:rsidRPr="00962CD4">
        <w:rPr>
          <w:lang w:val="fr-BE"/>
        </w:rPr>
        <w:t>Justificatifs des remboursements : Prestation de compensation du handicap</w:t>
      </w:r>
      <w:r w:rsidR="008006A7" w:rsidRPr="00962CD4">
        <w:rPr>
          <w:lang w:val="fr-BE"/>
        </w:rPr>
        <w:t xml:space="preserve"> ou</w:t>
      </w:r>
      <w:r w:rsidRPr="00962CD4">
        <w:rPr>
          <w:lang w:val="fr-BE"/>
        </w:rPr>
        <w:t xml:space="preserve"> F</w:t>
      </w:r>
      <w:r w:rsidR="00E92BF1" w:rsidRPr="00962CD4">
        <w:rPr>
          <w:lang w:val="fr-BE"/>
        </w:rPr>
        <w:t xml:space="preserve">onds de </w:t>
      </w:r>
      <w:r w:rsidRPr="00962CD4">
        <w:rPr>
          <w:lang w:val="fr-BE"/>
        </w:rPr>
        <w:t>C</w:t>
      </w:r>
      <w:r w:rsidR="00E92BF1" w:rsidRPr="00962CD4">
        <w:rPr>
          <w:lang w:val="fr-BE"/>
        </w:rPr>
        <w:t xml:space="preserve">ompensation du </w:t>
      </w:r>
      <w:r w:rsidRPr="00962CD4">
        <w:rPr>
          <w:lang w:val="fr-BE"/>
        </w:rPr>
        <w:t>H</w:t>
      </w:r>
      <w:r w:rsidR="00E92BF1" w:rsidRPr="00962CD4">
        <w:rPr>
          <w:lang w:val="fr-BE"/>
        </w:rPr>
        <w:t>andicap</w:t>
      </w:r>
      <w:r w:rsidR="008006A7" w:rsidRPr="00962CD4">
        <w:rPr>
          <w:lang w:val="fr-BE"/>
        </w:rPr>
        <w:t xml:space="preserve"> </w:t>
      </w:r>
      <w:r w:rsidR="00962CD4" w:rsidRPr="007C738B">
        <w:rPr>
          <w:lang w:val="fr-BE"/>
        </w:rPr>
        <w:t>si l’agent en bénéficie</w:t>
      </w:r>
    </w:p>
    <w:p w14:paraId="0C4CECAA" w14:textId="5E10DA6C" w:rsidR="00502720" w:rsidRDefault="001C4D5C" w:rsidP="001C4D5C">
      <w:pPr>
        <w:pStyle w:val="Paragraphedeliste"/>
        <w:numPr>
          <w:ilvl w:val="0"/>
          <w:numId w:val="3"/>
        </w:numPr>
        <w:ind w:left="357" w:hanging="357"/>
        <w:jc w:val="both"/>
        <w:rPr>
          <w:lang w:val="fr-BE"/>
        </w:rPr>
      </w:pPr>
      <w:r>
        <w:rPr>
          <w:lang w:val="fr-BE"/>
        </w:rPr>
        <w:t>Le devis retenu (pour une demande d’accord préalable) ou la copie de la facture acquittée (pour la demande de remboursement)</w:t>
      </w:r>
    </w:p>
    <w:p w14:paraId="7E1FEEB3" w14:textId="77777777" w:rsidR="00502720" w:rsidRDefault="00502720" w:rsidP="00EF4622">
      <w:pPr>
        <w:pStyle w:val="Paragraphedeliste"/>
        <w:numPr>
          <w:ilvl w:val="0"/>
          <w:numId w:val="3"/>
        </w:numPr>
        <w:spacing w:after="60"/>
        <w:ind w:left="357" w:hanging="357"/>
        <w:jc w:val="both"/>
        <w:rPr>
          <w:lang w:val="fr-BE"/>
        </w:rPr>
      </w:pPr>
      <w:r>
        <w:rPr>
          <w:lang w:val="fr-BE"/>
        </w:rPr>
        <w:t>RIB de l’employeur</w:t>
      </w:r>
    </w:p>
    <w:p w14:paraId="6EDC42F6" w14:textId="77777777" w:rsidR="00EF72D0" w:rsidRPr="00EF72D0" w:rsidRDefault="00EF72D0" w:rsidP="00EF72D0">
      <w:pPr>
        <w:spacing w:after="60"/>
        <w:rPr>
          <w:lang w:val="fr-BE"/>
        </w:rPr>
      </w:pPr>
    </w:p>
    <w:p w14:paraId="26DCB083" w14:textId="4930C401" w:rsidR="00502720" w:rsidRDefault="00502720" w:rsidP="00EF4622">
      <w:pPr>
        <w:pStyle w:val="Titre5"/>
        <w:numPr>
          <w:ilvl w:val="0"/>
          <w:numId w:val="2"/>
        </w:numPr>
        <w:ind w:left="284" w:hanging="284"/>
      </w:pPr>
      <w:r>
        <w:t>Précisions</w:t>
      </w:r>
    </w:p>
    <w:p w14:paraId="2D182281" w14:textId="77777777" w:rsidR="00102A18" w:rsidRDefault="00102A18" w:rsidP="00EF72D0">
      <w:pPr>
        <w:pStyle w:val="Paragraphedeliste"/>
        <w:numPr>
          <w:ilvl w:val="0"/>
          <w:numId w:val="3"/>
        </w:numPr>
        <w:ind w:left="357" w:hanging="357"/>
        <w:jc w:val="both"/>
        <w:rPr>
          <w:lang w:val="fr-BE"/>
        </w:rPr>
      </w:pPr>
      <w:r w:rsidRPr="00102A18">
        <w:rPr>
          <w:lang w:val="fr-BE"/>
        </w:rPr>
        <w:t>Seules les prothèses auditives faisant l’objet d’un remboursement par l'Assurance Maladie</w:t>
      </w:r>
      <w:r w:rsidRPr="007E64BA">
        <w:rPr>
          <w:lang w:val="fr-BE"/>
        </w:rPr>
        <w:t xml:space="preserve"> sont prises en charge par le FIPHFP.</w:t>
      </w:r>
    </w:p>
    <w:p w14:paraId="1CF7F25E" w14:textId="77777777" w:rsidR="00B965C2" w:rsidRPr="00B965C2" w:rsidRDefault="00B965C2" w:rsidP="00B965C2">
      <w:pPr>
        <w:pStyle w:val="Paragraphedeliste"/>
        <w:numPr>
          <w:ilvl w:val="0"/>
          <w:numId w:val="3"/>
        </w:numPr>
        <w:ind w:left="357" w:hanging="357"/>
        <w:jc w:val="both"/>
        <w:rPr>
          <w:lang w:val="fr-BE"/>
        </w:rPr>
      </w:pPr>
      <w:r w:rsidRPr="00B965C2">
        <w:rPr>
          <w:lang w:val="fr-BE"/>
        </w:rPr>
        <w:t xml:space="preserve">Suite à la parution de l’ordonnance du 19 janvier 2017 et dans l’attente de son décret d’application, le FIPHFP suspend la prise en charge de cette prestation pour les personnes en arrêt maladie, en CLM, en CLD, en congé pour accident du travail… </w:t>
      </w:r>
    </w:p>
    <w:p w14:paraId="626EB712" w14:textId="5071D044" w:rsidR="00DE20C1" w:rsidRDefault="00DE20C1" w:rsidP="00EF72D0">
      <w:pPr>
        <w:pStyle w:val="Paragraphedeliste"/>
        <w:numPr>
          <w:ilvl w:val="0"/>
          <w:numId w:val="3"/>
        </w:numPr>
        <w:ind w:left="357" w:hanging="357"/>
        <w:jc w:val="both"/>
        <w:rPr>
          <w:lang w:val="fr-BE"/>
        </w:rPr>
      </w:pPr>
      <w:r>
        <w:rPr>
          <w:lang w:val="fr-BE"/>
        </w:rPr>
        <w:t>Les frais de maintenance et de réparation sont intégrés dans le plafond de financement.</w:t>
      </w:r>
    </w:p>
    <w:p w14:paraId="1DA9D68F" w14:textId="0227259A" w:rsidR="004166BB" w:rsidRPr="00DE20C1" w:rsidRDefault="004166BB" w:rsidP="00EF72D0">
      <w:pPr>
        <w:pStyle w:val="Paragraphedeliste"/>
        <w:numPr>
          <w:ilvl w:val="0"/>
          <w:numId w:val="3"/>
        </w:numPr>
        <w:ind w:left="357" w:hanging="357"/>
        <w:jc w:val="both"/>
        <w:rPr>
          <w:lang w:val="fr-BE"/>
        </w:rPr>
      </w:pPr>
      <w:r w:rsidRPr="00DE20C1">
        <w:rPr>
          <w:lang w:val="fr-BE"/>
        </w:rPr>
        <w:t xml:space="preserve">L’aide financière ne concerne pas </w:t>
      </w:r>
      <w:r w:rsidR="004D20BA" w:rsidRPr="00DE20C1">
        <w:rPr>
          <w:lang w:val="fr-BE"/>
        </w:rPr>
        <w:t xml:space="preserve">les accessoires, </w:t>
      </w:r>
      <w:r w:rsidRPr="00DE20C1">
        <w:rPr>
          <w:lang w:val="fr-BE"/>
        </w:rPr>
        <w:t>les piles, les coûts d’assurance, l’intervention chirurgicale, les frais médicaux, etc.</w:t>
      </w:r>
    </w:p>
    <w:p w14:paraId="52A239A3" w14:textId="3489F8C2" w:rsidR="00726999" w:rsidRPr="009A7A10" w:rsidRDefault="00726999" w:rsidP="00EF72D0">
      <w:pPr>
        <w:pStyle w:val="Paragraphedeliste"/>
        <w:numPr>
          <w:ilvl w:val="0"/>
          <w:numId w:val="3"/>
        </w:numPr>
        <w:ind w:left="357" w:hanging="357"/>
        <w:jc w:val="both"/>
        <w:rPr>
          <w:lang w:val="fr-BE"/>
        </w:rPr>
      </w:pPr>
      <w:r w:rsidRPr="009A7A10">
        <w:rPr>
          <w:lang w:val="fr-BE"/>
        </w:rPr>
        <w:t>Le financement du FIPHFP ne peut conduire à un surfinancement du matériel.</w:t>
      </w:r>
    </w:p>
    <w:p w14:paraId="00F7B686" w14:textId="0EC1A013" w:rsidR="00102A18" w:rsidRPr="004166BB" w:rsidRDefault="00102A18" w:rsidP="00102A18">
      <w:pPr>
        <w:pStyle w:val="Paragraphedeliste"/>
        <w:jc w:val="both"/>
        <w:rPr>
          <w:lang w:val="fr-BE"/>
        </w:rPr>
      </w:pPr>
    </w:p>
    <w:p w14:paraId="062931C1" w14:textId="77777777" w:rsidR="00502720" w:rsidRDefault="00502720" w:rsidP="00502720">
      <w:pPr>
        <w:jc w:val="left"/>
        <w:rPr>
          <w:szCs w:val="22"/>
          <w:lang w:val="fr-BE"/>
        </w:rPr>
      </w:pPr>
      <w:r>
        <w:rPr>
          <w:lang w:val="fr-BE"/>
        </w:rPr>
        <w:br w:type="page"/>
      </w:r>
    </w:p>
    <w:p w14:paraId="24D0B54E" w14:textId="32F27E59" w:rsidR="007D4C42" w:rsidRDefault="00A85416" w:rsidP="000C3113">
      <w:pPr>
        <w:pStyle w:val="Titre4"/>
      </w:pPr>
      <w:bookmarkStart w:id="42" w:name="_Toc511652264"/>
      <w:r>
        <w:lastRenderedPageBreak/>
        <w:t>Autre</w:t>
      </w:r>
      <w:r w:rsidR="007F1308">
        <w:t>s</w:t>
      </w:r>
      <w:r>
        <w:t xml:space="preserve"> p</w:t>
      </w:r>
      <w:r w:rsidR="007D4C42" w:rsidRPr="00D9037C">
        <w:t>rothèse</w:t>
      </w:r>
      <w:r w:rsidR="007F1308">
        <w:t>s</w:t>
      </w:r>
      <w:r w:rsidR="007D4C42" w:rsidRPr="00D9037C">
        <w:t xml:space="preserve"> et orthèse</w:t>
      </w:r>
      <w:r w:rsidR="007F1308">
        <w:t>s</w:t>
      </w:r>
      <w:bookmarkEnd w:id="42"/>
    </w:p>
    <w:p w14:paraId="48DBCCE4" w14:textId="3D406AEC" w:rsidR="00AA221A" w:rsidRPr="007F7D0B" w:rsidRDefault="009440AC" w:rsidP="00EF5078">
      <w:pPr>
        <w:pStyle w:val="Titre5"/>
        <w:numPr>
          <w:ilvl w:val="0"/>
          <w:numId w:val="15"/>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8F5098" w:rsidRPr="006442F4" w14:paraId="65ACDEF7" w14:textId="77777777" w:rsidTr="00DB2174">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4C2D5EF" w14:textId="77777777" w:rsidR="008F5098" w:rsidRPr="006442F4" w:rsidRDefault="008F5098"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1195FB7B" w14:textId="77777777" w:rsidR="008F5098" w:rsidRPr="006442F4" w:rsidRDefault="008F5098"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41DD665D" w14:textId="77777777" w:rsidR="008F5098" w:rsidRPr="006442F4" w:rsidRDefault="008F5098" w:rsidP="00932A0E">
            <w:pPr>
              <w:jc w:val="center"/>
              <w:rPr>
                <w:rFonts w:cs="Calibri"/>
                <w:color w:val="000000"/>
              </w:rPr>
            </w:pPr>
            <w:r>
              <w:rPr>
                <w:rFonts w:cs="Calibri"/>
                <w:color w:val="000000"/>
              </w:rPr>
              <w:t>Aide Mobilisable</w:t>
            </w:r>
          </w:p>
        </w:tc>
      </w:tr>
      <w:tr w:rsidR="006C0A62" w:rsidRPr="006442F4" w14:paraId="7AC42AA2" w14:textId="77777777" w:rsidTr="00DB2174">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33F29A20" w14:textId="6DEDBD8F" w:rsidR="006C0A62" w:rsidRPr="006442F4" w:rsidRDefault="006C0A62"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D0F82C8"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7192598" w14:textId="5EE6A4D0" w:rsidR="006C0A62" w:rsidRPr="00DB2174" w:rsidRDefault="006C0A62" w:rsidP="00932A0E">
            <w:pPr>
              <w:jc w:val="center"/>
              <w:rPr>
                <w:rFonts w:cs="Calibri"/>
                <w:b/>
                <w:color w:val="000000"/>
              </w:rPr>
            </w:pPr>
            <w:r w:rsidRPr="00DB2174">
              <w:rPr>
                <w:b/>
              </w:rPr>
              <w:t>OUI</w:t>
            </w:r>
          </w:p>
        </w:tc>
      </w:tr>
      <w:tr w:rsidR="006C0A62" w:rsidRPr="006442F4" w14:paraId="49ABDAC1"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52A470B4"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98479F1"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A46D024" w14:textId="2D6C8344" w:rsidR="006C0A62" w:rsidRPr="00DB2174" w:rsidRDefault="006C0A62" w:rsidP="00932A0E">
            <w:pPr>
              <w:jc w:val="center"/>
              <w:rPr>
                <w:rFonts w:cs="Calibri"/>
                <w:b/>
                <w:color w:val="000000"/>
              </w:rPr>
            </w:pPr>
            <w:r w:rsidRPr="00DB2174">
              <w:rPr>
                <w:b/>
              </w:rPr>
              <w:t>OUI</w:t>
            </w:r>
          </w:p>
        </w:tc>
      </w:tr>
      <w:tr w:rsidR="006C0A62" w:rsidRPr="006442F4" w14:paraId="57FDB5DA"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60F40A9C"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D47DD1D"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18FA5E3B" w14:textId="6095D24C" w:rsidR="006C0A62" w:rsidRPr="006442F4" w:rsidRDefault="006C0A62" w:rsidP="00932A0E">
            <w:pPr>
              <w:jc w:val="center"/>
              <w:rPr>
                <w:rFonts w:cs="Calibri"/>
                <w:color w:val="000000"/>
              </w:rPr>
            </w:pPr>
            <w:r w:rsidRPr="0064285A">
              <w:t>NON</w:t>
            </w:r>
          </w:p>
        </w:tc>
      </w:tr>
      <w:tr w:rsidR="006C0A62" w:rsidRPr="006442F4" w14:paraId="27B70247"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3B3663C8"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09EC59A" w14:textId="77777777" w:rsidR="006C0A62" w:rsidRPr="006442F4" w:rsidRDefault="006C0A62"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560F6588" w14:textId="2ED95398" w:rsidR="006C0A62" w:rsidRPr="006442F4" w:rsidRDefault="006C0A62" w:rsidP="00932A0E">
            <w:pPr>
              <w:jc w:val="center"/>
              <w:rPr>
                <w:rFonts w:cs="Calibri"/>
                <w:color w:val="000000"/>
              </w:rPr>
            </w:pPr>
            <w:r w:rsidRPr="0064285A">
              <w:t>NON</w:t>
            </w:r>
          </w:p>
        </w:tc>
      </w:tr>
      <w:tr w:rsidR="006C0A62" w:rsidRPr="006442F4" w14:paraId="51CFDD9E" w14:textId="77777777" w:rsidTr="00DB2174">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32DF188A" w14:textId="77777777" w:rsidR="006C0A62" w:rsidRPr="006442F4" w:rsidRDefault="006C0A62" w:rsidP="00932A0E">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3BD2932"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AE22C71" w14:textId="6537E281" w:rsidR="006C0A62" w:rsidRPr="00DB2174" w:rsidRDefault="006C0A62" w:rsidP="00932A0E">
            <w:pPr>
              <w:jc w:val="center"/>
              <w:rPr>
                <w:rFonts w:cs="Calibri"/>
                <w:b/>
                <w:color w:val="000000"/>
              </w:rPr>
            </w:pPr>
            <w:r w:rsidRPr="00DB2174">
              <w:rPr>
                <w:rFonts w:cs="Calibri"/>
                <w:b/>
                <w:color w:val="000000"/>
              </w:rPr>
              <w:t>OUI</w:t>
            </w:r>
          </w:p>
        </w:tc>
      </w:tr>
      <w:tr w:rsidR="006C0A62" w:rsidRPr="006442F4" w14:paraId="004DB8E4"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2E75C5E6"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735D7AD"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7A000DB" w14:textId="177D9B03" w:rsidR="006C0A62" w:rsidRPr="00DB2174" w:rsidRDefault="006C0A62" w:rsidP="00932A0E">
            <w:pPr>
              <w:jc w:val="center"/>
              <w:rPr>
                <w:rFonts w:cs="Calibri"/>
                <w:b/>
                <w:color w:val="000000"/>
              </w:rPr>
            </w:pPr>
            <w:r w:rsidRPr="00DB2174">
              <w:rPr>
                <w:rFonts w:cs="Calibri"/>
                <w:b/>
                <w:color w:val="000000"/>
              </w:rPr>
              <w:t>OUI</w:t>
            </w:r>
          </w:p>
        </w:tc>
      </w:tr>
      <w:tr w:rsidR="006C0A62" w:rsidRPr="006442F4" w14:paraId="7AB29C8F"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40BAA273"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2F6E248"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6453B77A" w14:textId="34A68CD5" w:rsidR="006C0A62" w:rsidRPr="006442F4" w:rsidRDefault="006C0A62" w:rsidP="00932A0E">
            <w:pPr>
              <w:jc w:val="center"/>
              <w:rPr>
                <w:rFonts w:cs="Calibri"/>
                <w:color w:val="000000"/>
              </w:rPr>
            </w:pPr>
            <w:r w:rsidRPr="0064285A">
              <w:t>NON</w:t>
            </w:r>
          </w:p>
        </w:tc>
      </w:tr>
      <w:tr w:rsidR="006C0A62" w:rsidRPr="006442F4" w14:paraId="62883500" w14:textId="77777777" w:rsidTr="00DB2174">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312D009A" w14:textId="77777777" w:rsidR="006C0A62" w:rsidRPr="006442F4" w:rsidRDefault="006C0A62"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67CE817"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0E09386" w14:textId="5D2D103E" w:rsidR="006C0A62" w:rsidRPr="00DB2174" w:rsidRDefault="006C0A62" w:rsidP="00932A0E">
            <w:pPr>
              <w:jc w:val="center"/>
              <w:rPr>
                <w:rFonts w:cs="Calibri"/>
                <w:b/>
                <w:color w:val="000000"/>
              </w:rPr>
            </w:pPr>
            <w:r w:rsidRPr="00DB2174">
              <w:rPr>
                <w:b/>
              </w:rPr>
              <w:t>OUI</w:t>
            </w:r>
          </w:p>
        </w:tc>
      </w:tr>
      <w:tr w:rsidR="006C0A62" w:rsidRPr="006442F4" w14:paraId="1A7D8523"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1E66191E"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DDE5EC0"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6E5D732" w14:textId="1A3653DF" w:rsidR="006C0A62" w:rsidRPr="00DB2174" w:rsidRDefault="006C0A62" w:rsidP="00932A0E">
            <w:pPr>
              <w:jc w:val="center"/>
              <w:rPr>
                <w:rFonts w:cs="Calibri"/>
                <w:b/>
                <w:color w:val="000000"/>
              </w:rPr>
            </w:pPr>
            <w:r w:rsidRPr="00DB2174">
              <w:rPr>
                <w:b/>
              </w:rPr>
              <w:t>OUI</w:t>
            </w:r>
          </w:p>
        </w:tc>
      </w:tr>
      <w:tr w:rsidR="006C0A62" w:rsidRPr="006442F4" w14:paraId="76B030CF"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C695FBD"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18AAF33"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507013B0" w14:textId="727044FD" w:rsidR="006C0A62" w:rsidRPr="006442F4" w:rsidRDefault="006C0A62" w:rsidP="00932A0E">
            <w:pPr>
              <w:jc w:val="center"/>
              <w:rPr>
                <w:rFonts w:cs="Calibri"/>
                <w:color w:val="000000"/>
              </w:rPr>
            </w:pPr>
            <w:r w:rsidRPr="0064285A">
              <w:t>NON</w:t>
            </w:r>
          </w:p>
        </w:tc>
      </w:tr>
      <w:tr w:rsidR="006C0A62" w:rsidRPr="006442F4" w14:paraId="12232B21" w14:textId="77777777" w:rsidTr="00DB2174">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604D684A" w14:textId="77777777" w:rsidR="006C0A62" w:rsidRPr="006442F4" w:rsidRDefault="006C0A62"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4A6B8BA"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B0962E1" w14:textId="04800675" w:rsidR="006C0A62" w:rsidRPr="00DB2174" w:rsidRDefault="006C0A62" w:rsidP="00932A0E">
            <w:pPr>
              <w:jc w:val="center"/>
              <w:rPr>
                <w:rFonts w:cs="Calibri"/>
                <w:b/>
                <w:color w:val="000000"/>
              </w:rPr>
            </w:pPr>
            <w:r w:rsidRPr="00DB2174">
              <w:rPr>
                <w:b/>
              </w:rPr>
              <w:t>OUI</w:t>
            </w:r>
          </w:p>
        </w:tc>
      </w:tr>
      <w:tr w:rsidR="006C0A62" w:rsidRPr="006442F4" w14:paraId="0A4E6251"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A3A5F36"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C638CBB"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21AD445" w14:textId="78EB3377" w:rsidR="006C0A62" w:rsidRPr="00DB2174" w:rsidRDefault="006C0A62" w:rsidP="00932A0E">
            <w:pPr>
              <w:jc w:val="center"/>
              <w:rPr>
                <w:rFonts w:cs="Calibri"/>
                <w:b/>
                <w:color w:val="000000"/>
              </w:rPr>
            </w:pPr>
            <w:r w:rsidRPr="00DB2174">
              <w:rPr>
                <w:b/>
              </w:rPr>
              <w:t>OUI</w:t>
            </w:r>
          </w:p>
        </w:tc>
      </w:tr>
      <w:tr w:rsidR="006C0A62" w:rsidRPr="006442F4" w14:paraId="0680F9EC"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7C1E6BA7"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614E8A5"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5B2DC8E6" w14:textId="2955561D" w:rsidR="006C0A62" w:rsidRPr="006442F4" w:rsidRDefault="006C0A62" w:rsidP="00932A0E">
            <w:pPr>
              <w:jc w:val="center"/>
              <w:rPr>
                <w:rFonts w:cs="Calibri"/>
                <w:color w:val="000000"/>
              </w:rPr>
            </w:pPr>
            <w:r w:rsidRPr="0064285A">
              <w:t>NON</w:t>
            </w:r>
          </w:p>
        </w:tc>
      </w:tr>
      <w:tr w:rsidR="006C0A62" w:rsidRPr="006442F4" w14:paraId="597D70BD"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D008876" w14:textId="77777777" w:rsidR="006C0A62" w:rsidRPr="006442F4" w:rsidRDefault="006C0A62"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87FD369"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ADE33FF" w14:textId="18960EF8" w:rsidR="006C0A62" w:rsidRPr="00DB2174" w:rsidRDefault="006C0A62" w:rsidP="00932A0E">
            <w:pPr>
              <w:jc w:val="center"/>
              <w:rPr>
                <w:rFonts w:cs="Calibri"/>
                <w:b/>
                <w:color w:val="000000"/>
              </w:rPr>
            </w:pPr>
            <w:r w:rsidRPr="00DB2174">
              <w:rPr>
                <w:b/>
              </w:rPr>
              <w:t>OUI</w:t>
            </w:r>
          </w:p>
        </w:tc>
      </w:tr>
      <w:tr w:rsidR="006C0A62" w:rsidRPr="006442F4" w14:paraId="713C1D87"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C5AD7DB" w14:textId="77777777" w:rsidR="006C0A62" w:rsidRPr="006442F4" w:rsidRDefault="006C0A62" w:rsidP="00932A0E">
            <w:pPr>
              <w:rPr>
                <w:rFonts w:cs="Calibri"/>
                <w:color w:val="000000"/>
              </w:rPr>
            </w:pPr>
            <w:r w:rsidRPr="006442F4">
              <w:rPr>
                <w:rFonts w:cs="Calibri"/>
                <w:color w:val="000000"/>
              </w:rPr>
              <w:t>Contrats aidés (CUI-CAE)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417B432"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C688828" w14:textId="6C7CAAF7" w:rsidR="006C0A62" w:rsidRPr="00DB2174" w:rsidRDefault="006C0A62" w:rsidP="00932A0E">
            <w:pPr>
              <w:jc w:val="center"/>
              <w:rPr>
                <w:rFonts w:cs="Calibri"/>
                <w:b/>
                <w:color w:val="000000"/>
              </w:rPr>
            </w:pPr>
            <w:r w:rsidRPr="00DB2174">
              <w:rPr>
                <w:b/>
              </w:rPr>
              <w:t>OUI</w:t>
            </w:r>
          </w:p>
        </w:tc>
      </w:tr>
      <w:tr w:rsidR="006C0A62" w:rsidRPr="006442F4" w14:paraId="57EA4C90"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A45AA52" w14:textId="77777777" w:rsidR="006C0A62" w:rsidRPr="006442F4" w:rsidRDefault="006C0A62" w:rsidP="00932A0E">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DA3E361"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356E70B" w14:textId="74B5C4A4" w:rsidR="006C0A62" w:rsidRPr="00DB2174" w:rsidRDefault="006C0A62" w:rsidP="00932A0E">
            <w:pPr>
              <w:jc w:val="center"/>
              <w:rPr>
                <w:rFonts w:cs="Calibri"/>
                <w:b/>
                <w:color w:val="000000"/>
              </w:rPr>
            </w:pPr>
            <w:r w:rsidRPr="00DB2174">
              <w:rPr>
                <w:b/>
              </w:rPr>
              <w:t>OUI</w:t>
            </w:r>
          </w:p>
        </w:tc>
      </w:tr>
      <w:tr w:rsidR="006C0A62" w:rsidRPr="006442F4" w14:paraId="179DC056"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28819A9" w14:textId="77777777" w:rsidR="006C0A62" w:rsidRPr="006442F4" w:rsidRDefault="006C0A62" w:rsidP="00932A0E">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A4D5112"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32BEFDE" w14:textId="1850E08C" w:rsidR="006C0A62" w:rsidRPr="00DB2174" w:rsidRDefault="006C0A62" w:rsidP="00932A0E">
            <w:pPr>
              <w:jc w:val="center"/>
              <w:rPr>
                <w:rFonts w:cs="Calibri"/>
                <w:b/>
                <w:color w:val="000000"/>
              </w:rPr>
            </w:pPr>
            <w:r w:rsidRPr="00DB2174">
              <w:rPr>
                <w:b/>
              </w:rPr>
              <w:t>OUI</w:t>
            </w:r>
          </w:p>
        </w:tc>
      </w:tr>
      <w:tr w:rsidR="006C0A62" w:rsidRPr="006442F4" w14:paraId="1E67DEB1"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9E86EEC" w14:textId="77777777" w:rsidR="006C0A62" w:rsidRPr="006442F4" w:rsidRDefault="006C0A62" w:rsidP="00932A0E">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4F418BF"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3661607" w14:textId="63C1C2A3" w:rsidR="006C0A62" w:rsidRPr="00DB2174" w:rsidRDefault="006C0A62" w:rsidP="00932A0E">
            <w:pPr>
              <w:jc w:val="center"/>
              <w:rPr>
                <w:rFonts w:cs="Calibri"/>
                <w:b/>
                <w:color w:val="000000"/>
              </w:rPr>
            </w:pPr>
            <w:r w:rsidRPr="00DB2174">
              <w:rPr>
                <w:b/>
              </w:rPr>
              <w:t>OUI</w:t>
            </w:r>
          </w:p>
        </w:tc>
      </w:tr>
      <w:tr w:rsidR="006C0A62" w:rsidRPr="006442F4" w14:paraId="358940AA"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1D6DF1B" w14:textId="77777777" w:rsidR="006C0A62" w:rsidRPr="006442F4" w:rsidRDefault="006C0A62" w:rsidP="00932A0E">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B39C820"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2BF721A" w14:textId="1E2B8000" w:rsidR="006C0A62" w:rsidRPr="00DB2174" w:rsidRDefault="006C0A62" w:rsidP="00932A0E">
            <w:pPr>
              <w:jc w:val="center"/>
              <w:rPr>
                <w:rFonts w:cs="Calibri"/>
                <w:b/>
                <w:color w:val="000000"/>
              </w:rPr>
            </w:pPr>
            <w:r w:rsidRPr="00DB2174">
              <w:rPr>
                <w:b/>
              </w:rPr>
              <w:t>OUI</w:t>
            </w:r>
          </w:p>
        </w:tc>
      </w:tr>
    </w:tbl>
    <w:p w14:paraId="3556BF2D" w14:textId="77777777" w:rsidR="007F7D0B" w:rsidRDefault="007F7D0B" w:rsidP="007F7D0B">
      <w:pPr>
        <w:rPr>
          <w:rFonts w:asciiTheme="minorHAnsi" w:hAnsiTheme="minorHAnsi" w:cstheme="minorHAnsi"/>
          <w:szCs w:val="22"/>
          <w:highlight w:val="yellow"/>
          <w:lang w:val="fr-BE"/>
        </w:rPr>
      </w:pPr>
    </w:p>
    <w:p w14:paraId="5E0AE77B" w14:textId="77777777" w:rsidR="004304A0" w:rsidRDefault="004304A0" w:rsidP="007F7D0B">
      <w:pPr>
        <w:rPr>
          <w:rFonts w:asciiTheme="minorHAnsi" w:hAnsiTheme="minorHAnsi" w:cstheme="minorHAnsi"/>
          <w:szCs w:val="22"/>
          <w:highlight w:val="yellow"/>
          <w:lang w:val="fr-BE"/>
        </w:rPr>
      </w:pPr>
    </w:p>
    <w:p w14:paraId="33502158" w14:textId="77777777" w:rsidR="00AA221A" w:rsidRDefault="00AA221A" w:rsidP="007D4C42">
      <w:pPr>
        <w:rPr>
          <w:lang w:val="fr-BE" w:eastAsia="en-US"/>
        </w:rPr>
      </w:pPr>
    </w:p>
    <w:p w14:paraId="6D827EEA" w14:textId="77777777" w:rsidR="008F5098" w:rsidRDefault="008F5098" w:rsidP="007D4C42">
      <w:pPr>
        <w:rPr>
          <w:lang w:val="fr-BE" w:eastAsia="en-US"/>
        </w:rPr>
      </w:pPr>
    </w:p>
    <w:p w14:paraId="6EF31261" w14:textId="2EAA1061" w:rsidR="007D4C42" w:rsidRPr="00C36A30" w:rsidRDefault="007D4C42" w:rsidP="00EF5078">
      <w:pPr>
        <w:pStyle w:val="Titre5"/>
        <w:numPr>
          <w:ilvl w:val="0"/>
          <w:numId w:val="13"/>
        </w:numPr>
        <w:spacing w:before="120"/>
        <w:ind w:left="357" w:hanging="357"/>
      </w:pPr>
      <w:r>
        <w:lastRenderedPageBreak/>
        <w:t>Objectif de l’aide</w:t>
      </w:r>
    </w:p>
    <w:p w14:paraId="7E1517B5" w14:textId="21D9F72E" w:rsidR="007D4C42" w:rsidRDefault="007D4C42" w:rsidP="007D4C42">
      <w:pPr>
        <w:spacing w:after="120"/>
        <w:rPr>
          <w:lang w:val="fr-BE"/>
        </w:rPr>
      </w:pPr>
      <w:r>
        <w:rPr>
          <w:lang w:val="fr-BE"/>
        </w:rPr>
        <w:t>Favoriser la compensation</w:t>
      </w:r>
      <w:r w:rsidR="00DE2E50">
        <w:rPr>
          <w:lang w:val="fr-BE"/>
        </w:rPr>
        <w:t xml:space="preserve"> individuelle du handicap par l’appui au</w:t>
      </w:r>
      <w:r>
        <w:rPr>
          <w:lang w:val="fr-BE"/>
        </w:rPr>
        <w:t xml:space="preserve"> financement de prothèses ou d’orthèses.</w:t>
      </w:r>
    </w:p>
    <w:p w14:paraId="27B7D171" w14:textId="4D431508" w:rsidR="007D4C42" w:rsidRDefault="007D4C42" w:rsidP="00EF5078">
      <w:pPr>
        <w:pStyle w:val="Titre5"/>
        <w:numPr>
          <w:ilvl w:val="0"/>
          <w:numId w:val="13"/>
        </w:numPr>
        <w:spacing w:before="120"/>
        <w:ind w:left="357" w:hanging="357"/>
      </w:pPr>
      <w:r>
        <w:t>Description et périmètre de l’aide</w:t>
      </w:r>
    </w:p>
    <w:p w14:paraId="030E6834" w14:textId="3084F645" w:rsidR="007D4C42" w:rsidRDefault="0089093C" w:rsidP="007D4C42">
      <w:pPr>
        <w:contextualSpacing/>
      </w:pPr>
      <w:r>
        <w:t>L</w:t>
      </w:r>
      <w:r w:rsidR="00582673">
        <w:t>e FIPHFP peut prendre en charge</w:t>
      </w:r>
      <w:r w:rsidR="00BD72B0" w:rsidRPr="00BD72B0">
        <w:rPr>
          <w:rFonts w:cs="Arial"/>
        </w:rPr>
        <w:t xml:space="preserve"> </w:t>
      </w:r>
      <w:r w:rsidR="00BD72B0">
        <w:rPr>
          <w:rFonts w:cs="Arial"/>
        </w:rPr>
        <w:t>déduction faite des autres financements</w:t>
      </w:r>
      <w:r>
        <w:t>, outre les prothèses auditives, des prothèses et orthèses quand elles sont un élément déterminant du maintien dans l’emploi de l’agent concerné.</w:t>
      </w:r>
    </w:p>
    <w:p w14:paraId="39A05556" w14:textId="5FED8D6B" w:rsidR="007D4C42" w:rsidRDefault="006071DB" w:rsidP="00EF5078">
      <w:pPr>
        <w:pStyle w:val="Titre5"/>
        <w:numPr>
          <w:ilvl w:val="0"/>
          <w:numId w:val="13"/>
        </w:numPr>
        <w:spacing w:before="120"/>
        <w:ind w:left="357" w:hanging="357"/>
      </w:pPr>
      <w:r>
        <w:t>Modalités de prise en charge de l’aide</w:t>
      </w:r>
    </w:p>
    <w:p w14:paraId="73B12A4E" w14:textId="284CB30F" w:rsidR="000374E3" w:rsidRDefault="004166BB" w:rsidP="007D4C42">
      <w:pPr>
        <w:jc w:val="left"/>
      </w:pPr>
      <w:r>
        <w:t>La participation financière du FIPHFP est examinée pour chaque dossier</w:t>
      </w:r>
      <w:r w:rsidR="00180511">
        <w:t xml:space="preserve"> en fonction du handicap et du lien avec la situation de travail</w:t>
      </w:r>
      <w:r>
        <w:t>.</w:t>
      </w:r>
    </w:p>
    <w:p w14:paraId="3C4BD003" w14:textId="7BEE2137" w:rsidR="001A262F" w:rsidRDefault="00EF72D0" w:rsidP="00EF5078">
      <w:pPr>
        <w:pStyle w:val="Titre5"/>
        <w:numPr>
          <w:ilvl w:val="0"/>
          <w:numId w:val="13"/>
        </w:numPr>
        <w:spacing w:before="120"/>
        <w:ind w:left="357" w:hanging="357"/>
      </w:pPr>
      <w:r>
        <w:t>Renouvellement</w:t>
      </w:r>
    </w:p>
    <w:p w14:paraId="53AFE9AE" w14:textId="2D7AAC41" w:rsidR="00A03250" w:rsidRPr="00BA16A9" w:rsidRDefault="00A03250" w:rsidP="00A03250">
      <w:pPr>
        <w:spacing w:after="120"/>
        <w:jc w:val="left"/>
      </w:pPr>
      <w:r w:rsidRPr="00BA16A9">
        <w:t>Cette aide est mobilisable tous les 3 ans sauf cas d’évolution du handicap.</w:t>
      </w:r>
    </w:p>
    <w:p w14:paraId="4BD348CA" w14:textId="4F2C9F14" w:rsidR="007D4C42" w:rsidRDefault="00493BE1" w:rsidP="00EF5078">
      <w:pPr>
        <w:pStyle w:val="Titre5"/>
        <w:numPr>
          <w:ilvl w:val="0"/>
          <w:numId w:val="13"/>
        </w:numPr>
        <w:spacing w:before="120"/>
        <w:ind w:left="357" w:hanging="357"/>
      </w:pPr>
      <w:r>
        <w:t>Pièces justificatives obligatoires</w:t>
      </w:r>
    </w:p>
    <w:p w14:paraId="56B64915" w14:textId="77777777" w:rsidR="00AF4393" w:rsidRPr="009A7A10" w:rsidRDefault="00AF4393" w:rsidP="00AF4393">
      <w:pPr>
        <w:pStyle w:val="Paragraphedeliste"/>
        <w:numPr>
          <w:ilvl w:val="0"/>
          <w:numId w:val="3"/>
        </w:numPr>
        <w:ind w:left="357" w:hanging="357"/>
        <w:jc w:val="both"/>
        <w:rPr>
          <w:lang w:val="fr-BE"/>
        </w:rPr>
      </w:pPr>
      <w:r w:rsidRPr="009A7A10">
        <w:rPr>
          <w:lang w:val="fr-BE"/>
        </w:rPr>
        <w:t>Justificatif d’éligibilité de l’agent (RQTH ou certificat d’inaptitude ou PV de reclassement…-voir tableau des justificatifs à produire)</w:t>
      </w:r>
    </w:p>
    <w:p w14:paraId="4D53D535" w14:textId="77777777" w:rsidR="008006A7" w:rsidRPr="009A7A10" w:rsidRDefault="008006A7" w:rsidP="008006A7">
      <w:pPr>
        <w:pStyle w:val="Paragraphedeliste"/>
        <w:numPr>
          <w:ilvl w:val="0"/>
          <w:numId w:val="3"/>
        </w:numPr>
        <w:ind w:left="357" w:hanging="357"/>
        <w:jc w:val="both"/>
        <w:rPr>
          <w:lang w:val="fr-BE"/>
        </w:rPr>
      </w:pPr>
      <w:r w:rsidRPr="009A7A10">
        <w:rPr>
          <w:lang w:val="fr-BE"/>
        </w:rPr>
        <w:t>Statut de l’agent (Contrat de travail ou fiche de paie, dernier relevé d’échelon ou certificat administratif justifiant du rattachement de l’agent à son employeur)</w:t>
      </w:r>
    </w:p>
    <w:p w14:paraId="242733AA" w14:textId="77777777" w:rsidR="008006A7" w:rsidRPr="009A7A10" w:rsidRDefault="008006A7" w:rsidP="008006A7">
      <w:pPr>
        <w:pStyle w:val="Paragraphedeliste"/>
        <w:numPr>
          <w:ilvl w:val="0"/>
          <w:numId w:val="3"/>
        </w:numPr>
        <w:ind w:left="357" w:hanging="357"/>
        <w:jc w:val="both"/>
        <w:rPr>
          <w:bCs/>
          <w:lang w:val="fr-BE"/>
        </w:rPr>
      </w:pPr>
      <w:r w:rsidRPr="009A7A10">
        <w:rPr>
          <w:lang w:val="fr-BE"/>
        </w:rPr>
        <w:t xml:space="preserve">Préconisation médicale du médecin de travail, de prévention ou de médecine professionnelle antérieure à la date de facture </w:t>
      </w:r>
    </w:p>
    <w:p w14:paraId="0EF5B955" w14:textId="77777777" w:rsidR="008006A7" w:rsidRPr="009A7A10" w:rsidRDefault="008006A7" w:rsidP="008006A7">
      <w:pPr>
        <w:pStyle w:val="Paragraphedeliste"/>
        <w:numPr>
          <w:ilvl w:val="0"/>
          <w:numId w:val="3"/>
        </w:numPr>
        <w:ind w:left="357" w:hanging="357"/>
        <w:jc w:val="both"/>
        <w:rPr>
          <w:lang w:val="fr-BE"/>
        </w:rPr>
      </w:pPr>
      <w:r w:rsidRPr="009A7A10">
        <w:rPr>
          <w:lang w:val="fr-BE"/>
        </w:rPr>
        <w:t>Justificatifs des remboursements : sécurité sociale, mutuelle…</w:t>
      </w:r>
    </w:p>
    <w:p w14:paraId="7E0415A6" w14:textId="1DB92323" w:rsidR="00962CD4" w:rsidRPr="007C738B" w:rsidRDefault="00962CD4" w:rsidP="00962CD4">
      <w:pPr>
        <w:pStyle w:val="Paragraphedeliste"/>
        <w:numPr>
          <w:ilvl w:val="0"/>
          <w:numId w:val="3"/>
        </w:numPr>
        <w:ind w:left="357" w:hanging="357"/>
        <w:jc w:val="both"/>
        <w:rPr>
          <w:lang w:val="fr-BE"/>
        </w:rPr>
      </w:pPr>
      <w:r w:rsidRPr="00962CD4">
        <w:rPr>
          <w:lang w:val="fr-BE"/>
        </w:rPr>
        <w:t xml:space="preserve">Justificatifs des </w:t>
      </w:r>
      <w:r w:rsidRPr="007C738B">
        <w:rPr>
          <w:lang w:val="fr-BE"/>
        </w:rPr>
        <w:t>remboursements : Prestation de compensation du handicap ou Fonds de Compensation du Handicap si l’agent en bénéficie</w:t>
      </w:r>
    </w:p>
    <w:p w14:paraId="37B25D67" w14:textId="77777777" w:rsidR="00233F9F" w:rsidRDefault="00233F9F" w:rsidP="00233F9F">
      <w:pPr>
        <w:pStyle w:val="Paragraphedeliste"/>
        <w:numPr>
          <w:ilvl w:val="0"/>
          <w:numId w:val="3"/>
        </w:numPr>
        <w:ind w:left="357" w:hanging="357"/>
        <w:jc w:val="both"/>
        <w:rPr>
          <w:lang w:val="fr-BE"/>
        </w:rPr>
      </w:pPr>
      <w:r w:rsidRPr="007C738B">
        <w:rPr>
          <w:lang w:val="fr-BE"/>
        </w:rPr>
        <w:t xml:space="preserve">Le devis retenu (pour une demande d’accord préalable) ou la copie </w:t>
      </w:r>
      <w:r w:rsidRPr="009A7A10">
        <w:rPr>
          <w:lang w:val="fr-BE"/>
        </w:rPr>
        <w:t xml:space="preserve">de la facture acquittée (pour la </w:t>
      </w:r>
      <w:r>
        <w:rPr>
          <w:lang w:val="fr-BE"/>
        </w:rPr>
        <w:t>demande de remboursement)</w:t>
      </w:r>
    </w:p>
    <w:p w14:paraId="077C9669" w14:textId="3BEA53BD" w:rsidR="00EF72D0" w:rsidRPr="00233F9F" w:rsidRDefault="00233F9F" w:rsidP="00EF72D0">
      <w:pPr>
        <w:pStyle w:val="Paragraphedeliste"/>
        <w:numPr>
          <w:ilvl w:val="0"/>
          <w:numId w:val="3"/>
        </w:numPr>
        <w:spacing w:after="60"/>
        <w:ind w:left="357" w:hanging="357"/>
        <w:jc w:val="both"/>
        <w:rPr>
          <w:lang w:val="fr-BE"/>
        </w:rPr>
      </w:pPr>
      <w:r>
        <w:rPr>
          <w:lang w:val="fr-BE"/>
        </w:rPr>
        <w:t>RIB de l’employeur</w:t>
      </w:r>
    </w:p>
    <w:p w14:paraId="1AE8D7C6" w14:textId="6B21A91C" w:rsidR="007D4C42" w:rsidRDefault="007D4C42" w:rsidP="00EF5078">
      <w:pPr>
        <w:pStyle w:val="Titre5"/>
        <w:numPr>
          <w:ilvl w:val="0"/>
          <w:numId w:val="13"/>
        </w:numPr>
        <w:spacing w:before="120"/>
        <w:ind w:left="357" w:hanging="357"/>
      </w:pPr>
      <w:r>
        <w:t>Précisions</w:t>
      </w:r>
    </w:p>
    <w:p w14:paraId="11F88841" w14:textId="38EDFA18" w:rsidR="0039524C" w:rsidRPr="00A36635" w:rsidRDefault="0039524C" w:rsidP="00EF72D0">
      <w:pPr>
        <w:pStyle w:val="Paragraphedeliste"/>
        <w:numPr>
          <w:ilvl w:val="0"/>
          <w:numId w:val="3"/>
        </w:numPr>
        <w:ind w:left="357" w:hanging="357"/>
        <w:jc w:val="both"/>
        <w:rPr>
          <w:lang w:val="fr-BE"/>
        </w:rPr>
      </w:pPr>
      <w:r>
        <w:rPr>
          <w:lang w:val="fr-BE"/>
        </w:rPr>
        <w:t>Seules les prothèses et orthèses faisant l’objet d’un remboursement par l’assurance maladie sont prises en charge par le FIPHFP.</w:t>
      </w:r>
    </w:p>
    <w:p w14:paraId="34EC7167" w14:textId="77777777" w:rsidR="00B965C2" w:rsidRPr="00B965C2" w:rsidRDefault="00B965C2" w:rsidP="00B965C2">
      <w:pPr>
        <w:pStyle w:val="Paragraphedeliste"/>
        <w:numPr>
          <w:ilvl w:val="0"/>
          <w:numId w:val="3"/>
        </w:numPr>
        <w:ind w:left="357" w:hanging="357"/>
        <w:jc w:val="both"/>
        <w:rPr>
          <w:lang w:val="fr-BE"/>
        </w:rPr>
      </w:pPr>
      <w:r w:rsidRPr="00B965C2">
        <w:rPr>
          <w:lang w:val="fr-BE"/>
        </w:rPr>
        <w:t xml:space="preserve">Suite à la parution de l’ordonnance du 19 janvier 2017 et dans l’attente de son décret d’application, le FIPHFP suspend la prise en charge de cette prestation pour les personnes en arrêt maladie, en CLM, en CLD, en congé pour accident du travail… </w:t>
      </w:r>
    </w:p>
    <w:p w14:paraId="437AF036" w14:textId="7053F6FE" w:rsidR="00582673" w:rsidRPr="00534EF7" w:rsidRDefault="00534EF7" w:rsidP="00EF72D0">
      <w:pPr>
        <w:pStyle w:val="Paragraphedeliste"/>
        <w:numPr>
          <w:ilvl w:val="0"/>
          <w:numId w:val="3"/>
        </w:numPr>
        <w:ind w:left="357" w:hanging="357"/>
        <w:jc w:val="both"/>
        <w:rPr>
          <w:lang w:val="fr-BE"/>
        </w:rPr>
      </w:pPr>
      <w:r w:rsidRPr="00534EF7">
        <w:rPr>
          <w:lang w:val="fr-BE"/>
        </w:rPr>
        <w:t xml:space="preserve">Le FIPHFP finance </w:t>
      </w:r>
      <w:r>
        <w:rPr>
          <w:lang w:val="fr-BE"/>
        </w:rPr>
        <w:t>l</w:t>
      </w:r>
      <w:r w:rsidR="0089093C" w:rsidRPr="00534EF7">
        <w:rPr>
          <w:lang w:val="fr-BE"/>
        </w:rPr>
        <w:t>es verres correcteurs hors monture, lorsque le bénéficiaire a une vision, avant correction, inférieure ou égale à 3/10ème.</w:t>
      </w:r>
      <w:r w:rsidR="00582673" w:rsidRPr="00534EF7">
        <w:rPr>
          <w:lang w:val="fr-BE"/>
        </w:rPr>
        <w:t xml:space="preserve"> </w:t>
      </w:r>
      <w:r>
        <w:rPr>
          <w:lang w:val="fr-BE"/>
        </w:rPr>
        <w:t>Dans ce cas l’employeur devra fournir à l’appui du dossier un</w:t>
      </w:r>
      <w:r w:rsidR="00582673" w:rsidRPr="00534EF7">
        <w:rPr>
          <w:lang w:val="fr-BE"/>
        </w:rPr>
        <w:t xml:space="preserve"> certificat de vision</w:t>
      </w:r>
      <w:r w:rsidR="00CA7E72">
        <w:rPr>
          <w:lang w:val="fr-BE"/>
        </w:rPr>
        <w:t xml:space="preserve"> pour les deux yeux</w:t>
      </w:r>
      <w:r w:rsidR="00613CF6">
        <w:rPr>
          <w:lang w:val="fr-BE"/>
        </w:rPr>
        <w:t xml:space="preserve"> et non l’ordonnance</w:t>
      </w:r>
      <w:r w:rsidR="00582673" w:rsidRPr="00534EF7">
        <w:rPr>
          <w:lang w:val="fr-BE"/>
        </w:rPr>
        <w:t>.</w:t>
      </w:r>
    </w:p>
    <w:p w14:paraId="3D340522" w14:textId="645745F9" w:rsidR="00363E7F" w:rsidRDefault="00363E7F" w:rsidP="00EF72D0">
      <w:pPr>
        <w:pStyle w:val="Paragraphedeliste"/>
        <w:numPr>
          <w:ilvl w:val="0"/>
          <w:numId w:val="3"/>
        </w:numPr>
        <w:ind w:left="357" w:hanging="357"/>
        <w:jc w:val="both"/>
        <w:rPr>
          <w:lang w:val="fr-BE"/>
        </w:rPr>
      </w:pPr>
      <w:r w:rsidRPr="00CA7E72">
        <w:rPr>
          <w:lang w:val="fr-BE"/>
        </w:rPr>
        <w:t>Le financement du FIPHFP ne peut conduire à un surfinancement du matériel.</w:t>
      </w:r>
    </w:p>
    <w:p w14:paraId="4E6E4CDE" w14:textId="251BD221" w:rsidR="0039524C" w:rsidRPr="008A5DA2" w:rsidRDefault="0039524C" w:rsidP="00EF72D0">
      <w:pPr>
        <w:pStyle w:val="Paragraphedeliste"/>
        <w:numPr>
          <w:ilvl w:val="0"/>
          <w:numId w:val="3"/>
        </w:numPr>
        <w:ind w:left="357" w:hanging="357"/>
        <w:jc w:val="both"/>
        <w:rPr>
          <w:lang w:val="fr-BE"/>
        </w:rPr>
      </w:pPr>
      <w:r w:rsidRPr="008A5DA2">
        <w:rPr>
          <w:lang w:val="fr-BE"/>
        </w:rPr>
        <w:t>Les frais de maintenance et de réparation sont intégrés dans le plafond de financement.</w:t>
      </w:r>
    </w:p>
    <w:p w14:paraId="7EC15192" w14:textId="4A05D612" w:rsidR="007F7D0B" w:rsidRPr="0039524C" w:rsidRDefault="007F7D0B" w:rsidP="0039524C">
      <w:pPr>
        <w:rPr>
          <w:szCs w:val="22"/>
          <w:lang w:val="fr-BE"/>
        </w:rPr>
      </w:pPr>
      <w:r w:rsidRPr="0039524C">
        <w:rPr>
          <w:lang w:val="fr-BE"/>
        </w:rPr>
        <w:br w:type="page"/>
      </w:r>
    </w:p>
    <w:p w14:paraId="39A1E7D7" w14:textId="22331601" w:rsidR="007D4C42" w:rsidRDefault="007D4C42" w:rsidP="000C3113">
      <w:pPr>
        <w:pStyle w:val="Titre4"/>
      </w:pPr>
      <w:bookmarkStart w:id="43" w:name="_Toc511652265"/>
      <w:r>
        <w:lastRenderedPageBreak/>
        <w:t>Fauteuil roulant</w:t>
      </w:r>
      <w:bookmarkEnd w:id="43"/>
    </w:p>
    <w:p w14:paraId="6FC05805" w14:textId="77777777" w:rsidR="007F7D0B" w:rsidRPr="007F7D0B" w:rsidRDefault="007F7D0B" w:rsidP="00EF5078">
      <w:pPr>
        <w:pStyle w:val="Titre5"/>
        <w:numPr>
          <w:ilvl w:val="0"/>
          <w:numId w:val="16"/>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8F5098" w:rsidRPr="006442F4" w14:paraId="3FE42C22" w14:textId="77777777" w:rsidTr="00DB2174">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9C9C890" w14:textId="77777777" w:rsidR="008F5098" w:rsidRPr="006442F4" w:rsidRDefault="008F5098"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2D202C55" w14:textId="77777777" w:rsidR="008F5098" w:rsidRPr="006442F4" w:rsidRDefault="008F5098"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4651818F" w14:textId="77777777" w:rsidR="008F5098" w:rsidRPr="006442F4" w:rsidRDefault="008F5098" w:rsidP="00932A0E">
            <w:pPr>
              <w:jc w:val="center"/>
              <w:rPr>
                <w:rFonts w:cs="Calibri"/>
                <w:color w:val="000000"/>
              </w:rPr>
            </w:pPr>
            <w:r>
              <w:rPr>
                <w:rFonts w:cs="Calibri"/>
                <w:color w:val="000000"/>
              </w:rPr>
              <w:t>Aide Mobilisable</w:t>
            </w:r>
          </w:p>
        </w:tc>
      </w:tr>
      <w:tr w:rsidR="006C0A62" w:rsidRPr="006442F4" w14:paraId="0C360FC7" w14:textId="77777777" w:rsidTr="00DB2174">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2F7DDE62" w14:textId="678BA266" w:rsidR="006C0A62" w:rsidRPr="006442F4" w:rsidRDefault="006C0A62"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AC91AC4"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014776A" w14:textId="17762C8E" w:rsidR="006C0A62" w:rsidRPr="00DB2174" w:rsidRDefault="006C0A62" w:rsidP="00932A0E">
            <w:pPr>
              <w:jc w:val="center"/>
              <w:rPr>
                <w:rFonts w:cs="Calibri"/>
                <w:b/>
                <w:color w:val="000000"/>
              </w:rPr>
            </w:pPr>
            <w:r w:rsidRPr="00DB2174">
              <w:rPr>
                <w:b/>
              </w:rPr>
              <w:t>OUI</w:t>
            </w:r>
          </w:p>
        </w:tc>
      </w:tr>
      <w:tr w:rsidR="006C0A62" w:rsidRPr="006442F4" w14:paraId="2F5A4FCD"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1107F8D9"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9E24F1B"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A01BA70" w14:textId="01D0DCC3" w:rsidR="006C0A62" w:rsidRPr="00DB2174" w:rsidRDefault="006C0A62" w:rsidP="00932A0E">
            <w:pPr>
              <w:jc w:val="center"/>
              <w:rPr>
                <w:rFonts w:cs="Calibri"/>
                <w:b/>
                <w:color w:val="000000"/>
              </w:rPr>
            </w:pPr>
            <w:r w:rsidRPr="00DB2174">
              <w:rPr>
                <w:b/>
              </w:rPr>
              <w:t>OUI</w:t>
            </w:r>
          </w:p>
        </w:tc>
      </w:tr>
      <w:tr w:rsidR="006C0A62" w:rsidRPr="006442F4" w14:paraId="007A0C6F"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36B441B7"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C49E5F1"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7A072DEE" w14:textId="756E30FA" w:rsidR="006C0A62" w:rsidRPr="006442F4" w:rsidRDefault="006C0A62" w:rsidP="00932A0E">
            <w:pPr>
              <w:jc w:val="center"/>
              <w:rPr>
                <w:rFonts w:cs="Calibri"/>
                <w:color w:val="000000"/>
              </w:rPr>
            </w:pPr>
            <w:r w:rsidRPr="004033AA">
              <w:t>NON</w:t>
            </w:r>
          </w:p>
        </w:tc>
      </w:tr>
      <w:tr w:rsidR="006C0A62" w:rsidRPr="006442F4" w14:paraId="5EE4ECDF"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653BB34C"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E5A548F" w14:textId="77777777" w:rsidR="006C0A62" w:rsidRPr="006442F4" w:rsidRDefault="006C0A62"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2A6AD11C" w14:textId="55E9CF8C" w:rsidR="006C0A62" w:rsidRPr="006442F4" w:rsidRDefault="006C0A62" w:rsidP="00932A0E">
            <w:pPr>
              <w:jc w:val="center"/>
              <w:rPr>
                <w:rFonts w:cs="Calibri"/>
                <w:color w:val="000000"/>
              </w:rPr>
            </w:pPr>
            <w:r w:rsidRPr="004033AA">
              <w:t>NON</w:t>
            </w:r>
          </w:p>
        </w:tc>
      </w:tr>
      <w:tr w:rsidR="006C0A62" w:rsidRPr="006442F4" w14:paraId="718B8584" w14:textId="77777777" w:rsidTr="00DB2174">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0F600EB7" w14:textId="77777777" w:rsidR="006C0A62" w:rsidRPr="006442F4" w:rsidRDefault="006C0A62" w:rsidP="00932A0E">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32144F0"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E5EAFCF" w14:textId="7DFFDED4" w:rsidR="006C0A62" w:rsidRPr="00DB2174" w:rsidRDefault="006C0A62" w:rsidP="00932A0E">
            <w:pPr>
              <w:jc w:val="center"/>
              <w:rPr>
                <w:rFonts w:cs="Calibri"/>
                <w:b/>
                <w:color w:val="000000"/>
              </w:rPr>
            </w:pPr>
            <w:r w:rsidRPr="00DB2174">
              <w:rPr>
                <w:b/>
              </w:rPr>
              <w:t>OUI</w:t>
            </w:r>
          </w:p>
        </w:tc>
      </w:tr>
      <w:tr w:rsidR="006C0A62" w:rsidRPr="006442F4" w14:paraId="3C35FE95"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108E19AF"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67C0473"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EC37A41" w14:textId="13D59260" w:rsidR="006C0A62" w:rsidRPr="00DB2174" w:rsidRDefault="006C0A62" w:rsidP="00932A0E">
            <w:pPr>
              <w:jc w:val="center"/>
              <w:rPr>
                <w:rFonts w:cs="Calibri"/>
                <w:b/>
                <w:color w:val="000000"/>
              </w:rPr>
            </w:pPr>
            <w:r w:rsidRPr="00DB2174">
              <w:rPr>
                <w:b/>
              </w:rPr>
              <w:t>OUI</w:t>
            </w:r>
          </w:p>
        </w:tc>
      </w:tr>
      <w:tr w:rsidR="006C0A62" w:rsidRPr="006442F4" w14:paraId="0EF5B055"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7E747457"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4A0221E"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1E49C420" w14:textId="28D3F5AB" w:rsidR="006C0A62" w:rsidRPr="006442F4" w:rsidRDefault="006C0A62" w:rsidP="00932A0E">
            <w:pPr>
              <w:jc w:val="center"/>
              <w:rPr>
                <w:rFonts w:cs="Calibri"/>
                <w:color w:val="000000"/>
              </w:rPr>
            </w:pPr>
            <w:r w:rsidRPr="004033AA">
              <w:t>NON</w:t>
            </w:r>
          </w:p>
        </w:tc>
      </w:tr>
      <w:tr w:rsidR="006C0A62" w:rsidRPr="006442F4" w14:paraId="1CFBF347" w14:textId="77777777" w:rsidTr="00DB2174">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27A62E8" w14:textId="77777777" w:rsidR="006C0A62" w:rsidRPr="006442F4" w:rsidRDefault="006C0A62"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C311056"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14C739B" w14:textId="00630417" w:rsidR="006C0A62" w:rsidRPr="00DB2174" w:rsidRDefault="006C0A62" w:rsidP="00932A0E">
            <w:pPr>
              <w:jc w:val="center"/>
              <w:rPr>
                <w:rFonts w:cs="Calibri"/>
                <w:b/>
                <w:color w:val="000000"/>
              </w:rPr>
            </w:pPr>
            <w:r w:rsidRPr="00DB2174">
              <w:rPr>
                <w:b/>
              </w:rPr>
              <w:t>OUI</w:t>
            </w:r>
          </w:p>
        </w:tc>
      </w:tr>
      <w:tr w:rsidR="006C0A62" w:rsidRPr="006442F4" w14:paraId="0079B7D2"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08B0A8EA"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C4CBC5F"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6E37E87" w14:textId="39CCEB75" w:rsidR="006C0A62" w:rsidRPr="00DB2174" w:rsidRDefault="006C0A62" w:rsidP="00932A0E">
            <w:pPr>
              <w:jc w:val="center"/>
              <w:rPr>
                <w:rFonts w:cs="Calibri"/>
                <w:b/>
                <w:color w:val="000000"/>
              </w:rPr>
            </w:pPr>
            <w:r w:rsidRPr="00DB2174">
              <w:rPr>
                <w:b/>
              </w:rPr>
              <w:t>OUI</w:t>
            </w:r>
          </w:p>
        </w:tc>
      </w:tr>
      <w:tr w:rsidR="006C0A62" w:rsidRPr="006442F4" w14:paraId="6BCF02BA"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88D9E4C"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BFEAD7D"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4527E96" w14:textId="776C6623" w:rsidR="006C0A62" w:rsidRPr="006442F4" w:rsidRDefault="006C0A62" w:rsidP="00932A0E">
            <w:pPr>
              <w:jc w:val="center"/>
              <w:rPr>
                <w:rFonts w:cs="Calibri"/>
                <w:color w:val="000000"/>
              </w:rPr>
            </w:pPr>
            <w:r w:rsidRPr="004033AA">
              <w:t>NON</w:t>
            </w:r>
          </w:p>
        </w:tc>
      </w:tr>
      <w:tr w:rsidR="006C0A62" w:rsidRPr="006442F4" w14:paraId="2B8149B2" w14:textId="77777777" w:rsidTr="00DB2174">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7FA88949" w14:textId="77777777" w:rsidR="006C0A62" w:rsidRPr="006442F4" w:rsidRDefault="006C0A62"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FA7AF20"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EF65755" w14:textId="0CB096A3" w:rsidR="006C0A62" w:rsidRPr="00DB2174" w:rsidRDefault="006C0A62" w:rsidP="00932A0E">
            <w:pPr>
              <w:jc w:val="center"/>
              <w:rPr>
                <w:rFonts w:cs="Calibri"/>
                <w:b/>
                <w:color w:val="000000"/>
              </w:rPr>
            </w:pPr>
            <w:r w:rsidRPr="00DB2174">
              <w:rPr>
                <w:b/>
              </w:rPr>
              <w:t>OUI</w:t>
            </w:r>
          </w:p>
        </w:tc>
      </w:tr>
      <w:tr w:rsidR="006C0A62" w:rsidRPr="006442F4" w14:paraId="3BDC23FF"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19F50822"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845CB5A"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8973514" w14:textId="3A93D4CB" w:rsidR="006C0A62" w:rsidRPr="00DB2174" w:rsidRDefault="006C0A62" w:rsidP="00932A0E">
            <w:pPr>
              <w:jc w:val="center"/>
              <w:rPr>
                <w:rFonts w:cs="Calibri"/>
                <w:b/>
                <w:color w:val="000000"/>
              </w:rPr>
            </w:pPr>
            <w:r w:rsidRPr="00DB2174">
              <w:rPr>
                <w:b/>
              </w:rPr>
              <w:t>OUI</w:t>
            </w:r>
          </w:p>
        </w:tc>
      </w:tr>
      <w:tr w:rsidR="006C0A62" w:rsidRPr="006442F4" w14:paraId="51558873"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075DBE6A"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25E94A4"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717930E4" w14:textId="3005BB53" w:rsidR="006C0A62" w:rsidRPr="006442F4" w:rsidRDefault="006C0A62" w:rsidP="00932A0E">
            <w:pPr>
              <w:jc w:val="center"/>
              <w:rPr>
                <w:rFonts w:cs="Calibri"/>
                <w:color w:val="000000"/>
              </w:rPr>
            </w:pPr>
            <w:r w:rsidRPr="004033AA">
              <w:t>NON</w:t>
            </w:r>
          </w:p>
        </w:tc>
      </w:tr>
      <w:tr w:rsidR="006C0A62" w:rsidRPr="006442F4" w14:paraId="3513C4EC"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96073B9" w14:textId="77777777" w:rsidR="006C0A62" w:rsidRPr="006442F4" w:rsidRDefault="006C0A62"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4447924"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1E83A5D" w14:textId="28D2B96E" w:rsidR="006C0A62" w:rsidRPr="00DB2174" w:rsidRDefault="006C0A62" w:rsidP="00932A0E">
            <w:pPr>
              <w:jc w:val="center"/>
              <w:rPr>
                <w:rFonts w:cs="Calibri"/>
                <w:b/>
                <w:color w:val="000000"/>
              </w:rPr>
            </w:pPr>
            <w:r w:rsidRPr="00DB2174">
              <w:rPr>
                <w:b/>
              </w:rPr>
              <w:t>OUI</w:t>
            </w:r>
          </w:p>
        </w:tc>
      </w:tr>
      <w:tr w:rsidR="006C0A62" w:rsidRPr="006442F4" w14:paraId="5E891384"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27661FB" w14:textId="77777777" w:rsidR="006C0A62" w:rsidRPr="006442F4" w:rsidRDefault="006C0A62" w:rsidP="00932A0E">
            <w:pPr>
              <w:rPr>
                <w:rFonts w:cs="Calibri"/>
                <w:color w:val="000000"/>
              </w:rPr>
            </w:pPr>
            <w:r w:rsidRPr="006442F4">
              <w:rPr>
                <w:rFonts w:cs="Calibri"/>
                <w:color w:val="000000"/>
              </w:rPr>
              <w:t>Contrats aidés (CUI-CAE)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299C8A1"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0B2984B" w14:textId="73F0095F" w:rsidR="006C0A62" w:rsidRPr="00DB2174" w:rsidRDefault="006C0A62" w:rsidP="00932A0E">
            <w:pPr>
              <w:jc w:val="center"/>
              <w:rPr>
                <w:rFonts w:cs="Calibri"/>
                <w:b/>
                <w:color w:val="000000"/>
              </w:rPr>
            </w:pPr>
            <w:r w:rsidRPr="00DB2174">
              <w:rPr>
                <w:b/>
              </w:rPr>
              <w:t>OUI</w:t>
            </w:r>
          </w:p>
        </w:tc>
      </w:tr>
      <w:tr w:rsidR="006C0A62" w:rsidRPr="006442F4" w14:paraId="5D983094"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BBE977B" w14:textId="77777777" w:rsidR="006C0A62" w:rsidRPr="006442F4" w:rsidRDefault="006C0A62" w:rsidP="00932A0E">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9C61788"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F81B20B" w14:textId="6FD84BDA" w:rsidR="006C0A62" w:rsidRPr="00DB2174" w:rsidRDefault="006C0A62" w:rsidP="00932A0E">
            <w:pPr>
              <w:jc w:val="center"/>
              <w:rPr>
                <w:rFonts w:cs="Calibri"/>
                <w:b/>
                <w:color w:val="000000"/>
              </w:rPr>
            </w:pPr>
            <w:r w:rsidRPr="00DB2174">
              <w:rPr>
                <w:b/>
              </w:rPr>
              <w:t>OUI</w:t>
            </w:r>
          </w:p>
        </w:tc>
      </w:tr>
      <w:tr w:rsidR="006C0A62" w:rsidRPr="006442F4" w14:paraId="4FFB97D2"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28C7CDA" w14:textId="77777777" w:rsidR="006C0A62" w:rsidRPr="006442F4" w:rsidRDefault="006C0A62" w:rsidP="00932A0E">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29E7DED"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551D8EC" w14:textId="34C059FA" w:rsidR="006C0A62" w:rsidRPr="00DB2174" w:rsidRDefault="006C0A62" w:rsidP="00932A0E">
            <w:pPr>
              <w:jc w:val="center"/>
              <w:rPr>
                <w:rFonts w:cs="Calibri"/>
                <w:b/>
                <w:color w:val="000000"/>
              </w:rPr>
            </w:pPr>
            <w:r w:rsidRPr="00DB2174">
              <w:rPr>
                <w:b/>
              </w:rPr>
              <w:t>OUI</w:t>
            </w:r>
          </w:p>
        </w:tc>
      </w:tr>
      <w:tr w:rsidR="006C0A62" w:rsidRPr="006442F4" w14:paraId="7F2831BD"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1FC3513" w14:textId="77777777" w:rsidR="006C0A62" w:rsidRPr="006442F4" w:rsidRDefault="006C0A62" w:rsidP="00932A0E">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38CCEF4"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BEC3133" w14:textId="4547D5C0" w:rsidR="006C0A62" w:rsidRPr="00DB2174" w:rsidRDefault="006C0A62" w:rsidP="00932A0E">
            <w:pPr>
              <w:jc w:val="center"/>
              <w:rPr>
                <w:rFonts w:cs="Calibri"/>
                <w:b/>
                <w:color w:val="000000"/>
              </w:rPr>
            </w:pPr>
            <w:r w:rsidRPr="00DB2174">
              <w:rPr>
                <w:b/>
              </w:rPr>
              <w:t>OUI</w:t>
            </w:r>
          </w:p>
        </w:tc>
      </w:tr>
      <w:tr w:rsidR="006C0A62" w:rsidRPr="006442F4" w14:paraId="366CF03F"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409130D" w14:textId="77777777" w:rsidR="006C0A62" w:rsidRPr="006442F4" w:rsidRDefault="006C0A62" w:rsidP="00932A0E">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B2CA913"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B5EFF16" w14:textId="0146BE3A" w:rsidR="006C0A62" w:rsidRPr="00DB2174" w:rsidRDefault="006C0A62" w:rsidP="00932A0E">
            <w:pPr>
              <w:jc w:val="center"/>
              <w:rPr>
                <w:rFonts w:cs="Calibri"/>
                <w:b/>
                <w:color w:val="000000"/>
              </w:rPr>
            </w:pPr>
            <w:r w:rsidRPr="00DB2174">
              <w:rPr>
                <w:b/>
              </w:rPr>
              <w:t>OUI</w:t>
            </w:r>
          </w:p>
        </w:tc>
      </w:tr>
    </w:tbl>
    <w:p w14:paraId="3B556BA4" w14:textId="77777777" w:rsidR="004304A0" w:rsidRDefault="004304A0" w:rsidP="007F7D0B">
      <w:pPr>
        <w:rPr>
          <w:rFonts w:asciiTheme="minorHAnsi" w:hAnsiTheme="minorHAnsi" w:cstheme="minorHAnsi"/>
          <w:szCs w:val="22"/>
          <w:highlight w:val="yellow"/>
          <w:lang w:val="fr-BE"/>
        </w:rPr>
      </w:pPr>
    </w:p>
    <w:p w14:paraId="7F492D0E" w14:textId="77777777" w:rsidR="008F5098" w:rsidRDefault="008F5098" w:rsidP="007F7D0B">
      <w:pPr>
        <w:rPr>
          <w:rFonts w:asciiTheme="minorHAnsi" w:hAnsiTheme="minorHAnsi" w:cstheme="minorHAnsi"/>
          <w:szCs w:val="22"/>
          <w:highlight w:val="yellow"/>
          <w:lang w:val="fr-BE"/>
        </w:rPr>
      </w:pPr>
    </w:p>
    <w:p w14:paraId="3552768F" w14:textId="77777777" w:rsidR="008F5098" w:rsidRDefault="008F5098" w:rsidP="007F7D0B">
      <w:pPr>
        <w:rPr>
          <w:rFonts w:asciiTheme="minorHAnsi" w:hAnsiTheme="minorHAnsi" w:cstheme="minorHAnsi"/>
          <w:szCs w:val="22"/>
          <w:highlight w:val="yellow"/>
          <w:lang w:val="fr-BE"/>
        </w:rPr>
      </w:pPr>
    </w:p>
    <w:p w14:paraId="379B2B2F" w14:textId="77777777" w:rsidR="008F5098" w:rsidRDefault="008F5098" w:rsidP="007F7D0B">
      <w:pPr>
        <w:rPr>
          <w:rFonts w:asciiTheme="minorHAnsi" w:hAnsiTheme="minorHAnsi" w:cstheme="minorHAnsi"/>
          <w:szCs w:val="22"/>
          <w:highlight w:val="yellow"/>
          <w:lang w:val="fr-BE"/>
        </w:rPr>
      </w:pPr>
    </w:p>
    <w:p w14:paraId="087B3C3A" w14:textId="204DC182" w:rsidR="007F7D0B" w:rsidRDefault="007F7D0B" w:rsidP="00EF5078">
      <w:pPr>
        <w:pStyle w:val="Titre5"/>
        <w:numPr>
          <w:ilvl w:val="0"/>
          <w:numId w:val="13"/>
        </w:numPr>
        <w:spacing w:before="120"/>
        <w:ind w:left="357" w:hanging="357"/>
      </w:pPr>
      <w:r>
        <w:lastRenderedPageBreak/>
        <w:t>Objectif de l’aide</w:t>
      </w:r>
    </w:p>
    <w:p w14:paraId="1F85DE1A" w14:textId="33BF1417" w:rsidR="007D4C42" w:rsidRDefault="009971EA" w:rsidP="009971EA">
      <w:pPr>
        <w:spacing w:after="120"/>
        <w:rPr>
          <w:lang w:val="fr-BE"/>
        </w:rPr>
      </w:pPr>
      <w:r>
        <w:rPr>
          <w:lang w:val="fr-BE"/>
        </w:rPr>
        <w:t xml:space="preserve">Favoriser la compensation individuelle du handicap par l’appui au financement </w:t>
      </w:r>
      <w:r w:rsidR="007D4C42">
        <w:rPr>
          <w:lang w:val="fr-BE"/>
        </w:rPr>
        <w:t>d’un fauteuil roulant.</w:t>
      </w:r>
    </w:p>
    <w:p w14:paraId="21C8075E" w14:textId="4948436C" w:rsidR="007D4C42" w:rsidRDefault="007D4C42" w:rsidP="00EF5078">
      <w:pPr>
        <w:pStyle w:val="Titre5"/>
        <w:numPr>
          <w:ilvl w:val="0"/>
          <w:numId w:val="13"/>
        </w:numPr>
        <w:spacing w:before="120"/>
        <w:ind w:left="357" w:hanging="357"/>
      </w:pPr>
      <w:r>
        <w:t>Description et périmètre de l’aide</w:t>
      </w:r>
    </w:p>
    <w:p w14:paraId="1016F484" w14:textId="5CE5724E" w:rsidR="007D4C42" w:rsidRPr="00F95608" w:rsidRDefault="0071224B" w:rsidP="00161FE3">
      <w:pPr>
        <w:spacing w:after="120"/>
        <w:rPr>
          <w:rFonts w:cs="Arial"/>
        </w:rPr>
      </w:pPr>
      <w:r>
        <w:t>Le FIPHFP prend en charge</w:t>
      </w:r>
      <w:r w:rsidR="00161FE3">
        <w:t>,</w:t>
      </w:r>
      <w:r>
        <w:t xml:space="preserve"> </w:t>
      </w:r>
      <w:r>
        <w:rPr>
          <w:color w:val="000000"/>
        </w:rPr>
        <w:t>déduction faite des autres financements</w:t>
      </w:r>
      <w:r w:rsidR="00161FE3">
        <w:rPr>
          <w:color w:val="000000"/>
        </w:rPr>
        <w:t>,</w:t>
      </w:r>
      <w:r w:rsidR="00161FE3">
        <w:rPr>
          <w:rFonts w:cs="Arial"/>
        </w:rPr>
        <w:t xml:space="preserve"> l</w:t>
      </w:r>
      <w:r w:rsidR="007D4C42" w:rsidRPr="008A3BF5">
        <w:rPr>
          <w:lang w:val="fr-BE"/>
        </w:rPr>
        <w:t>e reste à charge du fauteuil roulant acquis</w:t>
      </w:r>
      <w:r w:rsidR="002F7BE9">
        <w:rPr>
          <w:lang w:val="fr-BE"/>
        </w:rPr>
        <w:t>, et ses aménagements hors accessoires.</w:t>
      </w:r>
    </w:p>
    <w:p w14:paraId="6AE7D304" w14:textId="247606F5" w:rsidR="007D4C42" w:rsidRDefault="006071DB" w:rsidP="00EF5078">
      <w:pPr>
        <w:pStyle w:val="Titre5"/>
        <w:numPr>
          <w:ilvl w:val="0"/>
          <w:numId w:val="13"/>
        </w:numPr>
        <w:spacing w:before="120"/>
        <w:ind w:left="357" w:hanging="357"/>
      </w:pPr>
      <w:r>
        <w:t>Modalités de prise en charge de l’aide</w:t>
      </w:r>
    </w:p>
    <w:p w14:paraId="0C06187E" w14:textId="77777777" w:rsidR="00931EAD" w:rsidRDefault="00931EAD" w:rsidP="00693F67">
      <w:pPr>
        <w:rPr>
          <w:lang w:val="fr-BE"/>
        </w:rPr>
      </w:pPr>
      <w:r w:rsidRPr="00931EAD">
        <w:rPr>
          <w:lang w:val="fr-BE"/>
        </w:rPr>
        <w:t>Le FIPHFP prend en charge déduction faite des autres financements:</w:t>
      </w:r>
    </w:p>
    <w:p w14:paraId="209F8E5A" w14:textId="2F6EA9A1" w:rsidR="00931EAD" w:rsidRPr="00931EAD" w:rsidRDefault="00F467D6" w:rsidP="00EF5078">
      <w:pPr>
        <w:pStyle w:val="Paragraphedeliste"/>
        <w:numPr>
          <w:ilvl w:val="0"/>
          <w:numId w:val="45"/>
        </w:numPr>
      </w:pPr>
      <w:r w:rsidRPr="00931EAD">
        <w:t xml:space="preserve">le reste à charge </w:t>
      </w:r>
      <w:r w:rsidR="00693F67" w:rsidRPr="00931EAD">
        <w:t>lié à</w:t>
      </w:r>
      <w:r w:rsidR="00931EAD" w:rsidRPr="00931EAD">
        <w:t xml:space="preserve"> l’achat d’un fauteuil roulant,</w:t>
      </w:r>
    </w:p>
    <w:p w14:paraId="0345BA16" w14:textId="6B37FE85" w:rsidR="00693F67" w:rsidRDefault="002F7BE9" w:rsidP="002F7BE9">
      <w:pPr>
        <w:tabs>
          <w:tab w:val="left" w:pos="567"/>
        </w:tabs>
        <w:ind w:firstLine="567"/>
        <w:rPr>
          <w:lang w:val="fr-BE"/>
        </w:rPr>
      </w:pPr>
      <w:r w:rsidRPr="002F7BE9">
        <w:rPr>
          <w:color w:val="1F497D" w:themeColor="text2"/>
          <w:lang w:val="fr-BE"/>
        </w:rPr>
        <w:sym w:font="Webdings" w:char="F034"/>
      </w:r>
      <w:r w:rsidR="00F467D6">
        <w:rPr>
          <w:lang w:val="fr-BE"/>
        </w:rPr>
        <w:t>dans la limite d</w:t>
      </w:r>
      <w:r w:rsidR="00FF408B">
        <w:rPr>
          <w:lang w:val="fr-BE"/>
        </w:rPr>
        <w:t>’un plafond d</w:t>
      </w:r>
      <w:r w:rsidR="00F467D6">
        <w:rPr>
          <w:lang w:val="fr-BE"/>
        </w:rPr>
        <w:t xml:space="preserve">e </w:t>
      </w:r>
      <w:r w:rsidR="00397A7B">
        <w:rPr>
          <w:lang w:val="fr-BE"/>
        </w:rPr>
        <w:t>10 000 €</w:t>
      </w:r>
      <w:r w:rsidR="008E6217">
        <w:rPr>
          <w:lang w:val="fr-BE"/>
        </w:rPr>
        <w:t xml:space="preserve"> pour 3 ans</w:t>
      </w:r>
      <w:r w:rsidR="00F467D6">
        <w:rPr>
          <w:lang w:val="fr-BE"/>
        </w:rPr>
        <w:t>.</w:t>
      </w:r>
    </w:p>
    <w:p w14:paraId="3D378515" w14:textId="0ED07965" w:rsidR="00A148C4" w:rsidRDefault="00EF72D0" w:rsidP="00EF5078">
      <w:pPr>
        <w:pStyle w:val="Titre5"/>
        <w:numPr>
          <w:ilvl w:val="0"/>
          <w:numId w:val="13"/>
        </w:numPr>
        <w:spacing w:before="120"/>
        <w:ind w:left="357" w:hanging="357"/>
      </w:pPr>
      <w:r>
        <w:t>Renouvellement</w:t>
      </w:r>
    </w:p>
    <w:p w14:paraId="7C4388CA" w14:textId="13D26513" w:rsidR="00576295" w:rsidRPr="009A7A10" w:rsidRDefault="00576295" w:rsidP="00576295">
      <w:pPr>
        <w:rPr>
          <w:lang w:val="fr-BE"/>
        </w:rPr>
      </w:pPr>
      <w:r w:rsidRPr="009A7A10">
        <w:t xml:space="preserve">Cette aide est mobilisable dans la limite d’un plafond de </w:t>
      </w:r>
      <w:r w:rsidR="006507FA">
        <w:t>10</w:t>
      </w:r>
      <w:r w:rsidRPr="009A7A10">
        <w:t xml:space="preserve"> 000€ pour 3 ans sauf cas d’évolution </w:t>
      </w:r>
      <w:r w:rsidRPr="009A7A10">
        <w:rPr>
          <w:lang w:val="fr-BE"/>
        </w:rPr>
        <w:t>de la nature ou du degré du handicap (à justifier par le médecin du travail ou de prévention).</w:t>
      </w:r>
    </w:p>
    <w:p w14:paraId="628AFEA9" w14:textId="054C76CE" w:rsidR="007D4C42" w:rsidRDefault="00493BE1" w:rsidP="00EF5078">
      <w:pPr>
        <w:pStyle w:val="Titre5"/>
        <w:numPr>
          <w:ilvl w:val="0"/>
          <w:numId w:val="13"/>
        </w:numPr>
        <w:spacing w:before="120"/>
        <w:ind w:left="357" w:hanging="357"/>
      </w:pPr>
      <w:r>
        <w:t>Pièces justificatives obligatoires</w:t>
      </w:r>
    </w:p>
    <w:p w14:paraId="48DD14A0" w14:textId="77777777" w:rsidR="00D61C8C" w:rsidRPr="009A7A10" w:rsidRDefault="00D61C8C" w:rsidP="00D61C8C">
      <w:pPr>
        <w:pStyle w:val="Paragraphedeliste"/>
        <w:numPr>
          <w:ilvl w:val="0"/>
          <w:numId w:val="3"/>
        </w:numPr>
        <w:ind w:left="357" w:hanging="357"/>
        <w:jc w:val="both"/>
        <w:rPr>
          <w:lang w:val="fr-BE"/>
        </w:rPr>
      </w:pPr>
      <w:r w:rsidRPr="009A7A10">
        <w:rPr>
          <w:lang w:val="fr-BE"/>
        </w:rPr>
        <w:t>Justificatif d’éligibilité de l’agent (RQTH ou certificat d’inaptitude ou PV de reclassement…-voir tableau des justificatifs à produire)</w:t>
      </w:r>
    </w:p>
    <w:p w14:paraId="68F16C9B" w14:textId="77777777" w:rsidR="00A91F21" w:rsidRPr="009A7A10" w:rsidRDefault="00A91F21" w:rsidP="00A91F21">
      <w:pPr>
        <w:pStyle w:val="Paragraphedeliste"/>
        <w:numPr>
          <w:ilvl w:val="0"/>
          <w:numId w:val="3"/>
        </w:numPr>
        <w:ind w:left="357" w:hanging="357"/>
        <w:jc w:val="both"/>
        <w:rPr>
          <w:lang w:val="fr-BE"/>
        </w:rPr>
      </w:pPr>
      <w:r w:rsidRPr="009A7A10">
        <w:rPr>
          <w:lang w:val="fr-BE"/>
        </w:rPr>
        <w:t>Statut de l’agent (Contrat de travail ou fiche de paie, dernier relevé d’échelon ou certificat administratif justifiant du rattachement de l’agent à son employeur)</w:t>
      </w:r>
    </w:p>
    <w:p w14:paraId="10E0691A" w14:textId="77777777" w:rsidR="00A91F21" w:rsidRPr="009A7A10" w:rsidRDefault="00A91F21" w:rsidP="00A91F21">
      <w:pPr>
        <w:pStyle w:val="Paragraphedeliste"/>
        <w:numPr>
          <w:ilvl w:val="0"/>
          <w:numId w:val="3"/>
        </w:numPr>
        <w:ind w:left="357" w:hanging="357"/>
        <w:jc w:val="both"/>
        <w:rPr>
          <w:bCs/>
          <w:lang w:val="fr-BE"/>
        </w:rPr>
      </w:pPr>
      <w:r w:rsidRPr="009A7A10">
        <w:rPr>
          <w:lang w:val="fr-BE"/>
        </w:rPr>
        <w:t xml:space="preserve">Préconisation médicale du médecin de travail, de prévention ou de médecine professionnelle antérieure à la date de facture </w:t>
      </w:r>
    </w:p>
    <w:p w14:paraId="0C2CC86A" w14:textId="77777777" w:rsidR="00A91F21" w:rsidRPr="008F25C1" w:rsidRDefault="00A91F21" w:rsidP="00A91F21">
      <w:pPr>
        <w:pStyle w:val="Paragraphedeliste"/>
        <w:numPr>
          <w:ilvl w:val="0"/>
          <w:numId w:val="3"/>
        </w:numPr>
        <w:ind w:left="357" w:hanging="357"/>
        <w:jc w:val="both"/>
        <w:rPr>
          <w:lang w:val="fr-BE"/>
        </w:rPr>
      </w:pPr>
      <w:r w:rsidRPr="008F25C1">
        <w:rPr>
          <w:lang w:val="fr-BE"/>
        </w:rPr>
        <w:t>Justificatifs des remboursements : sécurité sociale, mutuelle</w:t>
      </w:r>
      <w:r>
        <w:rPr>
          <w:lang w:val="fr-BE"/>
        </w:rPr>
        <w:t>…</w:t>
      </w:r>
    </w:p>
    <w:p w14:paraId="7DBF6D93" w14:textId="6285A61E" w:rsidR="00962CD4" w:rsidRPr="00962CD4" w:rsidRDefault="00962CD4" w:rsidP="00962CD4">
      <w:pPr>
        <w:pStyle w:val="Paragraphedeliste"/>
        <w:numPr>
          <w:ilvl w:val="0"/>
          <w:numId w:val="3"/>
        </w:numPr>
        <w:ind w:left="357" w:hanging="357"/>
        <w:jc w:val="both"/>
        <w:rPr>
          <w:lang w:val="fr-BE"/>
        </w:rPr>
      </w:pPr>
      <w:r w:rsidRPr="00962CD4">
        <w:rPr>
          <w:lang w:val="fr-BE"/>
        </w:rPr>
        <w:t xml:space="preserve">Justificatifs des remboursements : Prestation de compensation du handicap ou Fonds de Compensation du </w:t>
      </w:r>
      <w:r w:rsidRPr="007C738B">
        <w:rPr>
          <w:lang w:val="fr-BE"/>
        </w:rPr>
        <w:t>Handicap si l’agent en bénéficie</w:t>
      </w:r>
    </w:p>
    <w:p w14:paraId="5A81F9DB" w14:textId="3B09B2DC" w:rsidR="002966C1" w:rsidRDefault="001C4D5C" w:rsidP="001C4D5C">
      <w:pPr>
        <w:pStyle w:val="Paragraphedeliste"/>
        <w:numPr>
          <w:ilvl w:val="0"/>
          <w:numId w:val="3"/>
        </w:numPr>
        <w:ind w:left="357" w:hanging="357"/>
        <w:jc w:val="both"/>
        <w:rPr>
          <w:lang w:val="fr-BE"/>
        </w:rPr>
      </w:pPr>
      <w:r w:rsidRPr="009A7A10">
        <w:rPr>
          <w:lang w:val="fr-BE"/>
        </w:rPr>
        <w:t xml:space="preserve">Le devis retenu (pour une demande d’accord préalable) ou la copie de la facture acquittée (pour la </w:t>
      </w:r>
      <w:r>
        <w:rPr>
          <w:lang w:val="fr-BE"/>
        </w:rPr>
        <w:t>demande de remboursement)</w:t>
      </w:r>
    </w:p>
    <w:p w14:paraId="475B2C9C" w14:textId="77777777" w:rsidR="002966C1" w:rsidRDefault="002966C1" w:rsidP="001C4D5C">
      <w:pPr>
        <w:pStyle w:val="Paragraphedeliste"/>
        <w:numPr>
          <w:ilvl w:val="0"/>
          <w:numId w:val="3"/>
        </w:numPr>
        <w:ind w:left="357" w:hanging="357"/>
        <w:jc w:val="both"/>
        <w:rPr>
          <w:lang w:val="fr-BE"/>
        </w:rPr>
      </w:pPr>
      <w:r>
        <w:rPr>
          <w:lang w:val="fr-BE"/>
        </w:rPr>
        <w:t>RIB de l’employeur</w:t>
      </w:r>
    </w:p>
    <w:p w14:paraId="16CFE1FF" w14:textId="0C3D6CEF" w:rsidR="007D4C42" w:rsidRDefault="007D4C42" w:rsidP="00EF5078">
      <w:pPr>
        <w:pStyle w:val="Titre5"/>
        <w:numPr>
          <w:ilvl w:val="0"/>
          <w:numId w:val="13"/>
        </w:numPr>
        <w:spacing w:before="120"/>
        <w:ind w:left="357" w:hanging="357"/>
      </w:pPr>
      <w:r>
        <w:t>Précisions</w:t>
      </w:r>
    </w:p>
    <w:p w14:paraId="779BCAFD" w14:textId="7E98243E" w:rsidR="006E29F3" w:rsidRPr="00A36635" w:rsidRDefault="006E29F3" w:rsidP="00EF72D0">
      <w:pPr>
        <w:pStyle w:val="Paragraphedeliste"/>
        <w:numPr>
          <w:ilvl w:val="0"/>
          <w:numId w:val="3"/>
        </w:numPr>
        <w:ind w:left="357" w:hanging="357"/>
        <w:jc w:val="both"/>
        <w:rPr>
          <w:lang w:val="fr-BE"/>
        </w:rPr>
      </w:pPr>
      <w:r>
        <w:rPr>
          <w:lang w:val="fr-BE"/>
        </w:rPr>
        <w:t>Seuls les fauteuils roulants faisant l’objet d’un remboursement par l’assurance maladie sont pris en charge par le FIPHFP.</w:t>
      </w:r>
    </w:p>
    <w:p w14:paraId="204A2F63" w14:textId="33CDB233" w:rsidR="00161FE3" w:rsidRPr="00161FE3" w:rsidRDefault="00161FE3" w:rsidP="00EF72D0">
      <w:pPr>
        <w:pStyle w:val="Paragraphedeliste"/>
        <w:numPr>
          <w:ilvl w:val="0"/>
          <w:numId w:val="3"/>
        </w:numPr>
        <w:ind w:left="357" w:hanging="357"/>
        <w:jc w:val="both"/>
        <w:rPr>
          <w:lang w:val="fr-BE"/>
        </w:rPr>
      </w:pPr>
      <w:r w:rsidRPr="00161FE3">
        <w:rPr>
          <w:lang w:val="fr-BE"/>
        </w:rPr>
        <w:t>Le fauteuil roulant doit être utilisé dans le cadre de la vie professionnelle et à ce titre faire l’objet d’une préconisation du médecin du travail ou de prévention antérieure à l’achat du fauteuil.</w:t>
      </w:r>
    </w:p>
    <w:p w14:paraId="7E7281C0" w14:textId="77777777" w:rsidR="00D513EA" w:rsidRDefault="00270A11" w:rsidP="00270A11">
      <w:pPr>
        <w:pStyle w:val="Paragraphedeliste"/>
        <w:numPr>
          <w:ilvl w:val="0"/>
          <w:numId w:val="3"/>
        </w:numPr>
        <w:spacing w:after="60"/>
        <w:ind w:left="357" w:hanging="357"/>
        <w:jc w:val="both"/>
        <w:rPr>
          <w:lang w:val="fr-BE"/>
        </w:rPr>
      </w:pPr>
      <w:r w:rsidRPr="00270A11">
        <w:rPr>
          <w:lang w:val="fr-BE"/>
        </w:rPr>
        <w:t>Le financement du FIPHFP ne peut conduire à un surfinancement du matériel.</w:t>
      </w:r>
    </w:p>
    <w:p w14:paraId="753A2AB0" w14:textId="1EF4775E" w:rsidR="002F7BE9" w:rsidRDefault="002F7BE9" w:rsidP="00270A11">
      <w:pPr>
        <w:pStyle w:val="Paragraphedeliste"/>
        <w:numPr>
          <w:ilvl w:val="0"/>
          <w:numId w:val="3"/>
        </w:numPr>
        <w:spacing w:after="60"/>
        <w:ind w:left="357" w:hanging="357"/>
        <w:jc w:val="both"/>
        <w:rPr>
          <w:lang w:val="fr-BE"/>
        </w:rPr>
      </w:pPr>
      <w:r>
        <w:rPr>
          <w:lang w:val="fr-BE"/>
        </w:rPr>
        <w:t>Les frais de maintenance et de réparation sont intégrés dans le plafond de financement.</w:t>
      </w:r>
    </w:p>
    <w:p w14:paraId="1AA47AB2" w14:textId="09E8A20F" w:rsidR="00243F03" w:rsidRPr="00270A11" w:rsidRDefault="00243F03" w:rsidP="00270A11">
      <w:pPr>
        <w:pStyle w:val="Paragraphedeliste"/>
        <w:numPr>
          <w:ilvl w:val="0"/>
          <w:numId w:val="3"/>
        </w:numPr>
        <w:spacing w:after="60"/>
        <w:ind w:left="357" w:hanging="357"/>
        <w:jc w:val="both"/>
        <w:rPr>
          <w:lang w:val="fr-BE"/>
        </w:rPr>
      </w:pPr>
      <w:r w:rsidRPr="00270A11">
        <w:rPr>
          <w:lang w:val="fr-BE"/>
        </w:rPr>
        <w:br w:type="page"/>
      </w:r>
    </w:p>
    <w:p w14:paraId="7E61776C" w14:textId="3574DF95" w:rsidR="00C16A97" w:rsidRDefault="004A405F" w:rsidP="000C3113">
      <w:pPr>
        <w:pStyle w:val="Titre4"/>
      </w:pPr>
      <w:bookmarkStart w:id="44" w:name="_Toc511652266"/>
      <w:r>
        <w:lastRenderedPageBreak/>
        <w:t>Chèque emploi service</w:t>
      </w:r>
      <w:r w:rsidR="00C16A97" w:rsidRPr="00C16A97">
        <w:t>, chèque vacance</w:t>
      </w:r>
      <w:r>
        <w:t>s</w:t>
      </w:r>
      <w:bookmarkEnd w:id="44"/>
    </w:p>
    <w:p w14:paraId="40D9CA9B" w14:textId="77777777" w:rsidR="00C16A97" w:rsidRPr="00F46EE0" w:rsidRDefault="00C16A97" w:rsidP="00B264AF">
      <w:pPr>
        <w:pStyle w:val="Titre5"/>
        <w:numPr>
          <w:ilvl w:val="0"/>
          <w:numId w:val="64"/>
        </w:numPr>
      </w:pPr>
      <w:r w:rsidRPr="00F46EE0">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8F5098" w:rsidRPr="006442F4" w14:paraId="047DC704" w14:textId="77777777" w:rsidTr="00DB2174">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4AB99F6" w14:textId="77777777" w:rsidR="008F5098" w:rsidRPr="006442F4" w:rsidRDefault="008F5098"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163E4192" w14:textId="77777777" w:rsidR="008F5098" w:rsidRPr="006442F4" w:rsidRDefault="008F5098"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6D66314A" w14:textId="77777777" w:rsidR="008F5098" w:rsidRPr="006442F4" w:rsidRDefault="008F5098" w:rsidP="00932A0E">
            <w:pPr>
              <w:jc w:val="center"/>
              <w:rPr>
                <w:rFonts w:cs="Calibri"/>
                <w:color w:val="000000"/>
              </w:rPr>
            </w:pPr>
            <w:r>
              <w:rPr>
                <w:rFonts w:cs="Calibri"/>
                <w:color w:val="000000"/>
              </w:rPr>
              <w:t>Aide Mobilisable</w:t>
            </w:r>
          </w:p>
        </w:tc>
      </w:tr>
      <w:tr w:rsidR="008F5098" w:rsidRPr="006442F4" w14:paraId="072643B2" w14:textId="77777777" w:rsidTr="00DB2174">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6848A3EA" w14:textId="667E2305" w:rsidR="008F5098" w:rsidRPr="006442F4" w:rsidRDefault="008F5098"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5C54271" w14:textId="77777777" w:rsidR="008F5098" w:rsidRPr="00DB2174" w:rsidRDefault="008F5098"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B92BB3F" w14:textId="77777777" w:rsidR="008F5098" w:rsidRPr="00DB2174" w:rsidRDefault="008F5098" w:rsidP="00932A0E">
            <w:pPr>
              <w:jc w:val="center"/>
              <w:rPr>
                <w:rFonts w:cs="Calibri"/>
                <w:b/>
                <w:color w:val="000000"/>
              </w:rPr>
            </w:pPr>
            <w:r w:rsidRPr="00DB2174">
              <w:rPr>
                <w:rFonts w:cs="Calibri"/>
                <w:b/>
                <w:color w:val="000000"/>
                <w:szCs w:val="22"/>
              </w:rPr>
              <w:t>OUI</w:t>
            </w:r>
          </w:p>
        </w:tc>
      </w:tr>
      <w:tr w:rsidR="008F5098" w:rsidRPr="006442F4" w14:paraId="4D9329A0"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61FFB50A" w14:textId="77777777" w:rsidR="008F5098" w:rsidRPr="006442F4" w:rsidRDefault="008F5098"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9D1355F" w14:textId="77777777" w:rsidR="008F5098" w:rsidRPr="006442F4" w:rsidRDefault="008F5098"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vAlign w:val="center"/>
          </w:tcPr>
          <w:p w14:paraId="59F95733" w14:textId="7E14F078" w:rsidR="008F5098" w:rsidRPr="006442F4" w:rsidRDefault="008F5098" w:rsidP="00932A0E">
            <w:pPr>
              <w:jc w:val="center"/>
              <w:rPr>
                <w:rFonts w:cs="Calibri"/>
                <w:color w:val="000000"/>
              </w:rPr>
            </w:pPr>
            <w:r>
              <w:rPr>
                <w:rFonts w:cs="Calibri"/>
                <w:color w:val="000000"/>
                <w:szCs w:val="22"/>
              </w:rPr>
              <w:t>NON</w:t>
            </w:r>
          </w:p>
        </w:tc>
      </w:tr>
      <w:tr w:rsidR="008F5098" w:rsidRPr="006442F4" w14:paraId="6DB76582"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21B0C0C2" w14:textId="77777777" w:rsidR="008F5098" w:rsidRPr="006442F4" w:rsidRDefault="008F5098"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4DF9FF5" w14:textId="77777777" w:rsidR="008F5098" w:rsidRPr="006442F4" w:rsidRDefault="008F5098"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vAlign w:val="center"/>
          </w:tcPr>
          <w:p w14:paraId="6208266F" w14:textId="77777777" w:rsidR="008F5098" w:rsidRPr="006442F4" w:rsidRDefault="008F5098" w:rsidP="00932A0E">
            <w:pPr>
              <w:jc w:val="center"/>
              <w:rPr>
                <w:rFonts w:cs="Calibri"/>
                <w:color w:val="000000"/>
              </w:rPr>
            </w:pPr>
            <w:r>
              <w:rPr>
                <w:rFonts w:cs="Calibri"/>
                <w:color w:val="000000"/>
                <w:szCs w:val="22"/>
              </w:rPr>
              <w:t>NON</w:t>
            </w:r>
          </w:p>
        </w:tc>
      </w:tr>
      <w:tr w:rsidR="008F5098" w:rsidRPr="006442F4" w14:paraId="1DA83C90"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2FBE2FBA" w14:textId="77777777" w:rsidR="008F5098" w:rsidRPr="006442F4" w:rsidRDefault="008F5098"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E39C405" w14:textId="77777777" w:rsidR="008F5098" w:rsidRPr="006442F4" w:rsidRDefault="008F5098"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vAlign w:val="center"/>
          </w:tcPr>
          <w:p w14:paraId="7921B84C" w14:textId="77777777" w:rsidR="008F5098" w:rsidRPr="006442F4" w:rsidRDefault="008F5098" w:rsidP="00932A0E">
            <w:pPr>
              <w:jc w:val="center"/>
              <w:rPr>
                <w:rFonts w:cs="Calibri"/>
                <w:color w:val="000000"/>
              </w:rPr>
            </w:pPr>
            <w:r>
              <w:rPr>
                <w:rFonts w:cs="Calibri"/>
                <w:color w:val="000000"/>
                <w:szCs w:val="22"/>
              </w:rPr>
              <w:t>NON</w:t>
            </w:r>
          </w:p>
        </w:tc>
      </w:tr>
      <w:tr w:rsidR="008F5098" w:rsidRPr="006442F4" w14:paraId="2E528D68" w14:textId="77777777" w:rsidTr="00DB2174">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5A282B04" w14:textId="77777777" w:rsidR="008F5098" w:rsidRPr="006442F4" w:rsidRDefault="008F5098" w:rsidP="00932A0E">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20715F6" w14:textId="77777777" w:rsidR="008F5098" w:rsidRPr="00DB2174" w:rsidRDefault="008F5098"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4E27294" w14:textId="77777777" w:rsidR="008F5098" w:rsidRPr="00DB2174" w:rsidRDefault="008F5098" w:rsidP="00932A0E">
            <w:pPr>
              <w:jc w:val="center"/>
              <w:rPr>
                <w:rFonts w:cs="Calibri"/>
                <w:b/>
                <w:color w:val="000000"/>
              </w:rPr>
            </w:pPr>
            <w:r w:rsidRPr="00DB2174">
              <w:rPr>
                <w:rFonts w:cs="Calibri"/>
                <w:b/>
                <w:color w:val="000000"/>
                <w:szCs w:val="22"/>
              </w:rPr>
              <w:t>OUI</w:t>
            </w:r>
          </w:p>
        </w:tc>
      </w:tr>
      <w:tr w:rsidR="008F5098" w:rsidRPr="006442F4" w14:paraId="47E9298B"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30078927" w14:textId="77777777" w:rsidR="008F5098" w:rsidRPr="006442F4" w:rsidRDefault="008F5098"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C2563C1" w14:textId="77777777" w:rsidR="008F5098" w:rsidRPr="006442F4" w:rsidRDefault="008F5098"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vAlign w:val="center"/>
          </w:tcPr>
          <w:p w14:paraId="31709AA3" w14:textId="135D36B4" w:rsidR="008F5098" w:rsidRPr="006442F4" w:rsidRDefault="008F5098" w:rsidP="00932A0E">
            <w:pPr>
              <w:jc w:val="center"/>
              <w:rPr>
                <w:rFonts w:cs="Calibri"/>
                <w:color w:val="000000"/>
              </w:rPr>
            </w:pPr>
            <w:r>
              <w:rPr>
                <w:rFonts w:cs="Calibri"/>
                <w:color w:val="000000"/>
                <w:szCs w:val="22"/>
              </w:rPr>
              <w:t>NON</w:t>
            </w:r>
          </w:p>
        </w:tc>
      </w:tr>
      <w:tr w:rsidR="008F5098" w:rsidRPr="006442F4" w14:paraId="48625FBF"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56EB9A87" w14:textId="77777777" w:rsidR="008F5098" w:rsidRPr="006442F4" w:rsidRDefault="008F5098"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7940F80" w14:textId="77777777" w:rsidR="008F5098" w:rsidRPr="006442F4" w:rsidRDefault="008F5098"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vAlign w:val="center"/>
          </w:tcPr>
          <w:p w14:paraId="76236EE6" w14:textId="77777777" w:rsidR="008F5098" w:rsidRPr="006442F4" w:rsidRDefault="008F5098" w:rsidP="00932A0E">
            <w:pPr>
              <w:jc w:val="center"/>
              <w:rPr>
                <w:rFonts w:cs="Calibri"/>
                <w:color w:val="000000"/>
              </w:rPr>
            </w:pPr>
            <w:r>
              <w:rPr>
                <w:rFonts w:cs="Calibri"/>
                <w:color w:val="000000"/>
                <w:szCs w:val="22"/>
              </w:rPr>
              <w:t>NON</w:t>
            </w:r>
          </w:p>
        </w:tc>
      </w:tr>
      <w:tr w:rsidR="008F5098" w:rsidRPr="006442F4" w14:paraId="449BB1B1" w14:textId="77777777" w:rsidTr="00DB2174">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0FFF556" w14:textId="77777777" w:rsidR="008F5098" w:rsidRPr="006442F4" w:rsidRDefault="008F5098"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6739AA3" w14:textId="77777777" w:rsidR="008F5098" w:rsidRPr="00DB2174" w:rsidRDefault="008F5098"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C005A79" w14:textId="77777777" w:rsidR="008F5098" w:rsidRPr="00DB2174" w:rsidRDefault="008F5098" w:rsidP="00932A0E">
            <w:pPr>
              <w:jc w:val="center"/>
              <w:rPr>
                <w:rFonts w:cs="Calibri"/>
                <w:b/>
                <w:color w:val="000000"/>
              </w:rPr>
            </w:pPr>
            <w:r w:rsidRPr="00DB2174">
              <w:rPr>
                <w:rFonts w:cs="Calibri"/>
                <w:b/>
                <w:color w:val="000000"/>
                <w:szCs w:val="22"/>
              </w:rPr>
              <w:t>OUI</w:t>
            </w:r>
          </w:p>
        </w:tc>
      </w:tr>
      <w:tr w:rsidR="008F5098" w:rsidRPr="006442F4" w14:paraId="5E86056E"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23FCB60F" w14:textId="77777777" w:rsidR="008F5098" w:rsidRPr="006442F4" w:rsidRDefault="008F5098"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0E1205D" w14:textId="77777777" w:rsidR="008F5098" w:rsidRPr="006442F4" w:rsidRDefault="008F5098"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vAlign w:val="center"/>
          </w:tcPr>
          <w:p w14:paraId="47A34B21" w14:textId="2B975389" w:rsidR="008F5098" w:rsidRPr="006442F4" w:rsidRDefault="008F5098" w:rsidP="00932A0E">
            <w:pPr>
              <w:jc w:val="center"/>
              <w:rPr>
                <w:rFonts w:cs="Calibri"/>
                <w:color w:val="000000"/>
              </w:rPr>
            </w:pPr>
            <w:r>
              <w:rPr>
                <w:rFonts w:cs="Calibri"/>
                <w:color w:val="000000"/>
                <w:szCs w:val="22"/>
              </w:rPr>
              <w:t>NON</w:t>
            </w:r>
          </w:p>
        </w:tc>
      </w:tr>
      <w:tr w:rsidR="008F5098" w:rsidRPr="006442F4" w14:paraId="0161DF36"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68B41FF" w14:textId="77777777" w:rsidR="008F5098" w:rsidRPr="006442F4" w:rsidRDefault="008F5098"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76FC933" w14:textId="77777777" w:rsidR="008F5098" w:rsidRPr="006442F4" w:rsidRDefault="008F5098"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vAlign w:val="center"/>
          </w:tcPr>
          <w:p w14:paraId="56868324" w14:textId="77777777" w:rsidR="008F5098" w:rsidRPr="006442F4" w:rsidRDefault="008F5098" w:rsidP="00932A0E">
            <w:pPr>
              <w:jc w:val="center"/>
              <w:rPr>
                <w:rFonts w:cs="Calibri"/>
                <w:color w:val="000000"/>
              </w:rPr>
            </w:pPr>
            <w:r>
              <w:rPr>
                <w:rFonts w:cs="Calibri"/>
                <w:color w:val="000000"/>
                <w:szCs w:val="22"/>
              </w:rPr>
              <w:t>NON</w:t>
            </w:r>
          </w:p>
        </w:tc>
      </w:tr>
      <w:tr w:rsidR="008F5098" w:rsidRPr="006442F4" w14:paraId="10C70E6C" w14:textId="77777777" w:rsidTr="00DB2174">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22BCDA02" w14:textId="77777777" w:rsidR="008F5098" w:rsidRPr="006442F4" w:rsidRDefault="008F5098"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2044BD4" w14:textId="77777777" w:rsidR="008F5098" w:rsidRPr="00DB2174" w:rsidRDefault="008F5098"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9DDE5D6" w14:textId="77777777" w:rsidR="008F5098" w:rsidRPr="00DB2174" w:rsidRDefault="008F5098" w:rsidP="00932A0E">
            <w:pPr>
              <w:jc w:val="center"/>
              <w:rPr>
                <w:rFonts w:cs="Calibri"/>
                <w:b/>
                <w:color w:val="000000"/>
              </w:rPr>
            </w:pPr>
            <w:r w:rsidRPr="00DB2174">
              <w:rPr>
                <w:rFonts w:cs="Calibri"/>
                <w:b/>
                <w:color w:val="000000"/>
                <w:szCs w:val="22"/>
              </w:rPr>
              <w:t>OUI</w:t>
            </w:r>
          </w:p>
        </w:tc>
      </w:tr>
      <w:tr w:rsidR="008F5098" w:rsidRPr="006442F4" w14:paraId="5FC3969A"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3F810A3E" w14:textId="77777777" w:rsidR="008F5098" w:rsidRPr="006442F4" w:rsidRDefault="008F5098"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472D187" w14:textId="77777777" w:rsidR="008F5098" w:rsidRPr="0074141D" w:rsidRDefault="008F5098" w:rsidP="00932A0E">
            <w:pPr>
              <w:rPr>
                <w:rFonts w:cs="Calibri"/>
                <w:color w:val="000000"/>
              </w:rPr>
            </w:pPr>
            <w:r w:rsidRPr="0074141D">
              <w:rPr>
                <w:rFonts w:cs="Calibri"/>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3DCFC30" w14:textId="0184A7A0" w:rsidR="008F5098" w:rsidRPr="00DB2174" w:rsidRDefault="0048606D" w:rsidP="00932A0E">
            <w:pPr>
              <w:jc w:val="center"/>
              <w:rPr>
                <w:rFonts w:cs="Calibri"/>
                <w:b/>
                <w:color w:val="000000"/>
              </w:rPr>
            </w:pPr>
            <w:r>
              <w:rPr>
                <w:rFonts w:cs="Calibri"/>
                <w:color w:val="000000"/>
                <w:szCs w:val="22"/>
              </w:rPr>
              <w:t>NON</w:t>
            </w:r>
          </w:p>
        </w:tc>
      </w:tr>
      <w:tr w:rsidR="008F5098" w:rsidRPr="006442F4" w14:paraId="7998CE57"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D7571A0" w14:textId="77777777" w:rsidR="008F5098" w:rsidRPr="006442F4" w:rsidRDefault="008F5098"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D95059A" w14:textId="77777777" w:rsidR="008F5098" w:rsidRPr="006442F4" w:rsidRDefault="008F5098"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vAlign w:val="center"/>
          </w:tcPr>
          <w:p w14:paraId="6904D629" w14:textId="77777777" w:rsidR="008F5098" w:rsidRPr="006442F4" w:rsidRDefault="008F5098" w:rsidP="00932A0E">
            <w:pPr>
              <w:jc w:val="center"/>
              <w:rPr>
                <w:rFonts w:cs="Calibri"/>
                <w:color w:val="000000"/>
              </w:rPr>
            </w:pPr>
            <w:r>
              <w:rPr>
                <w:rFonts w:cs="Calibri"/>
                <w:color w:val="000000"/>
                <w:szCs w:val="22"/>
              </w:rPr>
              <w:t>NON</w:t>
            </w:r>
          </w:p>
        </w:tc>
      </w:tr>
      <w:tr w:rsidR="008F5098" w:rsidRPr="006442F4" w14:paraId="736505A8"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630CB93" w14:textId="77777777" w:rsidR="008F5098" w:rsidRPr="006442F4" w:rsidRDefault="008F5098"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8FEBCDD" w14:textId="77777777" w:rsidR="008F5098" w:rsidRPr="00DB2174" w:rsidRDefault="008F5098"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FA04ADD" w14:textId="77777777" w:rsidR="008F5098" w:rsidRPr="00DB2174" w:rsidRDefault="008F5098" w:rsidP="00932A0E">
            <w:pPr>
              <w:jc w:val="center"/>
              <w:rPr>
                <w:rFonts w:cs="Calibri"/>
                <w:b/>
                <w:color w:val="000000"/>
              </w:rPr>
            </w:pPr>
            <w:r w:rsidRPr="00DB2174">
              <w:rPr>
                <w:rFonts w:cs="Calibri"/>
                <w:b/>
                <w:color w:val="000000"/>
                <w:szCs w:val="22"/>
              </w:rPr>
              <w:t>OUI</w:t>
            </w:r>
          </w:p>
        </w:tc>
      </w:tr>
      <w:tr w:rsidR="008F5098" w:rsidRPr="006442F4" w14:paraId="36BC761A"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596E42A" w14:textId="77777777" w:rsidR="008F5098" w:rsidRPr="006442F4" w:rsidRDefault="008F5098" w:rsidP="00932A0E">
            <w:pPr>
              <w:rPr>
                <w:rFonts w:cs="Calibri"/>
                <w:color w:val="000000"/>
              </w:rPr>
            </w:pPr>
            <w:r w:rsidRPr="006442F4">
              <w:rPr>
                <w:rFonts w:cs="Calibri"/>
                <w:color w:val="000000"/>
              </w:rPr>
              <w:t>Contrats aidés (CUI-CAE)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8BBC28E" w14:textId="77777777" w:rsidR="008F5098" w:rsidRPr="00DB2174" w:rsidRDefault="008F5098"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62363E8" w14:textId="77777777" w:rsidR="008F5098" w:rsidRPr="00DB2174" w:rsidRDefault="008F5098" w:rsidP="00932A0E">
            <w:pPr>
              <w:jc w:val="center"/>
              <w:rPr>
                <w:rFonts w:cs="Calibri"/>
                <w:b/>
                <w:color w:val="000000"/>
              </w:rPr>
            </w:pPr>
            <w:r w:rsidRPr="00DB2174">
              <w:rPr>
                <w:rFonts w:cs="Calibri"/>
                <w:b/>
                <w:color w:val="000000"/>
                <w:szCs w:val="22"/>
              </w:rPr>
              <w:t>OUI</w:t>
            </w:r>
          </w:p>
        </w:tc>
      </w:tr>
      <w:tr w:rsidR="008F5098" w:rsidRPr="006442F4" w14:paraId="13901B1E"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70B8D79" w14:textId="77777777" w:rsidR="008F5098" w:rsidRPr="006442F4" w:rsidRDefault="008F5098" w:rsidP="00932A0E">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13F467B" w14:textId="77777777" w:rsidR="008F5098" w:rsidRPr="00DB2174" w:rsidRDefault="008F5098"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37FA956" w14:textId="77777777" w:rsidR="008F5098" w:rsidRPr="00DB2174" w:rsidRDefault="008F5098" w:rsidP="00932A0E">
            <w:pPr>
              <w:jc w:val="center"/>
              <w:rPr>
                <w:rFonts w:cs="Calibri"/>
                <w:b/>
                <w:color w:val="000000"/>
              </w:rPr>
            </w:pPr>
            <w:r w:rsidRPr="00DB2174">
              <w:rPr>
                <w:rFonts w:cs="Calibri"/>
                <w:b/>
                <w:color w:val="000000"/>
                <w:szCs w:val="22"/>
              </w:rPr>
              <w:t>OUI</w:t>
            </w:r>
          </w:p>
        </w:tc>
      </w:tr>
      <w:tr w:rsidR="008F5098" w:rsidRPr="006442F4" w14:paraId="73685786"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A6CFD55" w14:textId="77777777" w:rsidR="008F5098" w:rsidRPr="006442F4" w:rsidRDefault="008F5098" w:rsidP="00932A0E">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23F5887" w14:textId="77777777" w:rsidR="008F5098" w:rsidRPr="00DB2174" w:rsidRDefault="008F5098"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3342B27" w14:textId="77777777" w:rsidR="008F5098" w:rsidRPr="00DB2174" w:rsidRDefault="008F5098" w:rsidP="00932A0E">
            <w:pPr>
              <w:jc w:val="center"/>
              <w:rPr>
                <w:rFonts w:cs="Calibri"/>
                <w:b/>
                <w:color w:val="000000"/>
              </w:rPr>
            </w:pPr>
            <w:r w:rsidRPr="00DB2174">
              <w:rPr>
                <w:rFonts w:cs="Calibri"/>
                <w:b/>
                <w:color w:val="000000"/>
                <w:szCs w:val="22"/>
              </w:rPr>
              <w:t>OUI</w:t>
            </w:r>
          </w:p>
        </w:tc>
      </w:tr>
      <w:tr w:rsidR="008F5098" w:rsidRPr="006442F4" w14:paraId="5145DA53"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4F2A027" w14:textId="77777777" w:rsidR="008F5098" w:rsidRPr="006442F4" w:rsidRDefault="008F5098" w:rsidP="00932A0E">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AF69E01" w14:textId="77777777" w:rsidR="008F5098" w:rsidRPr="00DB2174" w:rsidRDefault="008F5098"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2188227" w14:textId="77777777" w:rsidR="008F5098" w:rsidRPr="00DB2174" w:rsidRDefault="008F5098" w:rsidP="00932A0E">
            <w:pPr>
              <w:jc w:val="center"/>
              <w:rPr>
                <w:rFonts w:cs="Calibri"/>
                <w:b/>
                <w:color w:val="000000"/>
              </w:rPr>
            </w:pPr>
            <w:r w:rsidRPr="00DB2174">
              <w:rPr>
                <w:rFonts w:cs="Calibri"/>
                <w:b/>
                <w:color w:val="000000"/>
                <w:szCs w:val="22"/>
              </w:rPr>
              <w:t>OUI</w:t>
            </w:r>
          </w:p>
        </w:tc>
      </w:tr>
      <w:tr w:rsidR="008F5098" w:rsidRPr="006442F4" w14:paraId="315B1F1F"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FD578EA" w14:textId="77777777" w:rsidR="008F5098" w:rsidRPr="006442F4" w:rsidRDefault="008F5098" w:rsidP="00932A0E">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B8CB640" w14:textId="77777777" w:rsidR="008F5098" w:rsidRPr="00DB2174" w:rsidRDefault="008F5098"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03877DD" w14:textId="77777777" w:rsidR="008F5098" w:rsidRPr="00DB2174" w:rsidRDefault="008F5098" w:rsidP="00932A0E">
            <w:pPr>
              <w:jc w:val="center"/>
              <w:rPr>
                <w:rFonts w:cs="Calibri"/>
                <w:b/>
                <w:color w:val="000000"/>
              </w:rPr>
            </w:pPr>
            <w:r w:rsidRPr="00DB2174">
              <w:rPr>
                <w:rFonts w:cs="Calibri"/>
                <w:b/>
                <w:color w:val="000000"/>
                <w:szCs w:val="22"/>
              </w:rPr>
              <w:t>OUI</w:t>
            </w:r>
          </w:p>
        </w:tc>
      </w:tr>
    </w:tbl>
    <w:p w14:paraId="5A76D29E" w14:textId="77777777" w:rsidR="004304A0" w:rsidRDefault="004304A0" w:rsidP="00C16A97">
      <w:pPr>
        <w:rPr>
          <w:rFonts w:asciiTheme="minorHAnsi" w:hAnsiTheme="minorHAnsi" w:cstheme="minorHAnsi"/>
          <w:szCs w:val="22"/>
          <w:highlight w:val="yellow"/>
          <w:lang w:val="fr-BE"/>
        </w:rPr>
      </w:pPr>
    </w:p>
    <w:p w14:paraId="0DA41DA0" w14:textId="77777777" w:rsidR="008F5098" w:rsidRDefault="008F5098" w:rsidP="00C16A97">
      <w:pPr>
        <w:rPr>
          <w:rFonts w:asciiTheme="minorHAnsi" w:hAnsiTheme="minorHAnsi" w:cstheme="minorHAnsi"/>
          <w:szCs w:val="22"/>
          <w:highlight w:val="yellow"/>
          <w:lang w:val="fr-BE"/>
        </w:rPr>
      </w:pPr>
    </w:p>
    <w:p w14:paraId="6C1138EC" w14:textId="77777777" w:rsidR="008F5098" w:rsidRDefault="008F5098" w:rsidP="00C16A97">
      <w:pPr>
        <w:rPr>
          <w:rFonts w:asciiTheme="minorHAnsi" w:hAnsiTheme="minorHAnsi" w:cstheme="minorHAnsi"/>
          <w:szCs w:val="22"/>
          <w:highlight w:val="yellow"/>
          <w:lang w:val="fr-BE"/>
        </w:rPr>
      </w:pPr>
    </w:p>
    <w:p w14:paraId="01893EB8" w14:textId="11B646E1" w:rsidR="00C16A97" w:rsidRPr="00F46EE0" w:rsidRDefault="00C16A97" w:rsidP="00EF5078">
      <w:pPr>
        <w:pStyle w:val="Titre5"/>
        <w:numPr>
          <w:ilvl w:val="0"/>
          <w:numId w:val="13"/>
        </w:numPr>
        <w:spacing w:before="120"/>
        <w:ind w:left="357" w:hanging="357"/>
      </w:pPr>
      <w:r w:rsidRPr="00F46EE0">
        <w:lastRenderedPageBreak/>
        <w:t>Objectif de l</w:t>
      </w:r>
      <w:r w:rsidR="00C412E7">
        <w:t>’aide</w:t>
      </w:r>
    </w:p>
    <w:p w14:paraId="3F0D5BC9" w14:textId="02045431" w:rsidR="00C16A97" w:rsidRPr="00C16A97" w:rsidRDefault="00F46EE0" w:rsidP="00C16A97">
      <w:pPr>
        <w:spacing w:after="120"/>
        <w:rPr>
          <w:highlight w:val="yellow"/>
          <w:lang w:val="fr-BE"/>
        </w:rPr>
      </w:pPr>
      <w:r>
        <w:rPr>
          <w:lang w:val="fr-BE"/>
        </w:rPr>
        <w:t>A</w:t>
      </w:r>
      <w:r w:rsidRPr="00F46EE0">
        <w:rPr>
          <w:lang w:val="fr-BE"/>
        </w:rPr>
        <w:t>méliorer les conditions de vie personnelles</w:t>
      </w:r>
      <w:r>
        <w:rPr>
          <w:lang w:val="fr-BE"/>
        </w:rPr>
        <w:t xml:space="preserve"> des </w:t>
      </w:r>
      <w:r w:rsidR="005A3571">
        <w:rPr>
          <w:lang w:val="fr-BE"/>
        </w:rPr>
        <w:t>agents</w:t>
      </w:r>
      <w:r>
        <w:rPr>
          <w:lang w:val="fr-BE"/>
        </w:rPr>
        <w:t xml:space="preserve"> en situation de handicap</w:t>
      </w:r>
      <w:r w:rsidR="00C16A97" w:rsidRPr="00F46EE0">
        <w:rPr>
          <w:lang w:val="fr-BE"/>
        </w:rPr>
        <w:t>.</w:t>
      </w:r>
    </w:p>
    <w:p w14:paraId="1EFE90C8" w14:textId="77777777" w:rsidR="00C16A97" w:rsidRPr="00203EC6" w:rsidRDefault="00C16A97" w:rsidP="00B264AF">
      <w:pPr>
        <w:pStyle w:val="Titre5"/>
        <w:numPr>
          <w:ilvl w:val="0"/>
          <w:numId w:val="64"/>
        </w:numPr>
      </w:pPr>
      <w:r w:rsidRPr="00203EC6">
        <w:t>Description et périmètre de l’aide </w:t>
      </w:r>
    </w:p>
    <w:p w14:paraId="61DF5C54" w14:textId="1D541000" w:rsidR="00C16A97" w:rsidRPr="00203EC6" w:rsidRDefault="00003227" w:rsidP="00C16A97">
      <w:pPr>
        <w:spacing w:after="160" w:line="259" w:lineRule="auto"/>
        <w:contextualSpacing/>
        <w:rPr>
          <w:rFonts w:cs="Arial"/>
        </w:rPr>
      </w:pPr>
      <w:r w:rsidRPr="00F46EE0">
        <w:rPr>
          <w:lang w:val="fr-BE"/>
        </w:rPr>
        <w:t>Le FIPHFP participe au financement des actions sociales</w:t>
      </w:r>
      <w:r>
        <w:rPr>
          <w:lang w:val="fr-BE"/>
        </w:rPr>
        <w:t xml:space="preserve"> (CESU, Chèques </w:t>
      </w:r>
      <w:r w:rsidR="00EF22DA">
        <w:rPr>
          <w:lang w:val="fr-BE"/>
        </w:rPr>
        <w:t>vacances</w:t>
      </w:r>
      <w:r>
        <w:rPr>
          <w:lang w:val="fr-BE"/>
        </w:rPr>
        <w:t>)</w:t>
      </w:r>
      <w:r w:rsidR="00C16A97" w:rsidRPr="00203EC6">
        <w:rPr>
          <w:rFonts w:cs="Arial"/>
        </w:rPr>
        <w:t>.</w:t>
      </w:r>
    </w:p>
    <w:p w14:paraId="211794A2" w14:textId="443C69C7" w:rsidR="00C16A97" w:rsidRPr="00F46EE0" w:rsidRDefault="00C16A97" w:rsidP="00EF5078">
      <w:pPr>
        <w:pStyle w:val="Titre5"/>
        <w:numPr>
          <w:ilvl w:val="0"/>
          <w:numId w:val="13"/>
        </w:numPr>
        <w:spacing w:before="120"/>
        <w:ind w:left="357" w:hanging="357"/>
      </w:pPr>
      <w:r w:rsidRPr="00F46EE0">
        <w:t>Modalités de pris</w:t>
      </w:r>
      <w:r w:rsidR="00EF72D0">
        <w:t>e en charge de l’aide</w:t>
      </w:r>
    </w:p>
    <w:p w14:paraId="20ADCC0B" w14:textId="1D6F4678" w:rsidR="00C16A97" w:rsidRPr="00F46EE0" w:rsidRDefault="00C16A97" w:rsidP="00C16A97">
      <w:pPr>
        <w:rPr>
          <w:lang w:val="fr-BE"/>
        </w:rPr>
      </w:pPr>
      <w:r w:rsidRPr="00F46EE0">
        <w:rPr>
          <w:lang w:val="fr-BE"/>
        </w:rPr>
        <w:t>Le FIPHFP p</w:t>
      </w:r>
      <w:r w:rsidR="00F46EE0" w:rsidRPr="00F46EE0">
        <w:rPr>
          <w:lang w:val="fr-BE"/>
        </w:rPr>
        <w:t>articipe au financement des actions sociales mises en place par l’employeu</w:t>
      </w:r>
      <w:r w:rsidRPr="00F46EE0">
        <w:rPr>
          <w:lang w:val="fr-BE"/>
        </w:rPr>
        <w:t>r</w:t>
      </w:r>
      <w:r w:rsidR="00F46EE0" w:rsidRPr="00F46EE0">
        <w:rPr>
          <w:lang w:val="fr-BE"/>
        </w:rPr>
        <w:t>,</w:t>
      </w:r>
      <w:r w:rsidRPr="00F46EE0">
        <w:rPr>
          <w:lang w:val="fr-BE"/>
        </w:rPr>
        <w:t xml:space="preserve"> déduction faite des autres financements:</w:t>
      </w:r>
    </w:p>
    <w:p w14:paraId="46797685" w14:textId="67481CDD" w:rsidR="00C16A97" w:rsidRDefault="00203EC6" w:rsidP="00EF5078">
      <w:pPr>
        <w:pStyle w:val="Paragraphedeliste"/>
        <w:numPr>
          <w:ilvl w:val="0"/>
          <w:numId w:val="45"/>
        </w:numPr>
      </w:pPr>
      <w:r>
        <w:t>à hauteur de 30% du</w:t>
      </w:r>
      <w:r w:rsidR="00F46EE0" w:rsidRPr="00F46EE0">
        <w:t xml:space="preserve"> surcoût des chèques emploi service universel et chèque</w:t>
      </w:r>
      <w:r w:rsidR="00EF22DA">
        <w:t>s</w:t>
      </w:r>
      <w:r w:rsidR="00F46EE0" w:rsidRPr="00F46EE0">
        <w:t xml:space="preserve"> vacances</w:t>
      </w:r>
      <w:r w:rsidR="00003227">
        <w:t xml:space="preserve"> (le surcoût </w:t>
      </w:r>
      <w:r w:rsidR="00E75618">
        <w:t>correspond au</w:t>
      </w:r>
      <w:r w:rsidR="00EF22DA">
        <w:t xml:space="preserve"> différentiel par rapport à l’ensemble du personnel</w:t>
      </w:r>
      <w:r w:rsidR="00003227">
        <w:t>),</w:t>
      </w:r>
    </w:p>
    <w:p w14:paraId="610CE858" w14:textId="326C4084" w:rsidR="00C16A97" w:rsidRPr="001C4D5C" w:rsidRDefault="0048606D" w:rsidP="0048606D">
      <w:pPr>
        <w:spacing w:after="160" w:line="259" w:lineRule="auto"/>
        <w:ind w:left="220" w:firstLine="348"/>
        <w:contextualSpacing/>
        <w:rPr>
          <w:lang w:val="fr-BE"/>
        </w:rPr>
      </w:pPr>
      <w:r>
        <w:rPr>
          <w:color w:val="1F497D" w:themeColor="text2"/>
        </w:rPr>
        <w:sym w:font="Webdings" w:char="F034"/>
      </w:r>
      <w:r w:rsidR="00C16A97" w:rsidRPr="00F46EE0">
        <w:rPr>
          <w:lang w:val="fr-BE"/>
        </w:rPr>
        <w:t xml:space="preserve">dans la limite d’un plafond </w:t>
      </w:r>
      <w:r w:rsidR="00F46EE0" w:rsidRPr="00F46EE0">
        <w:rPr>
          <w:lang w:val="fr-BE"/>
        </w:rPr>
        <w:t xml:space="preserve">annuel par agent </w:t>
      </w:r>
      <w:r w:rsidR="00C16A97" w:rsidRPr="00F46EE0">
        <w:rPr>
          <w:lang w:val="fr-BE"/>
        </w:rPr>
        <w:t xml:space="preserve">de </w:t>
      </w:r>
      <w:r w:rsidR="00F46EE0" w:rsidRPr="00F46EE0">
        <w:rPr>
          <w:lang w:val="fr-BE"/>
        </w:rPr>
        <w:t>3</w:t>
      </w:r>
      <w:r w:rsidR="00003227">
        <w:rPr>
          <w:lang w:val="fr-BE"/>
        </w:rPr>
        <w:t>3</w:t>
      </w:r>
      <w:r w:rsidR="00C16A97" w:rsidRPr="00F46EE0">
        <w:rPr>
          <w:lang w:val="fr-BE"/>
        </w:rPr>
        <w:t>0 €</w:t>
      </w:r>
      <w:r w:rsidR="00F46EE0" w:rsidRPr="00F46EE0">
        <w:rPr>
          <w:lang w:val="fr-BE"/>
        </w:rPr>
        <w:t xml:space="preserve"> toutes actions confondues</w:t>
      </w:r>
      <w:r w:rsidR="00C16A97" w:rsidRPr="00F46EE0">
        <w:rPr>
          <w:lang w:val="fr-BE"/>
        </w:rPr>
        <w:t>.</w:t>
      </w:r>
    </w:p>
    <w:p w14:paraId="2D637CE3" w14:textId="501CB8E8" w:rsidR="00A148C4" w:rsidRDefault="00EF72D0" w:rsidP="00EF5078">
      <w:pPr>
        <w:pStyle w:val="Titre5"/>
        <w:numPr>
          <w:ilvl w:val="0"/>
          <w:numId w:val="13"/>
        </w:numPr>
        <w:spacing w:before="120"/>
        <w:ind w:left="357" w:hanging="357"/>
      </w:pPr>
      <w:r>
        <w:t>Renouvellement</w:t>
      </w:r>
    </w:p>
    <w:p w14:paraId="62831E8C" w14:textId="2FD1A69C" w:rsidR="000374E3" w:rsidRPr="00F105B2" w:rsidRDefault="0001117F" w:rsidP="00F105B2">
      <w:pPr>
        <w:spacing w:after="160" w:line="259" w:lineRule="auto"/>
        <w:contextualSpacing/>
        <w:rPr>
          <w:lang w:val="fr-BE"/>
        </w:rPr>
      </w:pPr>
      <w:r w:rsidRPr="00F105B2">
        <w:rPr>
          <w:lang w:val="fr-BE"/>
        </w:rPr>
        <w:t>Cette aide est mobilisable tous les ans.</w:t>
      </w:r>
    </w:p>
    <w:p w14:paraId="473A71CD" w14:textId="180FFB1E" w:rsidR="00C16A97" w:rsidRPr="00203EC6" w:rsidRDefault="00493BE1" w:rsidP="00EF5078">
      <w:pPr>
        <w:pStyle w:val="Titre5"/>
        <w:numPr>
          <w:ilvl w:val="0"/>
          <w:numId w:val="13"/>
        </w:numPr>
        <w:spacing w:before="120"/>
        <w:ind w:left="357" w:hanging="357"/>
      </w:pPr>
      <w:r>
        <w:t>Pièces justificatives obligatoires</w:t>
      </w:r>
    </w:p>
    <w:p w14:paraId="55829C41" w14:textId="42ACC30C" w:rsidR="00C16A97" w:rsidRDefault="00203EC6" w:rsidP="00EF72D0">
      <w:pPr>
        <w:pStyle w:val="Paragraphedeliste"/>
        <w:numPr>
          <w:ilvl w:val="0"/>
          <w:numId w:val="3"/>
        </w:numPr>
        <w:ind w:left="357" w:hanging="357"/>
        <w:jc w:val="both"/>
        <w:rPr>
          <w:lang w:val="fr-BE"/>
        </w:rPr>
      </w:pPr>
      <w:r>
        <w:rPr>
          <w:lang w:val="fr-BE"/>
        </w:rPr>
        <w:t>Tableau récapitulatif justifiant de l’éligibilité des bénéficiaires et du montant pris en charge</w:t>
      </w:r>
      <w:r w:rsidR="00003227">
        <w:rPr>
          <w:lang w:val="fr-BE"/>
        </w:rPr>
        <w:t xml:space="preserve"> signé et daté.</w:t>
      </w:r>
    </w:p>
    <w:p w14:paraId="79B3DAD5" w14:textId="77777777" w:rsidR="00BB1895" w:rsidRPr="009A7A10" w:rsidRDefault="00BB1895" w:rsidP="00BB1895">
      <w:pPr>
        <w:pStyle w:val="Paragraphedeliste"/>
        <w:numPr>
          <w:ilvl w:val="0"/>
          <w:numId w:val="3"/>
        </w:numPr>
        <w:ind w:left="357" w:hanging="357"/>
        <w:jc w:val="both"/>
        <w:rPr>
          <w:lang w:val="fr-BE"/>
        </w:rPr>
      </w:pPr>
      <w:r w:rsidRPr="009A7A10">
        <w:rPr>
          <w:lang w:val="fr-BE"/>
        </w:rPr>
        <w:t>La copie de la facture acquittée</w:t>
      </w:r>
    </w:p>
    <w:p w14:paraId="4080C155" w14:textId="725ACADE" w:rsidR="00203EC6" w:rsidRPr="00203EC6" w:rsidRDefault="00203EC6" w:rsidP="00EF72D0">
      <w:pPr>
        <w:pStyle w:val="Paragraphedeliste"/>
        <w:numPr>
          <w:ilvl w:val="0"/>
          <w:numId w:val="3"/>
        </w:numPr>
        <w:ind w:left="357" w:hanging="357"/>
        <w:jc w:val="both"/>
        <w:rPr>
          <w:lang w:val="fr-BE"/>
        </w:rPr>
      </w:pPr>
      <w:r w:rsidRPr="00203EC6">
        <w:rPr>
          <w:lang w:val="fr-BE"/>
        </w:rPr>
        <w:t>Justificatif de l'existence d'une convention passée avec l'organisme gestionnaire</w:t>
      </w:r>
    </w:p>
    <w:p w14:paraId="32081779" w14:textId="77777777" w:rsidR="00764468" w:rsidRPr="00764468" w:rsidRDefault="00C16A97" w:rsidP="00EF72D0">
      <w:pPr>
        <w:pStyle w:val="Paragraphedeliste"/>
        <w:numPr>
          <w:ilvl w:val="0"/>
          <w:numId w:val="3"/>
        </w:numPr>
        <w:ind w:left="357" w:hanging="357"/>
        <w:jc w:val="both"/>
        <w:rPr>
          <w:rFonts w:asciiTheme="minorHAnsi" w:hAnsiTheme="minorHAnsi" w:cs="Calibri"/>
          <w:b/>
          <w:bCs/>
          <w:color w:val="FFFFFF" w:themeColor="background1"/>
          <w:sz w:val="24"/>
          <w:szCs w:val="30"/>
          <w:lang w:val="fr-BE"/>
        </w:rPr>
      </w:pPr>
      <w:r w:rsidRPr="001D3DA0">
        <w:rPr>
          <w:lang w:val="fr-BE"/>
        </w:rPr>
        <w:t>RIB de l’employeur</w:t>
      </w:r>
    </w:p>
    <w:p w14:paraId="75438CF9" w14:textId="77777777" w:rsidR="00764468" w:rsidRDefault="00764468" w:rsidP="00EF5078">
      <w:pPr>
        <w:pStyle w:val="Titre5"/>
        <w:numPr>
          <w:ilvl w:val="0"/>
          <w:numId w:val="13"/>
        </w:numPr>
        <w:spacing w:before="120"/>
        <w:ind w:left="357" w:hanging="357"/>
      </w:pPr>
      <w:r>
        <w:t>Précisions</w:t>
      </w:r>
    </w:p>
    <w:p w14:paraId="3B842791" w14:textId="5CB69E19" w:rsidR="00764468" w:rsidRPr="00764468" w:rsidRDefault="00764468" w:rsidP="00764468">
      <w:pPr>
        <w:pStyle w:val="Paragraphedeliste"/>
        <w:numPr>
          <w:ilvl w:val="0"/>
          <w:numId w:val="3"/>
        </w:numPr>
        <w:ind w:left="357" w:hanging="357"/>
        <w:jc w:val="both"/>
        <w:rPr>
          <w:lang w:val="fr-BE"/>
        </w:rPr>
      </w:pPr>
      <w:r w:rsidRPr="00764468">
        <w:rPr>
          <w:lang w:val="fr-BE"/>
        </w:rPr>
        <w:t xml:space="preserve">Ce type </w:t>
      </w:r>
      <w:r>
        <w:rPr>
          <w:lang w:val="fr-BE"/>
        </w:rPr>
        <w:t xml:space="preserve">d’intervention ne peut pas être demandé sur devis. </w:t>
      </w:r>
      <w:r w:rsidR="0048606D">
        <w:rPr>
          <w:lang w:val="fr-BE"/>
        </w:rPr>
        <w:t>Il</w:t>
      </w:r>
      <w:r>
        <w:rPr>
          <w:lang w:val="fr-BE"/>
        </w:rPr>
        <w:t xml:space="preserve"> </w:t>
      </w:r>
      <w:r w:rsidRPr="00764468">
        <w:rPr>
          <w:lang w:val="fr-BE"/>
        </w:rPr>
        <w:t xml:space="preserve">est remboursé uniquement </w:t>
      </w:r>
      <w:r>
        <w:rPr>
          <w:lang w:val="fr-BE"/>
        </w:rPr>
        <w:t>lorsque la prestation est effectuée.</w:t>
      </w:r>
    </w:p>
    <w:p w14:paraId="306B9261" w14:textId="7B793DC4" w:rsidR="00F0066B" w:rsidRPr="001D3DA0" w:rsidRDefault="00F0066B" w:rsidP="00EF72D0">
      <w:pPr>
        <w:pStyle w:val="Paragraphedeliste"/>
        <w:numPr>
          <w:ilvl w:val="0"/>
          <w:numId w:val="3"/>
        </w:numPr>
        <w:ind w:left="357" w:hanging="357"/>
        <w:jc w:val="both"/>
        <w:rPr>
          <w:rFonts w:asciiTheme="minorHAnsi" w:hAnsiTheme="minorHAnsi" w:cs="Calibri"/>
          <w:b/>
          <w:bCs/>
          <w:color w:val="FFFFFF" w:themeColor="background1"/>
          <w:sz w:val="24"/>
          <w:szCs w:val="30"/>
          <w:lang w:val="fr-BE"/>
        </w:rPr>
      </w:pPr>
      <w:r w:rsidRPr="001D3DA0">
        <w:br w:type="page"/>
      </w:r>
    </w:p>
    <w:p w14:paraId="6E90512C" w14:textId="4177EA7D" w:rsidR="00C16A97" w:rsidRPr="003D279C" w:rsidRDefault="00C16A97" w:rsidP="005D699F">
      <w:pPr>
        <w:pStyle w:val="Titre4"/>
      </w:pPr>
      <w:bookmarkStart w:id="45" w:name="_Toc511652267"/>
      <w:r w:rsidRPr="00C16A97">
        <w:lastRenderedPageBreak/>
        <w:t>Aide au déménagement</w:t>
      </w:r>
      <w:bookmarkEnd w:id="45"/>
    </w:p>
    <w:p w14:paraId="219A2E4F" w14:textId="77777777" w:rsidR="00C16A97" w:rsidRPr="009C6E6B" w:rsidRDefault="00C16A97" w:rsidP="00B264AF">
      <w:pPr>
        <w:pStyle w:val="Titre5"/>
        <w:numPr>
          <w:ilvl w:val="0"/>
          <w:numId w:val="65"/>
        </w:numPr>
      </w:pPr>
      <w:r w:rsidRPr="009C6E6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6C0A62" w:rsidRPr="006442F4" w14:paraId="37511F8E" w14:textId="77777777" w:rsidTr="00DB2174">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99F369F" w14:textId="77777777" w:rsidR="006C0A62" w:rsidRPr="006442F4" w:rsidRDefault="006C0A62"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3BFF2A2F" w14:textId="77777777" w:rsidR="006C0A62" w:rsidRPr="006442F4" w:rsidRDefault="006C0A62"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47021E4C" w14:textId="77777777" w:rsidR="006C0A62" w:rsidRPr="006442F4" w:rsidRDefault="006C0A62" w:rsidP="00932A0E">
            <w:pPr>
              <w:jc w:val="center"/>
              <w:rPr>
                <w:rFonts w:cs="Calibri"/>
                <w:color w:val="000000"/>
              </w:rPr>
            </w:pPr>
            <w:r>
              <w:rPr>
                <w:rFonts w:cs="Calibri"/>
                <w:color w:val="000000"/>
              </w:rPr>
              <w:t>Aide Mobilisable</w:t>
            </w:r>
          </w:p>
        </w:tc>
      </w:tr>
      <w:tr w:rsidR="006C0A62" w:rsidRPr="006442F4" w14:paraId="0609C567" w14:textId="77777777" w:rsidTr="00DB2174">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3E344B2D" w14:textId="2CFA28AF" w:rsidR="006C0A62" w:rsidRPr="006442F4" w:rsidRDefault="006C0A62"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734C6D9"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EBD7A4E" w14:textId="7475C26B" w:rsidR="006C0A62" w:rsidRPr="00DB2174" w:rsidRDefault="006C0A62" w:rsidP="00932A0E">
            <w:pPr>
              <w:jc w:val="center"/>
              <w:rPr>
                <w:rFonts w:cs="Calibri"/>
                <w:b/>
                <w:color w:val="000000"/>
              </w:rPr>
            </w:pPr>
            <w:r w:rsidRPr="00DB2174">
              <w:rPr>
                <w:b/>
              </w:rPr>
              <w:t>OUI</w:t>
            </w:r>
          </w:p>
        </w:tc>
      </w:tr>
      <w:tr w:rsidR="006C0A62" w:rsidRPr="006442F4" w14:paraId="7B176A42"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3FE6A356"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E14E673"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2D972D6" w14:textId="5F82259A" w:rsidR="006C0A62" w:rsidRPr="00DB2174" w:rsidRDefault="006C0A62" w:rsidP="00932A0E">
            <w:pPr>
              <w:jc w:val="center"/>
              <w:rPr>
                <w:rFonts w:cs="Calibri"/>
                <w:b/>
                <w:color w:val="000000"/>
              </w:rPr>
            </w:pPr>
            <w:r w:rsidRPr="00DB2174">
              <w:rPr>
                <w:b/>
              </w:rPr>
              <w:t>OUI</w:t>
            </w:r>
          </w:p>
        </w:tc>
      </w:tr>
      <w:tr w:rsidR="006C0A62" w:rsidRPr="006442F4" w14:paraId="78E525F7"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4C54631B"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C6AE9D5"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C998738" w14:textId="7A16F47D" w:rsidR="006C0A62" w:rsidRPr="006442F4" w:rsidRDefault="006C0A62" w:rsidP="00932A0E">
            <w:pPr>
              <w:jc w:val="center"/>
              <w:rPr>
                <w:rFonts w:cs="Calibri"/>
                <w:color w:val="000000"/>
              </w:rPr>
            </w:pPr>
            <w:r w:rsidRPr="004801F7">
              <w:t>NON</w:t>
            </w:r>
          </w:p>
        </w:tc>
      </w:tr>
      <w:tr w:rsidR="006C0A62" w:rsidRPr="006442F4" w14:paraId="0E0B8FA5"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09EE5E88"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8AD4D2B" w14:textId="77777777" w:rsidR="006C0A62" w:rsidRPr="006442F4" w:rsidRDefault="006C0A62"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4B762238" w14:textId="06857120" w:rsidR="006C0A62" w:rsidRPr="006442F4" w:rsidRDefault="006C0A62" w:rsidP="00932A0E">
            <w:pPr>
              <w:jc w:val="center"/>
              <w:rPr>
                <w:rFonts w:cs="Calibri"/>
                <w:color w:val="000000"/>
              </w:rPr>
            </w:pPr>
            <w:r w:rsidRPr="004801F7">
              <w:t>NON</w:t>
            </w:r>
          </w:p>
        </w:tc>
      </w:tr>
      <w:tr w:rsidR="006C0A62" w:rsidRPr="006442F4" w14:paraId="53C96DE0" w14:textId="77777777" w:rsidTr="00DB2174">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6C92637D" w14:textId="77777777" w:rsidR="006C0A62" w:rsidRPr="006442F4" w:rsidRDefault="006C0A62" w:rsidP="00932A0E">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6FF953E"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60D357A" w14:textId="7DF99646" w:rsidR="006C0A62" w:rsidRPr="00DB2174" w:rsidRDefault="006C0A62" w:rsidP="00932A0E">
            <w:pPr>
              <w:jc w:val="center"/>
              <w:rPr>
                <w:rFonts w:cs="Calibri"/>
                <w:b/>
                <w:color w:val="000000"/>
              </w:rPr>
            </w:pPr>
            <w:r w:rsidRPr="00DB2174">
              <w:rPr>
                <w:b/>
              </w:rPr>
              <w:t>OUI</w:t>
            </w:r>
          </w:p>
        </w:tc>
      </w:tr>
      <w:tr w:rsidR="006C0A62" w:rsidRPr="006442F4" w14:paraId="141C0FF1"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7188FB12"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F14D36E"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D000065" w14:textId="06212554" w:rsidR="006C0A62" w:rsidRPr="00DB2174" w:rsidRDefault="006C0A62" w:rsidP="00932A0E">
            <w:pPr>
              <w:jc w:val="center"/>
              <w:rPr>
                <w:rFonts w:cs="Calibri"/>
                <w:b/>
                <w:color w:val="000000"/>
              </w:rPr>
            </w:pPr>
            <w:r w:rsidRPr="00DB2174">
              <w:rPr>
                <w:b/>
              </w:rPr>
              <w:t>OUI</w:t>
            </w:r>
          </w:p>
        </w:tc>
      </w:tr>
      <w:tr w:rsidR="006C0A62" w:rsidRPr="006442F4" w14:paraId="17821660"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139C3D96"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6BF35D56"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72508EC5" w14:textId="1880E916" w:rsidR="006C0A62" w:rsidRPr="006442F4" w:rsidRDefault="006C0A62" w:rsidP="00932A0E">
            <w:pPr>
              <w:jc w:val="center"/>
              <w:rPr>
                <w:rFonts w:cs="Calibri"/>
                <w:color w:val="000000"/>
              </w:rPr>
            </w:pPr>
            <w:r w:rsidRPr="004801F7">
              <w:t>NON</w:t>
            </w:r>
          </w:p>
        </w:tc>
      </w:tr>
      <w:tr w:rsidR="006C0A62" w:rsidRPr="006442F4" w14:paraId="23EEBAE9" w14:textId="77777777" w:rsidTr="00DB2174">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74A12F9F" w14:textId="77777777" w:rsidR="006C0A62" w:rsidRPr="006442F4" w:rsidRDefault="006C0A62"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6ACE34A"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19889E4" w14:textId="0FD0A399" w:rsidR="006C0A62" w:rsidRPr="00DB2174" w:rsidRDefault="006C0A62" w:rsidP="00932A0E">
            <w:pPr>
              <w:jc w:val="center"/>
              <w:rPr>
                <w:rFonts w:cs="Calibri"/>
                <w:b/>
                <w:color w:val="000000"/>
              </w:rPr>
            </w:pPr>
            <w:r w:rsidRPr="00DB2174">
              <w:rPr>
                <w:b/>
              </w:rPr>
              <w:t>OUI</w:t>
            </w:r>
          </w:p>
        </w:tc>
      </w:tr>
      <w:tr w:rsidR="006C0A62" w:rsidRPr="006442F4" w14:paraId="0285049D"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18853046"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899A6AD"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99C0BFF" w14:textId="509A8E4B" w:rsidR="006C0A62" w:rsidRPr="00DB2174" w:rsidRDefault="006C0A62" w:rsidP="00932A0E">
            <w:pPr>
              <w:jc w:val="center"/>
              <w:rPr>
                <w:rFonts w:cs="Calibri"/>
                <w:b/>
                <w:color w:val="000000"/>
              </w:rPr>
            </w:pPr>
            <w:r w:rsidRPr="00DB2174">
              <w:rPr>
                <w:b/>
              </w:rPr>
              <w:t>OUI</w:t>
            </w:r>
          </w:p>
        </w:tc>
      </w:tr>
      <w:tr w:rsidR="006C0A62" w:rsidRPr="006442F4" w14:paraId="16C88318"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440EBFBF"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4DECB86"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72328295" w14:textId="5E0DA3C8" w:rsidR="006C0A62" w:rsidRPr="006442F4" w:rsidRDefault="006C0A62" w:rsidP="00932A0E">
            <w:pPr>
              <w:jc w:val="center"/>
              <w:rPr>
                <w:rFonts w:cs="Calibri"/>
                <w:color w:val="000000"/>
              </w:rPr>
            </w:pPr>
            <w:r w:rsidRPr="004801F7">
              <w:t>NON</w:t>
            </w:r>
          </w:p>
        </w:tc>
      </w:tr>
      <w:tr w:rsidR="006C0A62" w:rsidRPr="006442F4" w14:paraId="7982D3F1" w14:textId="77777777" w:rsidTr="00DB2174">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2559F807" w14:textId="77777777" w:rsidR="006C0A62" w:rsidRPr="006442F4" w:rsidRDefault="006C0A62"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78CE2E3"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2E8D6BC" w14:textId="5DA68AA2" w:rsidR="006C0A62" w:rsidRPr="00DB2174" w:rsidRDefault="006C0A62" w:rsidP="00932A0E">
            <w:pPr>
              <w:jc w:val="center"/>
              <w:rPr>
                <w:rFonts w:cs="Calibri"/>
                <w:b/>
                <w:color w:val="000000"/>
              </w:rPr>
            </w:pPr>
            <w:r w:rsidRPr="00DB2174">
              <w:rPr>
                <w:b/>
              </w:rPr>
              <w:t>OUI</w:t>
            </w:r>
          </w:p>
        </w:tc>
      </w:tr>
      <w:tr w:rsidR="006C0A62" w:rsidRPr="006442F4" w14:paraId="33B87106"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2B09C91A"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174AA5C"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3B862F0" w14:textId="6D5B82B6" w:rsidR="006C0A62" w:rsidRPr="00DB2174" w:rsidRDefault="006C0A62" w:rsidP="00932A0E">
            <w:pPr>
              <w:jc w:val="center"/>
              <w:rPr>
                <w:rFonts w:cs="Calibri"/>
                <w:b/>
                <w:color w:val="000000"/>
              </w:rPr>
            </w:pPr>
            <w:r w:rsidRPr="00DB2174">
              <w:rPr>
                <w:b/>
              </w:rPr>
              <w:t>OUI</w:t>
            </w:r>
          </w:p>
        </w:tc>
      </w:tr>
      <w:tr w:rsidR="006C0A62" w:rsidRPr="006442F4" w14:paraId="2B96CDEF"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45D4B2DE"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BDED7A0"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7F02DAF4" w14:textId="58FDC90F" w:rsidR="006C0A62" w:rsidRPr="006442F4" w:rsidRDefault="006C0A62" w:rsidP="00932A0E">
            <w:pPr>
              <w:jc w:val="center"/>
              <w:rPr>
                <w:rFonts w:cs="Calibri"/>
                <w:color w:val="000000"/>
              </w:rPr>
            </w:pPr>
            <w:r w:rsidRPr="004801F7">
              <w:t>NON</w:t>
            </w:r>
          </w:p>
        </w:tc>
      </w:tr>
      <w:tr w:rsidR="006C0A62" w:rsidRPr="006442F4" w14:paraId="3E171BDB"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3671713" w14:textId="77777777" w:rsidR="006C0A62" w:rsidRPr="006442F4" w:rsidRDefault="006C0A62"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4ED1828"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6C491B9" w14:textId="60D7EFB8" w:rsidR="006C0A62" w:rsidRPr="00DB2174" w:rsidRDefault="006C0A62" w:rsidP="00932A0E">
            <w:pPr>
              <w:jc w:val="center"/>
              <w:rPr>
                <w:rFonts w:cs="Calibri"/>
                <w:b/>
                <w:color w:val="000000"/>
              </w:rPr>
            </w:pPr>
            <w:r w:rsidRPr="00DB2174">
              <w:rPr>
                <w:b/>
              </w:rPr>
              <w:t>OUI</w:t>
            </w:r>
          </w:p>
        </w:tc>
      </w:tr>
      <w:tr w:rsidR="006C0A62" w:rsidRPr="006442F4" w14:paraId="521E1545"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7947C80" w14:textId="77777777" w:rsidR="006C0A62" w:rsidRPr="006442F4" w:rsidRDefault="006C0A62" w:rsidP="00932A0E">
            <w:pPr>
              <w:rPr>
                <w:rFonts w:cs="Calibri"/>
                <w:color w:val="000000"/>
              </w:rPr>
            </w:pPr>
            <w:r w:rsidRPr="006442F4">
              <w:rPr>
                <w:rFonts w:cs="Calibri"/>
                <w:color w:val="000000"/>
              </w:rPr>
              <w:t>Contrats aidés (CUI-CAE)</w:t>
            </w:r>
          </w:p>
        </w:tc>
        <w:tc>
          <w:tcPr>
            <w:tcW w:w="4420" w:type="dxa"/>
            <w:tcBorders>
              <w:top w:val="nil"/>
              <w:left w:val="nil"/>
              <w:bottom w:val="single" w:sz="8" w:space="0" w:color="auto"/>
              <w:right w:val="single" w:sz="8" w:space="0" w:color="auto"/>
            </w:tcBorders>
            <w:shd w:val="clear" w:color="000000" w:fill="F2F2F2"/>
            <w:noWrap/>
            <w:vAlign w:val="center"/>
            <w:hideMark/>
          </w:tcPr>
          <w:p w14:paraId="3678E91B" w14:textId="77777777" w:rsidR="006C0A62" w:rsidRPr="006442F4" w:rsidRDefault="006C0A62"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579389E6" w14:textId="3E99D139" w:rsidR="006C0A62" w:rsidRPr="006442F4" w:rsidRDefault="006C0A62" w:rsidP="00932A0E">
            <w:pPr>
              <w:jc w:val="center"/>
              <w:rPr>
                <w:rFonts w:cs="Calibri"/>
                <w:color w:val="000000"/>
              </w:rPr>
            </w:pPr>
            <w:r w:rsidRPr="004801F7">
              <w:t>NON</w:t>
            </w:r>
          </w:p>
        </w:tc>
      </w:tr>
      <w:tr w:rsidR="006C0A62" w:rsidRPr="006442F4" w14:paraId="599A9B9E"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722D44D" w14:textId="77777777" w:rsidR="006C0A62" w:rsidRPr="006442F4" w:rsidRDefault="006C0A62" w:rsidP="00932A0E">
            <w:pPr>
              <w:rPr>
                <w:rFonts w:cs="Calibri"/>
                <w:color w:val="000000"/>
              </w:rPr>
            </w:pPr>
            <w:r w:rsidRPr="006442F4">
              <w:rPr>
                <w:rFonts w:cs="Calibri"/>
                <w:color w:val="000000"/>
              </w:rPr>
              <w:t>Emploi d'avenir</w:t>
            </w:r>
          </w:p>
        </w:tc>
        <w:tc>
          <w:tcPr>
            <w:tcW w:w="4420" w:type="dxa"/>
            <w:tcBorders>
              <w:top w:val="nil"/>
              <w:left w:val="nil"/>
              <w:bottom w:val="single" w:sz="8" w:space="0" w:color="auto"/>
              <w:right w:val="single" w:sz="8" w:space="0" w:color="auto"/>
            </w:tcBorders>
            <w:shd w:val="clear" w:color="000000" w:fill="F2F2F2"/>
            <w:noWrap/>
            <w:vAlign w:val="center"/>
            <w:hideMark/>
          </w:tcPr>
          <w:p w14:paraId="3E377ED1" w14:textId="77777777" w:rsidR="006C0A62" w:rsidRPr="006442F4" w:rsidRDefault="006C0A62"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208E087" w14:textId="40B4FD5B" w:rsidR="006C0A62" w:rsidRPr="006442F4" w:rsidRDefault="006C0A62" w:rsidP="00932A0E">
            <w:pPr>
              <w:jc w:val="center"/>
              <w:rPr>
                <w:rFonts w:cs="Calibri"/>
                <w:color w:val="000000"/>
              </w:rPr>
            </w:pPr>
            <w:r w:rsidRPr="004801F7">
              <w:t>NON</w:t>
            </w:r>
          </w:p>
        </w:tc>
      </w:tr>
      <w:tr w:rsidR="006C0A62" w:rsidRPr="006442F4" w14:paraId="0C879AFB"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B50F0EA" w14:textId="77777777" w:rsidR="006C0A62" w:rsidRPr="006442F4" w:rsidRDefault="006C0A62" w:rsidP="00932A0E">
            <w:pPr>
              <w:rPr>
                <w:rFonts w:cs="Calibri"/>
                <w:color w:val="000000"/>
              </w:rPr>
            </w:pPr>
            <w:r w:rsidRPr="006442F4">
              <w:rPr>
                <w:rFonts w:cs="Calibri"/>
                <w:color w:val="000000"/>
              </w:rPr>
              <w:t>Pacte</w:t>
            </w:r>
          </w:p>
        </w:tc>
        <w:tc>
          <w:tcPr>
            <w:tcW w:w="4420" w:type="dxa"/>
            <w:tcBorders>
              <w:top w:val="nil"/>
              <w:left w:val="nil"/>
              <w:bottom w:val="single" w:sz="8" w:space="0" w:color="auto"/>
              <w:right w:val="single" w:sz="8" w:space="0" w:color="auto"/>
            </w:tcBorders>
            <w:shd w:val="clear" w:color="000000" w:fill="F2F2F2"/>
            <w:noWrap/>
            <w:vAlign w:val="center"/>
            <w:hideMark/>
          </w:tcPr>
          <w:p w14:paraId="0B3705CC" w14:textId="77777777" w:rsidR="006C0A62" w:rsidRPr="006442F4" w:rsidRDefault="006C0A62"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58E60CD8" w14:textId="10A16B2C" w:rsidR="006C0A62" w:rsidRPr="006442F4" w:rsidRDefault="006C0A62" w:rsidP="00932A0E">
            <w:pPr>
              <w:jc w:val="center"/>
              <w:rPr>
                <w:rFonts w:cs="Calibri"/>
                <w:color w:val="000000"/>
              </w:rPr>
            </w:pPr>
            <w:r w:rsidRPr="004801F7">
              <w:t>NON</w:t>
            </w:r>
          </w:p>
        </w:tc>
      </w:tr>
      <w:tr w:rsidR="006C0A62" w:rsidRPr="006442F4" w14:paraId="4EFB0C09"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95140DC" w14:textId="77777777" w:rsidR="006C0A62" w:rsidRPr="006442F4" w:rsidRDefault="006C0A62" w:rsidP="00932A0E">
            <w:pPr>
              <w:rPr>
                <w:rFonts w:cs="Calibri"/>
                <w:color w:val="000000"/>
              </w:rPr>
            </w:pPr>
            <w:r w:rsidRPr="006442F4">
              <w:rPr>
                <w:rFonts w:cs="Calibri"/>
                <w:color w:val="000000"/>
              </w:rPr>
              <w:t>Stagiaire</w:t>
            </w:r>
          </w:p>
        </w:tc>
        <w:tc>
          <w:tcPr>
            <w:tcW w:w="4420" w:type="dxa"/>
            <w:tcBorders>
              <w:top w:val="nil"/>
              <w:left w:val="nil"/>
              <w:bottom w:val="single" w:sz="8" w:space="0" w:color="auto"/>
              <w:right w:val="single" w:sz="8" w:space="0" w:color="auto"/>
            </w:tcBorders>
            <w:shd w:val="clear" w:color="000000" w:fill="F2F2F2"/>
            <w:noWrap/>
            <w:vAlign w:val="center"/>
            <w:hideMark/>
          </w:tcPr>
          <w:p w14:paraId="4D32222B" w14:textId="77777777" w:rsidR="006C0A62" w:rsidRPr="006442F4" w:rsidRDefault="006C0A62"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1755BB31" w14:textId="5E5ABE66" w:rsidR="006C0A62" w:rsidRPr="006442F4" w:rsidRDefault="006C0A62" w:rsidP="00932A0E">
            <w:pPr>
              <w:jc w:val="center"/>
              <w:rPr>
                <w:rFonts w:cs="Calibri"/>
                <w:color w:val="000000"/>
              </w:rPr>
            </w:pPr>
            <w:r w:rsidRPr="004801F7">
              <w:t>NON</w:t>
            </w:r>
          </w:p>
        </w:tc>
      </w:tr>
      <w:tr w:rsidR="006C0A62" w:rsidRPr="006442F4" w14:paraId="4D34961D"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00988D1" w14:textId="77777777" w:rsidR="006C0A62" w:rsidRPr="006442F4" w:rsidRDefault="006C0A62" w:rsidP="00932A0E">
            <w:pPr>
              <w:rPr>
                <w:rFonts w:cs="Calibri"/>
                <w:color w:val="000000"/>
              </w:rPr>
            </w:pPr>
            <w:r w:rsidRPr="006442F4">
              <w:rPr>
                <w:rFonts w:cs="Calibri"/>
                <w:color w:val="000000"/>
              </w:rPr>
              <w:t>Service civique</w:t>
            </w:r>
          </w:p>
        </w:tc>
        <w:tc>
          <w:tcPr>
            <w:tcW w:w="4420" w:type="dxa"/>
            <w:tcBorders>
              <w:top w:val="nil"/>
              <w:left w:val="nil"/>
              <w:bottom w:val="single" w:sz="8" w:space="0" w:color="auto"/>
              <w:right w:val="single" w:sz="8" w:space="0" w:color="auto"/>
            </w:tcBorders>
            <w:shd w:val="clear" w:color="000000" w:fill="F2F2F2"/>
            <w:noWrap/>
            <w:vAlign w:val="center"/>
            <w:hideMark/>
          </w:tcPr>
          <w:p w14:paraId="58D281B5" w14:textId="77777777" w:rsidR="006C0A62" w:rsidRPr="006442F4" w:rsidRDefault="006C0A62"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1EC6D70B" w14:textId="7A234664" w:rsidR="006C0A62" w:rsidRPr="006442F4" w:rsidRDefault="006C0A62" w:rsidP="00932A0E">
            <w:pPr>
              <w:jc w:val="center"/>
              <w:rPr>
                <w:rFonts w:cs="Calibri"/>
                <w:color w:val="000000"/>
              </w:rPr>
            </w:pPr>
            <w:r w:rsidRPr="004801F7">
              <w:t>NON</w:t>
            </w:r>
          </w:p>
        </w:tc>
      </w:tr>
    </w:tbl>
    <w:p w14:paraId="138083BC" w14:textId="77777777" w:rsidR="004304A0" w:rsidRPr="00C16A97" w:rsidRDefault="004304A0" w:rsidP="00C16A97">
      <w:pPr>
        <w:rPr>
          <w:rFonts w:asciiTheme="minorHAnsi" w:hAnsiTheme="minorHAnsi" w:cstheme="minorHAnsi"/>
          <w:szCs w:val="22"/>
          <w:highlight w:val="yellow"/>
          <w:lang w:val="fr-BE"/>
        </w:rPr>
      </w:pPr>
    </w:p>
    <w:p w14:paraId="3AA31B84" w14:textId="77777777" w:rsidR="00C16A97" w:rsidRDefault="00C16A97" w:rsidP="00C16A97">
      <w:pPr>
        <w:pStyle w:val="Titre5"/>
        <w:numPr>
          <w:ilvl w:val="0"/>
          <w:numId w:val="0"/>
        </w:numPr>
        <w:spacing w:after="120"/>
        <w:rPr>
          <w:highlight w:val="yellow"/>
        </w:rPr>
      </w:pPr>
    </w:p>
    <w:p w14:paraId="756FBD8F" w14:textId="77777777" w:rsidR="006C0A62" w:rsidRPr="006C0A62" w:rsidRDefault="006C0A62" w:rsidP="006C0A62">
      <w:pPr>
        <w:rPr>
          <w:highlight w:val="yellow"/>
          <w:lang w:val="fr-BE"/>
        </w:rPr>
      </w:pPr>
    </w:p>
    <w:p w14:paraId="1E635885" w14:textId="0AA69F8E" w:rsidR="00C16A97" w:rsidRPr="009C6E6B" w:rsidRDefault="00F105B2" w:rsidP="00EF5078">
      <w:pPr>
        <w:pStyle w:val="Titre5"/>
        <w:numPr>
          <w:ilvl w:val="0"/>
          <w:numId w:val="13"/>
        </w:numPr>
        <w:spacing w:before="120"/>
        <w:ind w:left="357" w:hanging="357"/>
      </w:pPr>
      <w:r>
        <w:lastRenderedPageBreak/>
        <w:t>Objectif de l’aide</w:t>
      </w:r>
    </w:p>
    <w:p w14:paraId="6CF885DE" w14:textId="6334D262" w:rsidR="00C16A97" w:rsidRPr="00C16A97" w:rsidRDefault="00C16A97" w:rsidP="00F105B2">
      <w:pPr>
        <w:spacing w:after="120"/>
        <w:rPr>
          <w:highlight w:val="yellow"/>
          <w:lang w:val="fr-BE" w:eastAsia="en-US"/>
        </w:rPr>
      </w:pPr>
      <w:r w:rsidRPr="009C6E6B">
        <w:rPr>
          <w:lang w:val="fr-BE"/>
        </w:rPr>
        <w:t xml:space="preserve">Favoriser </w:t>
      </w:r>
      <w:r w:rsidR="001D3DA0">
        <w:rPr>
          <w:lang w:val="fr-BE"/>
        </w:rPr>
        <w:t>l’insertion professionnelle et la mobilité professionnelle des travailleurs en situation de handicap.</w:t>
      </w:r>
    </w:p>
    <w:p w14:paraId="15347DE0" w14:textId="2D58F133" w:rsidR="00C16A97" w:rsidRPr="009C6E6B" w:rsidRDefault="00C16A97" w:rsidP="00EF5078">
      <w:pPr>
        <w:pStyle w:val="Titre5"/>
        <w:numPr>
          <w:ilvl w:val="0"/>
          <w:numId w:val="13"/>
        </w:numPr>
        <w:spacing w:before="120"/>
        <w:ind w:left="357" w:hanging="357"/>
      </w:pPr>
      <w:r w:rsidRPr="009C6E6B">
        <w:t>Des</w:t>
      </w:r>
      <w:r w:rsidR="00F105B2">
        <w:t>cription et périmètre de l’aide</w:t>
      </w:r>
    </w:p>
    <w:p w14:paraId="6B0C75CC" w14:textId="40031A33" w:rsidR="00C16A97" w:rsidRPr="00C16A97" w:rsidRDefault="009C6E6B" w:rsidP="00F105B2">
      <w:pPr>
        <w:spacing w:after="160" w:line="259" w:lineRule="auto"/>
        <w:contextualSpacing/>
        <w:rPr>
          <w:highlight w:val="yellow"/>
          <w:lang w:val="fr-BE"/>
        </w:rPr>
      </w:pPr>
      <w:r>
        <w:t xml:space="preserve">Le FIPHFP participe à la prise en charge des frais de déménagement engagés </w:t>
      </w:r>
      <w:r w:rsidR="00FC1F18">
        <w:t>par les</w:t>
      </w:r>
      <w:r>
        <w:t xml:space="preserve"> personnes qui sont dans l‘obligation de déménager afin d’évoluer dans leur emploi ou de le conserver.</w:t>
      </w:r>
    </w:p>
    <w:p w14:paraId="580FFD22" w14:textId="708CBA4F" w:rsidR="00C16A97" w:rsidRPr="009C6E6B" w:rsidRDefault="00C16A97" w:rsidP="00EF5078">
      <w:pPr>
        <w:pStyle w:val="Titre5"/>
        <w:numPr>
          <w:ilvl w:val="0"/>
          <w:numId w:val="13"/>
        </w:numPr>
        <w:spacing w:before="120"/>
        <w:ind w:left="357" w:hanging="357"/>
      </w:pPr>
      <w:r w:rsidRPr="009C6E6B">
        <w:t>Modalité</w:t>
      </w:r>
      <w:r w:rsidR="00F105B2">
        <w:t>s de prise en charge de l’aide</w:t>
      </w:r>
    </w:p>
    <w:p w14:paraId="4FFE36EC" w14:textId="6228D953" w:rsidR="00C16A97" w:rsidRPr="009C6E6B" w:rsidRDefault="00C16A97" w:rsidP="00F105B2">
      <w:pPr>
        <w:spacing w:after="160" w:line="259" w:lineRule="auto"/>
        <w:contextualSpacing/>
      </w:pPr>
      <w:r w:rsidRPr="00F105B2">
        <w:t xml:space="preserve">Le FIPHFP </w:t>
      </w:r>
      <w:r w:rsidR="00FC1F18">
        <w:t>participe à la prise</w:t>
      </w:r>
      <w:r w:rsidRPr="00F105B2">
        <w:t xml:space="preserve"> en charge </w:t>
      </w:r>
      <w:r w:rsidR="001D3DA0" w:rsidRPr="00F105B2">
        <w:t xml:space="preserve">uniquement </w:t>
      </w:r>
      <w:r w:rsidR="00FC1F18">
        <w:t>au</w:t>
      </w:r>
      <w:r w:rsidR="009C6E6B" w:rsidRPr="009C6E6B">
        <w:t xml:space="preserve"> coût du déménagement</w:t>
      </w:r>
      <w:r w:rsidR="001D3DA0">
        <w:t> :</w:t>
      </w:r>
    </w:p>
    <w:p w14:paraId="6E69E1E3" w14:textId="67C61FCF" w:rsidR="00A720B8" w:rsidRPr="00A720B8" w:rsidRDefault="0048606D" w:rsidP="00F105B2">
      <w:pPr>
        <w:spacing w:after="160" w:line="259" w:lineRule="auto"/>
        <w:contextualSpacing/>
      </w:pPr>
      <w:r w:rsidRPr="0048606D">
        <w:rPr>
          <w:color w:val="1F497D" w:themeColor="text2"/>
        </w:rPr>
        <w:sym w:font="Webdings" w:char="F034"/>
      </w:r>
      <w:r w:rsidR="00C16A97" w:rsidRPr="00F105B2">
        <w:t xml:space="preserve">dans la limite d’un plafond de </w:t>
      </w:r>
      <w:r w:rsidR="009C6E6B" w:rsidRPr="00F105B2">
        <w:t>765</w:t>
      </w:r>
      <w:r w:rsidR="00C16A97" w:rsidRPr="00F105B2">
        <w:t xml:space="preserve"> €.</w:t>
      </w:r>
    </w:p>
    <w:p w14:paraId="14EC3F6E" w14:textId="0363778A" w:rsidR="00A148C4" w:rsidRDefault="00F105B2" w:rsidP="00EF5078">
      <w:pPr>
        <w:pStyle w:val="Titre5"/>
        <w:numPr>
          <w:ilvl w:val="0"/>
          <w:numId w:val="13"/>
        </w:numPr>
        <w:spacing w:before="120"/>
        <w:ind w:left="357" w:hanging="357"/>
      </w:pPr>
      <w:r>
        <w:t>Renouvellement</w:t>
      </w:r>
    </w:p>
    <w:p w14:paraId="58C83D80" w14:textId="7393AB7D" w:rsidR="00A148C4" w:rsidRPr="00A720B8" w:rsidRDefault="00A148C4" w:rsidP="00F105B2">
      <w:pPr>
        <w:spacing w:after="160" w:line="259" w:lineRule="auto"/>
        <w:contextualSpacing/>
      </w:pPr>
      <w:r w:rsidRPr="0044025B">
        <w:t>Cette aide est mobilisable tous les 3 ans.</w:t>
      </w:r>
    </w:p>
    <w:p w14:paraId="4FBCE4E9" w14:textId="7384B2D6" w:rsidR="00C16A97" w:rsidRPr="00A720B8" w:rsidRDefault="00493BE1" w:rsidP="00EF5078">
      <w:pPr>
        <w:pStyle w:val="Titre5"/>
        <w:numPr>
          <w:ilvl w:val="0"/>
          <w:numId w:val="13"/>
        </w:numPr>
        <w:spacing w:before="120"/>
        <w:ind w:left="357" w:hanging="357"/>
      </w:pPr>
      <w:r>
        <w:t>Pièces justificatives obligatoires</w:t>
      </w:r>
    </w:p>
    <w:p w14:paraId="1752ADF4" w14:textId="77777777" w:rsidR="00CF73ED" w:rsidRPr="009A7A10" w:rsidRDefault="00CF73ED" w:rsidP="00CF73ED">
      <w:pPr>
        <w:pStyle w:val="Paragraphedeliste"/>
        <w:numPr>
          <w:ilvl w:val="0"/>
          <w:numId w:val="3"/>
        </w:numPr>
        <w:ind w:left="357" w:hanging="357"/>
        <w:jc w:val="both"/>
        <w:rPr>
          <w:lang w:val="fr-BE"/>
        </w:rPr>
      </w:pPr>
      <w:r w:rsidRPr="009A7A10">
        <w:rPr>
          <w:lang w:val="fr-BE"/>
        </w:rPr>
        <w:t>Justificatif d’éligibilité de l’agent (RQTH ou certificat d’inaptitude ou PV de reclassement…-voir tableau des justificatifs à produire)</w:t>
      </w:r>
    </w:p>
    <w:p w14:paraId="651090E3" w14:textId="77777777" w:rsidR="00BB1895" w:rsidRPr="009A7A10" w:rsidRDefault="00BB1895" w:rsidP="00BB1895">
      <w:pPr>
        <w:pStyle w:val="Paragraphedeliste"/>
        <w:numPr>
          <w:ilvl w:val="0"/>
          <w:numId w:val="3"/>
        </w:numPr>
        <w:ind w:left="357" w:hanging="357"/>
        <w:jc w:val="both"/>
        <w:rPr>
          <w:lang w:val="fr-BE"/>
        </w:rPr>
      </w:pPr>
      <w:r w:rsidRPr="009A7A10">
        <w:rPr>
          <w:lang w:val="fr-BE"/>
        </w:rPr>
        <w:t>Statut de l’agent (Contrat de travail ou fiche de paie, dernier relevé d’échelon ou certificat administratif justifiant du rattachement de l’agent à son employeur)</w:t>
      </w:r>
    </w:p>
    <w:p w14:paraId="584C616B" w14:textId="77777777" w:rsidR="009C6E6B" w:rsidRPr="00A720B8" w:rsidRDefault="009C6E6B" w:rsidP="00F105B2">
      <w:pPr>
        <w:pStyle w:val="Paragraphedeliste"/>
        <w:numPr>
          <w:ilvl w:val="0"/>
          <w:numId w:val="3"/>
        </w:numPr>
        <w:jc w:val="both"/>
        <w:rPr>
          <w:lang w:val="fr-BE"/>
        </w:rPr>
      </w:pPr>
      <w:r w:rsidRPr="00A720B8">
        <w:rPr>
          <w:lang w:val="fr-BE"/>
        </w:rPr>
        <w:t>Attestation de l'employeur justifiant le déménagement</w:t>
      </w:r>
    </w:p>
    <w:p w14:paraId="37F33EE4" w14:textId="020077B1" w:rsidR="00CC0BF4" w:rsidRDefault="00FF2307" w:rsidP="00F105B2">
      <w:pPr>
        <w:pStyle w:val="Paragraphedeliste"/>
        <w:numPr>
          <w:ilvl w:val="0"/>
          <w:numId w:val="3"/>
        </w:numPr>
        <w:ind w:left="357" w:hanging="357"/>
        <w:jc w:val="both"/>
        <w:rPr>
          <w:lang w:val="fr-BE"/>
        </w:rPr>
      </w:pPr>
      <w:r>
        <w:rPr>
          <w:lang w:val="fr-BE"/>
        </w:rPr>
        <w:t>L</w:t>
      </w:r>
      <w:r w:rsidR="001C4D5C">
        <w:rPr>
          <w:lang w:val="fr-BE"/>
        </w:rPr>
        <w:t>a copie de la facture acquittée</w:t>
      </w:r>
    </w:p>
    <w:p w14:paraId="4BAC633A" w14:textId="77777777" w:rsidR="00C16A97" w:rsidRDefault="00C16A97" w:rsidP="00EF4622">
      <w:pPr>
        <w:pStyle w:val="Paragraphedeliste"/>
        <w:numPr>
          <w:ilvl w:val="0"/>
          <w:numId w:val="3"/>
        </w:numPr>
        <w:spacing w:after="120"/>
        <w:jc w:val="both"/>
        <w:rPr>
          <w:lang w:val="fr-BE"/>
        </w:rPr>
      </w:pPr>
      <w:r w:rsidRPr="00A720B8">
        <w:rPr>
          <w:lang w:val="fr-BE"/>
        </w:rPr>
        <w:t>RIB de l’employeur</w:t>
      </w:r>
    </w:p>
    <w:p w14:paraId="2F678C8D" w14:textId="46B8ACF9" w:rsidR="00C16A97" w:rsidRPr="00A720B8" w:rsidRDefault="00DF2FFD" w:rsidP="00EF5078">
      <w:pPr>
        <w:pStyle w:val="Titre5"/>
        <w:numPr>
          <w:ilvl w:val="0"/>
          <w:numId w:val="13"/>
        </w:numPr>
        <w:spacing w:before="120"/>
        <w:ind w:left="357" w:hanging="357"/>
      </w:pPr>
      <w:r>
        <w:t>Précisions</w:t>
      </w:r>
    </w:p>
    <w:p w14:paraId="6D376DC6" w14:textId="77777777" w:rsidR="00FF2307" w:rsidRPr="00FF2307" w:rsidRDefault="00FF2307" w:rsidP="00C412E7">
      <w:pPr>
        <w:pStyle w:val="Paragraphedeliste"/>
        <w:numPr>
          <w:ilvl w:val="0"/>
          <w:numId w:val="3"/>
        </w:numPr>
        <w:ind w:left="357" w:hanging="357"/>
        <w:rPr>
          <w:rFonts w:ascii="Century Gothic" w:hAnsi="Century Gothic" w:cs="Calibri"/>
          <w:b/>
          <w:bCs/>
          <w:color w:val="4F81BD" w:themeColor="accent1"/>
          <w:sz w:val="28"/>
          <w:szCs w:val="30"/>
          <w:lang w:val="fr-BE"/>
        </w:rPr>
      </w:pPr>
      <w:r w:rsidRPr="00FF2307">
        <w:rPr>
          <w:lang w:val="fr-BE"/>
        </w:rPr>
        <w:t>Ce type d’intervention ne peut pas être demandé sur devis.</w:t>
      </w:r>
    </w:p>
    <w:p w14:paraId="79988393" w14:textId="027B32DB" w:rsidR="002E4A35" w:rsidRPr="00FF2307" w:rsidRDefault="00FF2307" w:rsidP="00C412E7">
      <w:pPr>
        <w:pStyle w:val="Paragraphedeliste"/>
        <w:numPr>
          <w:ilvl w:val="0"/>
          <w:numId w:val="3"/>
        </w:numPr>
        <w:ind w:left="357" w:hanging="357"/>
        <w:rPr>
          <w:rFonts w:ascii="Century Gothic" w:hAnsi="Century Gothic" w:cs="Calibri"/>
          <w:b/>
          <w:bCs/>
          <w:color w:val="4F81BD" w:themeColor="accent1"/>
          <w:sz w:val="28"/>
          <w:szCs w:val="30"/>
          <w:lang w:val="fr-BE"/>
        </w:rPr>
      </w:pPr>
      <w:r>
        <w:rPr>
          <w:lang w:val="fr-BE"/>
        </w:rPr>
        <w:t>L</w:t>
      </w:r>
      <w:r w:rsidR="0048606D" w:rsidRPr="00FF2307">
        <w:rPr>
          <w:lang w:val="fr-BE"/>
        </w:rPr>
        <w:t>e financement du FIPHFP n’intervient pas si le déménagement est pris en charge dans le cadre d’un accord collectif.</w:t>
      </w:r>
      <w:r w:rsidR="002E4A35">
        <w:br w:type="page"/>
      </w:r>
    </w:p>
    <w:p w14:paraId="16D76C3B" w14:textId="237C7B72" w:rsidR="007D4C42" w:rsidRPr="00B9115F" w:rsidRDefault="007D4C42" w:rsidP="00156DCF">
      <w:pPr>
        <w:pStyle w:val="Titre3"/>
      </w:pPr>
      <w:bookmarkStart w:id="46" w:name="_Toc511652268"/>
      <w:r w:rsidRPr="00B9115F">
        <w:lastRenderedPageBreak/>
        <w:t>Améliorer les conditions de transport</w:t>
      </w:r>
      <w:bookmarkEnd w:id="46"/>
    </w:p>
    <w:p w14:paraId="514273FA" w14:textId="77777777" w:rsidR="00385F08" w:rsidRDefault="00385F08" w:rsidP="009971EA"/>
    <w:p w14:paraId="7D68108A" w14:textId="77777777" w:rsidR="00385F08" w:rsidRDefault="00385F08" w:rsidP="009971EA"/>
    <w:p w14:paraId="1C4F6C5B" w14:textId="77777777" w:rsidR="00385F08" w:rsidRDefault="00385F08" w:rsidP="009971EA"/>
    <w:p w14:paraId="19557EE1" w14:textId="52EC8D80" w:rsidR="009971EA" w:rsidRDefault="009971EA" w:rsidP="009971EA">
      <w:r>
        <w:t xml:space="preserve">Le FIPHFP intervient afin de compenser le handicap </w:t>
      </w:r>
      <w:r w:rsidR="00FC1F18">
        <w:t>des</w:t>
      </w:r>
      <w:r>
        <w:t xml:space="preserve"> personne</w:t>
      </w:r>
      <w:r w:rsidR="00FC1F18">
        <w:t>s</w:t>
      </w:r>
      <w:r>
        <w:t xml:space="preserve"> dont les contre-indications médicale</w:t>
      </w:r>
      <w:r w:rsidR="008F2200">
        <w:t>s</w:t>
      </w:r>
      <w:r>
        <w:t xml:space="preserve"> ne permettent pas l’usage des transports en commun</w:t>
      </w:r>
      <w:r w:rsidR="008F2200">
        <w:t xml:space="preserve"> afin de </w:t>
      </w:r>
      <w:r w:rsidR="00FC1F18">
        <w:t xml:space="preserve">leur </w:t>
      </w:r>
      <w:r w:rsidR="008F2200">
        <w:t>p</w:t>
      </w:r>
      <w:r>
        <w:t>ermettre de rejoindre leur lieu de travail et de se déplacer dans le cadre de leurs activités professionnelles.</w:t>
      </w:r>
    </w:p>
    <w:p w14:paraId="5720D78D" w14:textId="34DFC72F" w:rsidR="009971EA" w:rsidRDefault="009971EA" w:rsidP="009971EA"/>
    <w:p w14:paraId="4CF34045" w14:textId="77777777" w:rsidR="009971EA" w:rsidRDefault="009971EA" w:rsidP="009971EA">
      <w:r>
        <w:t>Ces aides contribuent à l’accès et au maintien dans l’emploi des agents en situation de handicap :</w:t>
      </w:r>
    </w:p>
    <w:p w14:paraId="2AF571A8" w14:textId="77777777" w:rsidR="009971EA" w:rsidRDefault="009971EA" w:rsidP="009971EA"/>
    <w:p w14:paraId="251604A9" w14:textId="31E309F5" w:rsidR="009971EA" w:rsidRDefault="009971EA" w:rsidP="009971EA">
      <w:r>
        <w:t xml:space="preserve">- </w:t>
      </w:r>
      <w:r w:rsidR="008F2200" w:rsidRPr="008F2200">
        <w:t>Transport adapté domicile/travail</w:t>
      </w:r>
      <w:r>
        <w:t>;</w:t>
      </w:r>
    </w:p>
    <w:p w14:paraId="58BD9DEF" w14:textId="20874FCC" w:rsidR="009971EA" w:rsidRDefault="009971EA" w:rsidP="009971EA">
      <w:r>
        <w:t xml:space="preserve">- </w:t>
      </w:r>
      <w:r w:rsidR="008F2200" w:rsidRPr="008F2200">
        <w:t>Transport adapté dans le cadre des activités professionnelles</w:t>
      </w:r>
      <w:r>
        <w:t>;</w:t>
      </w:r>
    </w:p>
    <w:p w14:paraId="14FDAF37" w14:textId="0DAFFC9E" w:rsidR="009971EA" w:rsidRDefault="009971EA" w:rsidP="009971EA">
      <w:r>
        <w:t xml:space="preserve">- </w:t>
      </w:r>
      <w:r w:rsidR="008F2200">
        <w:t>Aménagement du véhicule personnel</w:t>
      </w:r>
      <w:r>
        <w:t>.</w:t>
      </w:r>
    </w:p>
    <w:p w14:paraId="63377EAF" w14:textId="77777777" w:rsidR="009971EA" w:rsidRDefault="009971EA" w:rsidP="007D4C42"/>
    <w:p w14:paraId="207221AE" w14:textId="6AFCA353" w:rsidR="007D4C42" w:rsidRDefault="007D4C42" w:rsidP="007D4C42">
      <w:pPr>
        <w:rPr>
          <w:szCs w:val="22"/>
        </w:rPr>
      </w:pPr>
    </w:p>
    <w:p w14:paraId="24AFD67C" w14:textId="77777777" w:rsidR="002E4A35" w:rsidRDefault="002E4A35">
      <w:pPr>
        <w:jc w:val="left"/>
        <w:rPr>
          <w:rFonts w:asciiTheme="minorHAnsi" w:hAnsiTheme="minorHAnsi" w:cs="Calibri"/>
          <w:b/>
          <w:bCs/>
          <w:color w:val="FFFFFF" w:themeColor="background1"/>
          <w:sz w:val="24"/>
          <w:szCs w:val="30"/>
          <w:lang w:val="fr-BE"/>
        </w:rPr>
      </w:pPr>
      <w:r>
        <w:br w:type="page"/>
      </w:r>
    </w:p>
    <w:p w14:paraId="330A9E25" w14:textId="50B401A4" w:rsidR="00251981" w:rsidRPr="00BB28CF" w:rsidRDefault="007D4C42" w:rsidP="005D699F">
      <w:pPr>
        <w:pStyle w:val="Titre4"/>
      </w:pPr>
      <w:bookmarkStart w:id="47" w:name="_Toc511652269"/>
      <w:r>
        <w:lastRenderedPageBreak/>
        <w:t xml:space="preserve">Transport </w:t>
      </w:r>
      <w:r w:rsidR="000069FB">
        <w:t xml:space="preserve">adapté </w:t>
      </w:r>
      <w:r>
        <w:t>domicile/travail</w:t>
      </w:r>
      <w:bookmarkEnd w:id="47"/>
      <w:r>
        <w:t xml:space="preserve"> </w:t>
      </w:r>
    </w:p>
    <w:p w14:paraId="25B25B3B" w14:textId="77777777" w:rsidR="002C1B0E" w:rsidRPr="007F7D0B" w:rsidRDefault="002C1B0E" w:rsidP="00EF5078">
      <w:pPr>
        <w:pStyle w:val="Titre5"/>
        <w:numPr>
          <w:ilvl w:val="0"/>
          <w:numId w:val="29"/>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62687B" w:rsidRPr="006442F4" w14:paraId="42AE2E3E" w14:textId="77777777" w:rsidTr="00DB2174">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9EBA585" w14:textId="77777777" w:rsidR="0062687B" w:rsidRPr="006442F4" w:rsidRDefault="0062687B"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1039CA51" w14:textId="77777777" w:rsidR="0062687B" w:rsidRPr="006442F4" w:rsidRDefault="0062687B"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14134797" w14:textId="77777777" w:rsidR="0062687B" w:rsidRPr="006442F4" w:rsidRDefault="0062687B" w:rsidP="00932A0E">
            <w:pPr>
              <w:jc w:val="center"/>
              <w:rPr>
                <w:rFonts w:cs="Calibri"/>
                <w:color w:val="000000"/>
              </w:rPr>
            </w:pPr>
            <w:r>
              <w:rPr>
                <w:rFonts w:cs="Calibri"/>
                <w:color w:val="000000"/>
              </w:rPr>
              <w:t>Aide Mobilisable</w:t>
            </w:r>
          </w:p>
        </w:tc>
      </w:tr>
      <w:tr w:rsidR="0062687B" w:rsidRPr="006442F4" w14:paraId="533E8099" w14:textId="77777777" w:rsidTr="00DB2174">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2F30D7D1" w14:textId="19A82A7F" w:rsidR="0062687B" w:rsidRPr="006442F4" w:rsidRDefault="0062687B"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FD437DA" w14:textId="77777777" w:rsidR="0062687B" w:rsidRPr="00DB2174" w:rsidRDefault="0062687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B6F989D" w14:textId="2A05B10E" w:rsidR="0062687B" w:rsidRPr="00DB2174" w:rsidRDefault="0062687B" w:rsidP="00932A0E">
            <w:pPr>
              <w:jc w:val="center"/>
              <w:rPr>
                <w:rFonts w:cs="Calibri"/>
                <w:b/>
                <w:color w:val="000000"/>
              </w:rPr>
            </w:pPr>
            <w:r w:rsidRPr="00DB2174">
              <w:rPr>
                <w:b/>
              </w:rPr>
              <w:t>OUI</w:t>
            </w:r>
          </w:p>
        </w:tc>
      </w:tr>
      <w:tr w:rsidR="0062687B" w:rsidRPr="006442F4" w14:paraId="6E60AA04"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1FD844F3" w14:textId="77777777" w:rsidR="0062687B" w:rsidRPr="006442F4" w:rsidRDefault="0062687B"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6D9F02D" w14:textId="77777777" w:rsidR="0062687B" w:rsidRPr="00DB2174" w:rsidRDefault="0062687B"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1DFB648" w14:textId="64008EB2" w:rsidR="0062687B" w:rsidRPr="00DB2174" w:rsidRDefault="0062687B" w:rsidP="00932A0E">
            <w:pPr>
              <w:jc w:val="center"/>
              <w:rPr>
                <w:rFonts w:cs="Calibri"/>
                <w:b/>
                <w:color w:val="000000"/>
              </w:rPr>
            </w:pPr>
            <w:r w:rsidRPr="00DB2174">
              <w:rPr>
                <w:b/>
              </w:rPr>
              <w:t>OUI</w:t>
            </w:r>
          </w:p>
        </w:tc>
      </w:tr>
      <w:tr w:rsidR="0062687B" w:rsidRPr="006442F4" w14:paraId="663FE695"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0D674EB2" w14:textId="77777777" w:rsidR="0062687B" w:rsidRPr="006442F4" w:rsidRDefault="0062687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F42C43A" w14:textId="77777777" w:rsidR="0062687B" w:rsidRPr="006442F4" w:rsidRDefault="0062687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F6EBC70" w14:textId="3A25FEAD" w:rsidR="0062687B" w:rsidRPr="006442F4" w:rsidRDefault="0062687B" w:rsidP="00932A0E">
            <w:pPr>
              <w:jc w:val="center"/>
              <w:rPr>
                <w:rFonts w:cs="Calibri"/>
                <w:color w:val="000000"/>
              </w:rPr>
            </w:pPr>
            <w:r w:rsidRPr="009D3E1A">
              <w:t>NON</w:t>
            </w:r>
          </w:p>
        </w:tc>
      </w:tr>
      <w:tr w:rsidR="0062687B" w:rsidRPr="006442F4" w14:paraId="51452ECC"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3C7DD06D" w14:textId="77777777" w:rsidR="0062687B" w:rsidRPr="006442F4" w:rsidRDefault="0062687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1B1A776" w14:textId="77777777" w:rsidR="0062687B" w:rsidRPr="006442F4" w:rsidRDefault="0062687B"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577226BE" w14:textId="6F7A336D" w:rsidR="0062687B" w:rsidRPr="006442F4" w:rsidRDefault="0062687B" w:rsidP="00932A0E">
            <w:pPr>
              <w:jc w:val="center"/>
              <w:rPr>
                <w:rFonts w:cs="Calibri"/>
                <w:color w:val="000000"/>
              </w:rPr>
            </w:pPr>
            <w:r w:rsidRPr="009D3E1A">
              <w:t>NON</w:t>
            </w:r>
          </w:p>
        </w:tc>
      </w:tr>
      <w:tr w:rsidR="0062687B" w:rsidRPr="006442F4" w14:paraId="5CF988C1" w14:textId="77777777" w:rsidTr="00DB2174">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662137E6" w14:textId="77777777" w:rsidR="0062687B" w:rsidRPr="006442F4" w:rsidRDefault="0062687B" w:rsidP="00932A0E">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36A730F" w14:textId="77777777" w:rsidR="0062687B" w:rsidRPr="00DB2174" w:rsidRDefault="0062687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5CCCDA2" w14:textId="1A04E1EA" w:rsidR="0062687B" w:rsidRPr="00DB2174" w:rsidRDefault="0062687B" w:rsidP="00932A0E">
            <w:pPr>
              <w:jc w:val="center"/>
              <w:rPr>
                <w:rFonts w:cs="Calibri"/>
                <w:b/>
                <w:color w:val="000000"/>
              </w:rPr>
            </w:pPr>
            <w:r w:rsidRPr="00DB2174">
              <w:rPr>
                <w:b/>
              </w:rPr>
              <w:t>OUI</w:t>
            </w:r>
          </w:p>
        </w:tc>
      </w:tr>
      <w:tr w:rsidR="0062687B" w:rsidRPr="006442F4" w14:paraId="4195BDAE"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6C004A33" w14:textId="77777777" w:rsidR="0062687B" w:rsidRPr="006442F4" w:rsidRDefault="0062687B"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22B6A8E" w14:textId="77777777" w:rsidR="0062687B" w:rsidRPr="00DB2174" w:rsidRDefault="0062687B"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6A3B64F" w14:textId="7DE73126" w:rsidR="0062687B" w:rsidRPr="00DB2174" w:rsidRDefault="0062687B" w:rsidP="00932A0E">
            <w:pPr>
              <w:jc w:val="center"/>
              <w:rPr>
                <w:rFonts w:cs="Calibri"/>
                <w:b/>
                <w:color w:val="000000"/>
              </w:rPr>
            </w:pPr>
            <w:r w:rsidRPr="00DB2174">
              <w:rPr>
                <w:b/>
              </w:rPr>
              <w:t>OUI</w:t>
            </w:r>
          </w:p>
        </w:tc>
      </w:tr>
      <w:tr w:rsidR="0062687B" w:rsidRPr="006442F4" w14:paraId="249E2957"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289A92E8" w14:textId="77777777" w:rsidR="0062687B" w:rsidRPr="006442F4" w:rsidRDefault="0062687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D0287D3" w14:textId="77777777" w:rsidR="0062687B" w:rsidRPr="006442F4" w:rsidRDefault="0062687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752196AC" w14:textId="4FE2224E" w:rsidR="0062687B" w:rsidRPr="006442F4" w:rsidRDefault="0062687B" w:rsidP="00932A0E">
            <w:pPr>
              <w:jc w:val="center"/>
              <w:rPr>
                <w:rFonts w:cs="Calibri"/>
                <w:color w:val="000000"/>
              </w:rPr>
            </w:pPr>
            <w:r w:rsidRPr="009D3E1A">
              <w:t>NON</w:t>
            </w:r>
          </w:p>
        </w:tc>
      </w:tr>
      <w:tr w:rsidR="0062687B" w:rsidRPr="006442F4" w14:paraId="3472C11C" w14:textId="77777777" w:rsidTr="00DB2174">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62A4B4F6" w14:textId="77777777" w:rsidR="0062687B" w:rsidRPr="006442F4" w:rsidRDefault="0062687B"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3BF30B5" w14:textId="77777777" w:rsidR="0062687B" w:rsidRPr="00DB2174" w:rsidRDefault="0062687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8BC8CCF" w14:textId="1FA21539" w:rsidR="0062687B" w:rsidRPr="00DB2174" w:rsidRDefault="0062687B" w:rsidP="00932A0E">
            <w:pPr>
              <w:jc w:val="center"/>
              <w:rPr>
                <w:rFonts w:cs="Calibri"/>
                <w:b/>
                <w:color w:val="000000"/>
              </w:rPr>
            </w:pPr>
            <w:r w:rsidRPr="00DB2174">
              <w:rPr>
                <w:b/>
              </w:rPr>
              <w:t>OUI</w:t>
            </w:r>
          </w:p>
        </w:tc>
      </w:tr>
      <w:tr w:rsidR="0062687B" w:rsidRPr="006442F4" w14:paraId="0A642CC1"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316715D5" w14:textId="77777777" w:rsidR="0062687B" w:rsidRPr="006442F4" w:rsidRDefault="0062687B"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ABD4ADE" w14:textId="77777777" w:rsidR="0062687B" w:rsidRPr="00DB2174" w:rsidRDefault="0062687B"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AEE1339" w14:textId="45582D83" w:rsidR="0062687B" w:rsidRPr="00DB2174" w:rsidRDefault="0062687B" w:rsidP="00932A0E">
            <w:pPr>
              <w:jc w:val="center"/>
              <w:rPr>
                <w:rFonts w:cs="Calibri"/>
                <w:b/>
                <w:color w:val="000000"/>
              </w:rPr>
            </w:pPr>
            <w:r w:rsidRPr="00DB2174">
              <w:rPr>
                <w:b/>
              </w:rPr>
              <w:t>OUI</w:t>
            </w:r>
          </w:p>
        </w:tc>
      </w:tr>
      <w:tr w:rsidR="0062687B" w:rsidRPr="006442F4" w14:paraId="29E18B57"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4015A0AF" w14:textId="77777777" w:rsidR="0062687B" w:rsidRPr="006442F4" w:rsidRDefault="0062687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8C238BC" w14:textId="77777777" w:rsidR="0062687B" w:rsidRPr="006442F4" w:rsidRDefault="0062687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6E0751FF" w14:textId="65B77C1B" w:rsidR="0062687B" w:rsidRPr="006442F4" w:rsidRDefault="0062687B" w:rsidP="00932A0E">
            <w:pPr>
              <w:jc w:val="center"/>
              <w:rPr>
                <w:rFonts w:cs="Calibri"/>
                <w:color w:val="000000"/>
              </w:rPr>
            </w:pPr>
            <w:r w:rsidRPr="009D3E1A">
              <w:t>NON</w:t>
            </w:r>
          </w:p>
        </w:tc>
      </w:tr>
      <w:tr w:rsidR="0062687B" w:rsidRPr="006442F4" w14:paraId="31637891" w14:textId="77777777" w:rsidTr="00DB2174">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4CAB4B11" w14:textId="77777777" w:rsidR="0062687B" w:rsidRPr="006442F4" w:rsidRDefault="0062687B"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26BA96F" w14:textId="77777777" w:rsidR="0062687B" w:rsidRPr="00DB2174" w:rsidRDefault="0062687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74FF47E" w14:textId="4DD9F153" w:rsidR="0062687B" w:rsidRPr="00DB2174" w:rsidRDefault="0062687B" w:rsidP="00932A0E">
            <w:pPr>
              <w:jc w:val="center"/>
              <w:rPr>
                <w:rFonts w:cs="Calibri"/>
                <w:b/>
                <w:color w:val="000000"/>
              </w:rPr>
            </w:pPr>
            <w:r w:rsidRPr="00DB2174">
              <w:rPr>
                <w:b/>
              </w:rPr>
              <w:t>OUI</w:t>
            </w:r>
          </w:p>
        </w:tc>
      </w:tr>
      <w:tr w:rsidR="0062687B" w:rsidRPr="006442F4" w14:paraId="0745AEC1"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501510A4" w14:textId="77777777" w:rsidR="0062687B" w:rsidRPr="006442F4" w:rsidRDefault="0062687B"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32C45BC" w14:textId="77777777" w:rsidR="0062687B" w:rsidRPr="00DB2174" w:rsidRDefault="0062687B"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47C1530" w14:textId="0AA83B6C" w:rsidR="0062687B" w:rsidRPr="00DB2174" w:rsidRDefault="0062687B" w:rsidP="00932A0E">
            <w:pPr>
              <w:jc w:val="center"/>
              <w:rPr>
                <w:rFonts w:cs="Calibri"/>
                <w:b/>
                <w:color w:val="000000"/>
              </w:rPr>
            </w:pPr>
            <w:r w:rsidRPr="00DB2174">
              <w:rPr>
                <w:b/>
              </w:rPr>
              <w:t>OUI</w:t>
            </w:r>
          </w:p>
        </w:tc>
      </w:tr>
      <w:tr w:rsidR="0062687B" w:rsidRPr="006442F4" w14:paraId="47A248D7"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174DCD33" w14:textId="77777777" w:rsidR="0062687B" w:rsidRPr="006442F4" w:rsidRDefault="0062687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EC5E204" w14:textId="77777777" w:rsidR="0062687B" w:rsidRPr="006442F4" w:rsidRDefault="0062687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287C67AE" w14:textId="5627D5A8" w:rsidR="0062687B" w:rsidRPr="006442F4" w:rsidRDefault="0062687B" w:rsidP="00932A0E">
            <w:pPr>
              <w:jc w:val="center"/>
              <w:rPr>
                <w:rFonts w:cs="Calibri"/>
                <w:color w:val="000000"/>
              </w:rPr>
            </w:pPr>
            <w:r w:rsidRPr="009D3E1A">
              <w:t>NON</w:t>
            </w:r>
          </w:p>
        </w:tc>
      </w:tr>
      <w:tr w:rsidR="0062687B" w:rsidRPr="006442F4" w14:paraId="6BE0A47A"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7D136A6" w14:textId="77777777" w:rsidR="0062687B" w:rsidRPr="006442F4" w:rsidRDefault="0062687B"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02A5046" w14:textId="77777777" w:rsidR="0062687B" w:rsidRPr="00DB2174" w:rsidRDefault="0062687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25682B2" w14:textId="17D68BC0" w:rsidR="0062687B" w:rsidRPr="00DB2174" w:rsidRDefault="0062687B" w:rsidP="00932A0E">
            <w:pPr>
              <w:jc w:val="center"/>
              <w:rPr>
                <w:rFonts w:cs="Calibri"/>
                <w:b/>
                <w:color w:val="000000"/>
              </w:rPr>
            </w:pPr>
            <w:r w:rsidRPr="00DB2174">
              <w:rPr>
                <w:b/>
              </w:rPr>
              <w:t>OUI</w:t>
            </w:r>
          </w:p>
        </w:tc>
      </w:tr>
      <w:tr w:rsidR="0062687B" w:rsidRPr="006442F4" w14:paraId="59EABB03"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412D6E8" w14:textId="77777777" w:rsidR="0062687B" w:rsidRPr="006442F4" w:rsidRDefault="0062687B" w:rsidP="00932A0E">
            <w:pPr>
              <w:rPr>
                <w:rFonts w:cs="Calibri"/>
                <w:color w:val="000000"/>
              </w:rPr>
            </w:pPr>
            <w:r w:rsidRPr="006442F4">
              <w:rPr>
                <w:rFonts w:cs="Calibri"/>
                <w:color w:val="000000"/>
              </w:rPr>
              <w:t>Contrats aidés (CUI-CAE)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1CB3C0E" w14:textId="77777777" w:rsidR="0062687B" w:rsidRPr="00DB2174" w:rsidRDefault="0062687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CCB9A48" w14:textId="76B226C0" w:rsidR="0062687B" w:rsidRPr="00DB2174" w:rsidRDefault="0062687B" w:rsidP="00932A0E">
            <w:pPr>
              <w:jc w:val="center"/>
              <w:rPr>
                <w:rFonts w:cs="Calibri"/>
                <w:b/>
                <w:color w:val="000000"/>
              </w:rPr>
            </w:pPr>
            <w:r w:rsidRPr="00DB2174">
              <w:rPr>
                <w:b/>
              </w:rPr>
              <w:t>OUI</w:t>
            </w:r>
          </w:p>
        </w:tc>
      </w:tr>
      <w:tr w:rsidR="0062687B" w:rsidRPr="006442F4" w14:paraId="5176236A"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D15406D" w14:textId="77777777" w:rsidR="0062687B" w:rsidRPr="006442F4" w:rsidRDefault="0062687B" w:rsidP="00932A0E">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355635F" w14:textId="77777777" w:rsidR="0062687B" w:rsidRPr="00DB2174" w:rsidRDefault="0062687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DD2222F" w14:textId="3D6A5652" w:rsidR="0062687B" w:rsidRPr="00DB2174" w:rsidRDefault="0062687B" w:rsidP="00932A0E">
            <w:pPr>
              <w:jc w:val="center"/>
              <w:rPr>
                <w:rFonts w:cs="Calibri"/>
                <w:b/>
                <w:color w:val="000000"/>
              </w:rPr>
            </w:pPr>
            <w:r w:rsidRPr="00DB2174">
              <w:rPr>
                <w:b/>
              </w:rPr>
              <w:t>OUI</w:t>
            </w:r>
          </w:p>
        </w:tc>
      </w:tr>
      <w:tr w:rsidR="0062687B" w:rsidRPr="006442F4" w14:paraId="76D91150"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C397825" w14:textId="77777777" w:rsidR="0062687B" w:rsidRPr="006442F4" w:rsidRDefault="0062687B" w:rsidP="00932A0E">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3C2E6BB" w14:textId="77777777" w:rsidR="0062687B" w:rsidRPr="00DB2174" w:rsidRDefault="0062687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71A4BC1" w14:textId="11F2D4FC" w:rsidR="0062687B" w:rsidRPr="00DB2174" w:rsidRDefault="0062687B" w:rsidP="00932A0E">
            <w:pPr>
              <w:jc w:val="center"/>
              <w:rPr>
                <w:rFonts w:cs="Calibri"/>
                <w:b/>
                <w:color w:val="000000"/>
              </w:rPr>
            </w:pPr>
            <w:r w:rsidRPr="00DB2174">
              <w:rPr>
                <w:b/>
              </w:rPr>
              <w:t>OUI</w:t>
            </w:r>
          </w:p>
        </w:tc>
      </w:tr>
      <w:tr w:rsidR="0062687B" w:rsidRPr="006442F4" w14:paraId="24F0CB24"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07A20FA" w14:textId="77777777" w:rsidR="0062687B" w:rsidRPr="006442F4" w:rsidRDefault="0062687B" w:rsidP="00932A0E">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84FD47C" w14:textId="77777777" w:rsidR="0062687B" w:rsidRPr="00DB2174" w:rsidRDefault="0062687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99785B1" w14:textId="0333D2A0" w:rsidR="0062687B" w:rsidRPr="00DB2174" w:rsidRDefault="0062687B" w:rsidP="00932A0E">
            <w:pPr>
              <w:jc w:val="center"/>
              <w:rPr>
                <w:rFonts w:cs="Calibri"/>
                <w:b/>
                <w:color w:val="000000"/>
              </w:rPr>
            </w:pPr>
            <w:r w:rsidRPr="00DB2174">
              <w:rPr>
                <w:b/>
              </w:rPr>
              <w:t>OUI</w:t>
            </w:r>
          </w:p>
        </w:tc>
      </w:tr>
      <w:tr w:rsidR="0062687B" w:rsidRPr="006442F4" w14:paraId="329E5622"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4ADF6E0" w14:textId="77777777" w:rsidR="0062687B" w:rsidRPr="006442F4" w:rsidRDefault="0062687B" w:rsidP="00932A0E">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0E4BE33" w14:textId="77777777" w:rsidR="0062687B" w:rsidRPr="00DB2174" w:rsidRDefault="0062687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26187AA" w14:textId="5B82D044" w:rsidR="0062687B" w:rsidRPr="00DB2174" w:rsidRDefault="0062687B" w:rsidP="00932A0E">
            <w:pPr>
              <w:jc w:val="center"/>
              <w:rPr>
                <w:rFonts w:cs="Calibri"/>
                <w:b/>
                <w:color w:val="000000"/>
              </w:rPr>
            </w:pPr>
            <w:r w:rsidRPr="00DB2174">
              <w:rPr>
                <w:b/>
              </w:rPr>
              <w:t>OUI</w:t>
            </w:r>
          </w:p>
        </w:tc>
      </w:tr>
    </w:tbl>
    <w:p w14:paraId="13D7B185" w14:textId="77777777" w:rsidR="004304A0" w:rsidRDefault="004304A0" w:rsidP="002C1B0E">
      <w:pPr>
        <w:rPr>
          <w:rFonts w:asciiTheme="minorHAnsi" w:hAnsiTheme="minorHAnsi" w:cstheme="minorHAnsi"/>
          <w:szCs w:val="22"/>
          <w:highlight w:val="yellow"/>
          <w:lang w:val="fr-BE"/>
        </w:rPr>
      </w:pPr>
    </w:p>
    <w:p w14:paraId="54C1FFE0" w14:textId="77777777" w:rsidR="004304A0" w:rsidRDefault="004304A0" w:rsidP="002C1B0E">
      <w:pPr>
        <w:rPr>
          <w:rFonts w:asciiTheme="minorHAnsi" w:hAnsiTheme="minorHAnsi" w:cstheme="minorHAnsi"/>
          <w:szCs w:val="22"/>
          <w:highlight w:val="yellow"/>
          <w:lang w:val="fr-BE"/>
        </w:rPr>
      </w:pPr>
    </w:p>
    <w:p w14:paraId="663A38BE" w14:textId="77777777" w:rsidR="0062687B" w:rsidRDefault="0062687B" w:rsidP="002C1B0E">
      <w:pPr>
        <w:rPr>
          <w:rFonts w:asciiTheme="minorHAnsi" w:hAnsiTheme="minorHAnsi" w:cstheme="minorHAnsi"/>
          <w:szCs w:val="22"/>
          <w:highlight w:val="yellow"/>
          <w:lang w:val="fr-BE"/>
        </w:rPr>
      </w:pPr>
    </w:p>
    <w:p w14:paraId="447CB105" w14:textId="77777777" w:rsidR="0062687B" w:rsidRDefault="0062687B" w:rsidP="002C1B0E">
      <w:pPr>
        <w:rPr>
          <w:rFonts w:asciiTheme="minorHAnsi" w:hAnsiTheme="minorHAnsi" w:cstheme="minorHAnsi"/>
          <w:szCs w:val="22"/>
          <w:highlight w:val="yellow"/>
          <w:lang w:val="fr-BE"/>
        </w:rPr>
      </w:pPr>
    </w:p>
    <w:p w14:paraId="7A00FD7D" w14:textId="56A99A5D" w:rsidR="007D4C42" w:rsidRPr="00C36A30" w:rsidRDefault="007D4C42" w:rsidP="00EF5078">
      <w:pPr>
        <w:pStyle w:val="Titre5"/>
        <w:numPr>
          <w:ilvl w:val="0"/>
          <w:numId w:val="13"/>
        </w:numPr>
        <w:spacing w:before="120"/>
        <w:ind w:left="357" w:hanging="357"/>
      </w:pPr>
      <w:r>
        <w:lastRenderedPageBreak/>
        <w:t>Objectif de l’aide</w:t>
      </w:r>
    </w:p>
    <w:p w14:paraId="71B28729" w14:textId="71137D7B" w:rsidR="007D4C42" w:rsidRPr="00DA72A1" w:rsidRDefault="007D4C42" w:rsidP="00FB3FC1">
      <w:pPr>
        <w:spacing w:after="120"/>
        <w:rPr>
          <w:lang w:val="fr-BE"/>
        </w:rPr>
      </w:pPr>
      <w:r>
        <w:rPr>
          <w:lang w:val="fr-BE"/>
        </w:rPr>
        <w:t xml:space="preserve">Permettre aux agents </w:t>
      </w:r>
      <w:r w:rsidR="00FC6505">
        <w:rPr>
          <w:lang w:val="fr-BE"/>
        </w:rPr>
        <w:t xml:space="preserve">en situation de handicap </w:t>
      </w:r>
      <w:r>
        <w:rPr>
          <w:lang w:val="fr-BE"/>
        </w:rPr>
        <w:t xml:space="preserve">ne pouvant </w:t>
      </w:r>
      <w:r w:rsidR="00FC6505">
        <w:rPr>
          <w:lang w:val="fr-BE"/>
        </w:rPr>
        <w:t xml:space="preserve">pas </w:t>
      </w:r>
      <w:r>
        <w:rPr>
          <w:lang w:val="fr-BE"/>
        </w:rPr>
        <w:t xml:space="preserve">se rendre </w:t>
      </w:r>
      <w:r w:rsidR="00FC6505">
        <w:rPr>
          <w:lang w:val="fr-BE"/>
        </w:rPr>
        <w:t xml:space="preserve">sur leur lieu de travail </w:t>
      </w:r>
      <w:r w:rsidR="00AA7E32">
        <w:rPr>
          <w:lang w:val="fr-BE"/>
        </w:rPr>
        <w:t>à l’aide d’</w:t>
      </w:r>
      <w:r w:rsidR="00FC6505">
        <w:rPr>
          <w:lang w:val="fr-BE"/>
        </w:rPr>
        <w:t>un véhicule personnel ou en transport en commun</w:t>
      </w:r>
      <w:r>
        <w:rPr>
          <w:lang w:val="fr-BE"/>
        </w:rPr>
        <w:t>, d’accéder à l’emploi et d’assurer leurs activités professionnelles.</w:t>
      </w:r>
    </w:p>
    <w:p w14:paraId="68F83351" w14:textId="179FC322" w:rsidR="007D4C42" w:rsidRDefault="007D4C42" w:rsidP="00EF5078">
      <w:pPr>
        <w:pStyle w:val="Titre5"/>
        <w:numPr>
          <w:ilvl w:val="0"/>
          <w:numId w:val="13"/>
        </w:numPr>
        <w:spacing w:before="120"/>
        <w:ind w:left="357" w:hanging="357"/>
      </w:pPr>
      <w:r>
        <w:t>Description et périmètre de l’aide</w:t>
      </w:r>
    </w:p>
    <w:p w14:paraId="14D59B58" w14:textId="07FA459B" w:rsidR="007D4C42" w:rsidRDefault="007D4C42" w:rsidP="007D4C42">
      <w:pPr>
        <w:spacing w:after="120"/>
        <w:rPr>
          <w:rFonts w:cs="Arial"/>
        </w:rPr>
      </w:pPr>
      <w:r>
        <w:rPr>
          <w:rFonts w:cs="Arial"/>
        </w:rPr>
        <w:t>Le FIPHFP souhaite favoriser l’accès et le maintien dans l’emploi des agents en situation de handicap rencontrant des difficultés pour se rendre sur leur lieu de travail en rais</w:t>
      </w:r>
      <w:r w:rsidR="00EE0451">
        <w:rPr>
          <w:rFonts w:cs="Arial"/>
        </w:rPr>
        <w:t>on d’une situation de handicap.</w:t>
      </w:r>
    </w:p>
    <w:p w14:paraId="61B54E8A" w14:textId="085CB9D9" w:rsidR="007D4C42" w:rsidRDefault="007D4C42" w:rsidP="007D4C42">
      <w:pPr>
        <w:spacing w:after="120"/>
        <w:rPr>
          <w:lang w:val="fr-BE"/>
        </w:rPr>
      </w:pPr>
      <w:r>
        <w:rPr>
          <w:lang w:val="fr-BE"/>
        </w:rPr>
        <w:t>L’aide s’adresse aux agents</w:t>
      </w:r>
      <w:r w:rsidR="00FC6505">
        <w:rPr>
          <w:lang w:val="fr-BE"/>
        </w:rPr>
        <w:t xml:space="preserve"> dans les situations suivantes</w:t>
      </w:r>
      <w:r>
        <w:rPr>
          <w:lang w:val="fr-BE"/>
        </w:rPr>
        <w:t xml:space="preserve"> </w:t>
      </w:r>
      <w:r w:rsidRPr="007F4B77">
        <w:rPr>
          <w:lang w:val="fr-BE"/>
        </w:rPr>
        <w:t>:</w:t>
      </w:r>
    </w:p>
    <w:p w14:paraId="7C6DEDF3" w14:textId="655402F1" w:rsidR="00EC1F4E" w:rsidRDefault="00EC1F4E" w:rsidP="00EF5078">
      <w:pPr>
        <w:pStyle w:val="Paragraphedeliste"/>
        <w:numPr>
          <w:ilvl w:val="0"/>
          <w:numId w:val="11"/>
        </w:numPr>
        <w:jc w:val="both"/>
        <w:rPr>
          <w:lang w:val="fr-BE"/>
        </w:rPr>
      </w:pPr>
      <w:r>
        <w:rPr>
          <w:lang w:val="fr-BE"/>
        </w:rPr>
        <w:t>Pour les agents d</w:t>
      </w:r>
      <w:r w:rsidR="007D4C42">
        <w:rPr>
          <w:lang w:val="fr-BE"/>
        </w:rPr>
        <w:t>ans l’incapacité d’obtenir ou de conserver le permis de conduire en raison de leur handicap</w:t>
      </w:r>
      <w:r>
        <w:rPr>
          <w:lang w:val="fr-BE"/>
        </w:rPr>
        <w:t> ;</w:t>
      </w:r>
    </w:p>
    <w:p w14:paraId="0EDFC3DE" w14:textId="4DA4CFE4" w:rsidR="007D4C42" w:rsidRPr="00EC1F4E" w:rsidRDefault="007D4C42" w:rsidP="00EF5078">
      <w:pPr>
        <w:pStyle w:val="Paragraphedeliste"/>
        <w:numPr>
          <w:ilvl w:val="0"/>
          <w:numId w:val="11"/>
        </w:numPr>
        <w:jc w:val="both"/>
        <w:rPr>
          <w:lang w:val="fr-BE"/>
        </w:rPr>
      </w:pPr>
      <w:r w:rsidRPr="00EC1F4E">
        <w:rPr>
          <w:lang w:val="fr-BE"/>
        </w:rPr>
        <w:t xml:space="preserve">Pour </w:t>
      </w:r>
      <w:r w:rsidR="00EC1F4E">
        <w:rPr>
          <w:lang w:val="fr-BE"/>
        </w:rPr>
        <w:t>les situations sans possibilité d’</w:t>
      </w:r>
      <w:r w:rsidRPr="00EC1F4E">
        <w:rPr>
          <w:lang w:val="fr-BE"/>
        </w:rPr>
        <w:t xml:space="preserve">aménagement ou </w:t>
      </w:r>
      <w:r w:rsidR="00EC1F4E">
        <w:rPr>
          <w:lang w:val="fr-BE"/>
        </w:rPr>
        <w:t>d’</w:t>
      </w:r>
      <w:r w:rsidRPr="00EC1F4E">
        <w:rPr>
          <w:lang w:val="fr-BE"/>
        </w:rPr>
        <w:t>achat de véhicule adapté malgré l</w:t>
      </w:r>
      <w:r w:rsidR="00FC6505" w:rsidRPr="00EC1F4E">
        <w:rPr>
          <w:lang w:val="fr-BE"/>
        </w:rPr>
        <w:t xml:space="preserve">’appui financier du </w:t>
      </w:r>
      <w:r w:rsidRPr="00EC1F4E">
        <w:rPr>
          <w:lang w:val="fr-BE"/>
        </w:rPr>
        <w:t>FIPHFP (voir aide « véhicule personnel ») ;</w:t>
      </w:r>
    </w:p>
    <w:p w14:paraId="1D2ABAAE" w14:textId="6FA7559C" w:rsidR="00FC6505" w:rsidRPr="00FB3FC1" w:rsidRDefault="00EC1F4E" w:rsidP="00EF5078">
      <w:pPr>
        <w:pStyle w:val="Paragraphedeliste"/>
        <w:numPr>
          <w:ilvl w:val="0"/>
          <w:numId w:val="11"/>
        </w:numPr>
        <w:spacing w:after="120"/>
        <w:jc w:val="both"/>
        <w:rPr>
          <w:lang w:val="fr-BE"/>
        </w:rPr>
      </w:pPr>
      <w:r w:rsidRPr="00FB3FC1">
        <w:rPr>
          <w:lang w:val="fr-BE"/>
        </w:rPr>
        <w:t>Pour les situations p</w:t>
      </w:r>
      <w:r w:rsidR="007D4C42" w:rsidRPr="00FB3FC1">
        <w:rPr>
          <w:lang w:val="fr-BE"/>
        </w:rPr>
        <w:t>our lesquel</w:t>
      </w:r>
      <w:r w:rsidR="00447E2C" w:rsidRPr="00FB3FC1">
        <w:rPr>
          <w:lang w:val="fr-BE"/>
        </w:rPr>
        <w:t>le</w:t>
      </w:r>
      <w:r w:rsidR="007D4C42" w:rsidRPr="00FB3FC1">
        <w:rPr>
          <w:lang w:val="fr-BE"/>
        </w:rPr>
        <w:t>s</w:t>
      </w:r>
      <w:r w:rsidR="007B1FBC" w:rsidRPr="00FB3FC1">
        <w:rPr>
          <w:lang w:val="fr-BE"/>
        </w:rPr>
        <w:t xml:space="preserve"> </w:t>
      </w:r>
      <w:r w:rsidR="007D4C42" w:rsidRPr="00FB3FC1">
        <w:rPr>
          <w:lang w:val="fr-BE"/>
        </w:rPr>
        <w:t xml:space="preserve">aucune adaptation du temps et des conditions de travail </w:t>
      </w:r>
      <w:r w:rsidR="00447E2C" w:rsidRPr="00FB3FC1">
        <w:rPr>
          <w:lang w:val="fr-BE"/>
        </w:rPr>
        <w:t xml:space="preserve">(aménagement des horaires, télétravail…) </w:t>
      </w:r>
      <w:r w:rsidR="007D4C42" w:rsidRPr="00FB3FC1">
        <w:rPr>
          <w:lang w:val="fr-BE"/>
        </w:rPr>
        <w:t>ne permet</w:t>
      </w:r>
      <w:r w:rsidR="00447E2C" w:rsidRPr="00FB3FC1">
        <w:rPr>
          <w:lang w:val="fr-BE"/>
        </w:rPr>
        <w:t>tent</w:t>
      </w:r>
      <w:r w:rsidR="007D4C42" w:rsidRPr="00FB3FC1">
        <w:rPr>
          <w:lang w:val="fr-BE"/>
        </w:rPr>
        <w:t xml:space="preserve"> l’accès de l’agent à son </w:t>
      </w:r>
      <w:r w:rsidR="0048606D">
        <w:rPr>
          <w:lang w:val="fr-BE"/>
        </w:rPr>
        <w:t>lieu de travail.</w:t>
      </w:r>
    </w:p>
    <w:p w14:paraId="62EA2C9E" w14:textId="239D8E0D" w:rsidR="007D4C42" w:rsidRDefault="006071DB" w:rsidP="00EF5078">
      <w:pPr>
        <w:pStyle w:val="Titre5"/>
        <w:numPr>
          <w:ilvl w:val="0"/>
          <w:numId w:val="13"/>
        </w:numPr>
        <w:spacing w:before="120"/>
        <w:ind w:left="357" w:hanging="357"/>
      </w:pPr>
      <w:r>
        <w:t>Modalités de prise en charge de l’aide</w:t>
      </w:r>
    </w:p>
    <w:p w14:paraId="0880F6DD" w14:textId="77777777" w:rsidR="009633B9" w:rsidRDefault="009633B9" w:rsidP="009633B9">
      <w:pPr>
        <w:rPr>
          <w:lang w:val="fr-BE"/>
        </w:rPr>
      </w:pPr>
      <w:r w:rsidRPr="00931EAD">
        <w:rPr>
          <w:lang w:val="fr-BE"/>
        </w:rPr>
        <w:t>Le FIPHFP prend en charge déduction faite des autres financements:</w:t>
      </w:r>
    </w:p>
    <w:p w14:paraId="2C76043C" w14:textId="77777777" w:rsidR="009633B9" w:rsidRDefault="009633B9" w:rsidP="00EF5078">
      <w:pPr>
        <w:pStyle w:val="Paragraphedeliste"/>
        <w:numPr>
          <w:ilvl w:val="0"/>
          <w:numId w:val="45"/>
        </w:numPr>
        <w:rPr>
          <w:lang w:val="fr-BE"/>
        </w:rPr>
      </w:pPr>
      <w:r>
        <w:rPr>
          <w:lang w:val="fr-BE"/>
        </w:rPr>
        <w:t>Le coût du transport,</w:t>
      </w:r>
    </w:p>
    <w:p w14:paraId="568B372E" w14:textId="018C234F" w:rsidR="009633B9" w:rsidRPr="009633B9" w:rsidRDefault="0048606D" w:rsidP="0048606D">
      <w:pPr>
        <w:ind w:firstLine="568"/>
        <w:rPr>
          <w:lang w:val="fr-BE"/>
        </w:rPr>
      </w:pPr>
      <w:r w:rsidRPr="0048606D">
        <w:rPr>
          <w:color w:val="1F497D" w:themeColor="text2"/>
          <w:lang w:val="fr-BE"/>
        </w:rPr>
        <w:sym w:font="Webdings" w:char="F034"/>
      </w:r>
      <w:r w:rsidR="009633B9" w:rsidRPr="009633B9">
        <w:rPr>
          <w:lang w:val="fr-BE"/>
        </w:rPr>
        <w:t>dans la limite d</w:t>
      </w:r>
      <w:r w:rsidR="009633B9">
        <w:rPr>
          <w:lang w:val="fr-BE"/>
        </w:rPr>
        <w:t>’un plafond de :</w:t>
      </w:r>
    </w:p>
    <w:p w14:paraId="161AD29F" w14:textId="185D946D" w:rsidR="007D4C42" w:rsidRPr="00962CD4" w:rsidRDefault="001C4F11" w:rsidP="001C4F11">
      <w:pPr>
        <w:pStyle w:val="Paragraphedeliste"/>
        <w:ind w:left="1068"/>
        <w:rPr>
          <w:strike/>
          <w:color w:val="FF0000"/>
          <w:lang w:val="fr-BE"/>
        </w:rPr>
      </w:pPr>
      <w:r w:rsidRPr="001C4F11">
        <w:rPr>
          <w:color w:val="1F497D" w:themeColor="text2"/>
          <w:lang w:val="fr-BE"/>
        </w:rPr>
        <w:sym w:font="Webdings" w:char="F034"/>
      </w:r>
      <w:r w:rsidR="007D4C42" w:rsidRPr="00FA300C">
        <w:rPr>
          <w:lang w:val="fr-BE"/>
        </w:rPr>
        <w:t xml:space="preserve">140 € par jour </w:t>
      </w:r>
      <w:r w:rsidR="007D4C42" w:rsidRPr="00BA16A9">
        <w:rPr>
          <w:lang w:val="fr-BE"/>
        </w:rPr>
        <w:t>maximum par agent</w:t>
      </w:r>
      <w:r w:rsidR="00616719" w:rsidRPr="00BA16A9">
        <w:rPr>
          <w:lang w:val="fr-BE"/>
        </w:rPr>
        <w:t xml:space="preserve"> dans la limite d’un aller-retour par jour </w:t>
      </w:r>
    </w:p>
    <w:p w14:paraId="13A79937" w14:textId="501D35E8" w:rsidR="009633B9" w:rsidRDefault="001C4F11" w:rsidP="001C4F11">
      <w:pPr>
        <w:pStyle w:val="Paragraphedeliste"/>
        <w:ind w:left="1068"/>
        <w:rPr>
          <w:lang w:val="fr-BE"/>
        </w:rPr>
      </w:pPr>
      <w:r w:rsidRPr="001C4F11">
        <w:rPr>
          <w:color w:val="1F497D" w:themeColor="text2"/>
          <w:lang w:val="fr-BE"/>
        </w:rPr>
        <w:sym w:font="Webdings" w:char="F034"/>
      </w:r>
      <w:r w:rsidR="00CF73ED" w:rsidRPr="009A7A10">
        <w:rPr>
          <w:lang w:val="fr-BE"/>
        </w:rPr>
        <w:t xml:space="preserve">228 jours maximum par an </w:t>
      </w:r>
    </w:p>
    <w:p w14:paraId="7016106B" w14:textId="77777777" w:rsidR="00A148C4" w:rsidRDefault="00A148C4" w:rsidP="00EF5078">
      <w:pPr>
        <w:pStyle w:val="Titre5"/>
        <w:numPr>
          <w:ilvl w:val="0"/>
          <w:numId w:val="13"/>
        </w:numPr>
        <w:spacing w:before="120"/>
        <w:ind w:left="357" w:hanging="357"/>
      </w:pPr>
      <w:r>
        <w:t>Renouvellement.</w:t>
      </w:r>
    </w:p>
    <w:p w14:paraId="3BB1497C" w14:textId="3C1A88AF" w:rsidR="007D4C42" w:rsidRDefault="00A148C4" w:rsidP="00FB3FC1">
      <w:pPr>
        <w:spacing w:after="120"/>
        <w:jc w:val="left"/>
      </w:pPr>
      <w:r w:rsidRPr="0044025B">
        <w:t>Cette aide est mobilisable tous les ans.</w:t>
      </w:r>
    </w:p>
    <w:p w14:paraId="6F7D32E8" w14:textId="240C0086" w:rsidR="007D4C42" w:rsidRDefault="00493BE1" w:rsidP="00EF5078">
      <w:pPr>
        <w:pStyle w:val="Titre5"/>
        <w:numPr>
          <w:ilvl w:val="0"/>
          <w:numId w:val="13"/>
        </w:numPr>
        <w:spacing w:before="120"/>
        <w:ind w:left="357" w:hanging="357"/>
      </w:pPr>
      <w:r>
        <w:t>Pièces justificatives obligatoires</w:t>
      </w:r>
    </w:p>
    <w:p w14:paraId="389ADA9B" w14:textId="77777777" w:rsidR="00CF73ED" w:rsidRPr="009A7A10" w:rsidRDefault="00CF73ED" w:rsidP="00CF73ED">
      <w:pPr>
        <w:pStyle w:val="Paragraphedeliste"/>
        <w:numPr>
          <w:ilvl w:val="0"/>
          <w:numId w:val="3"/>
        </w:numPr>
        <w:ind w:left="357" w:hanging="357"/>
        <w:jc w:val="both"/>
        <w:rPr>
          <w:lang w:val="fr-BE"/>
        </w:rPr>
      </w:pPr>
      <w:r w:rsidRPr="009A7A10">
        <w:rPr>
          <w:lang w:val="fr-BE"/>
        </w:rPr>
        <w:t>Justificatif d’éligibilité de l’agent (RQTH ou certificat d’inaptitude ou PV de reclassement…-voir tableau des justificatifs à produire)</w:t>
      </w:r>
    </w:p>
    <w:p w14:paraId="06853B2D" w14:textId="77777777" w:rsidR="00111F21" w:rsidRPr="009A7A10" w:rsidRDefault="00111F21" w:rsidP="00111F21">
      <w:pPr>
        <w:pStyle w:val="Paragraphedeliste"/>
        <w:numPr>
          <w:ilvl w:val="0"/>
          <w:numId w:val="3"/>
        </w:numPr>
        <w:ind w:left="357" w:hanging="357"/>
        <w:jc w:val="both"/>
        <w:rPr>
          <w:lang w:val="fr-BE"/>
        </w:rPr>
      </w:pPr>
      <w:r w:rsidRPr="009A7A10">
        <w:rPr>
          <w:lang w:val="fr-BE"/>
        </w:rPr>
        <w:t>Statut de l’agent (Contrat de travail ou fiche de paie, dernier relevé d’échelon ou certificat administratif justifiant du rattachement de l’agent à son employeur)</w:t>
      </w:r>
    </w:p>
    <w:p w14:paraId="2A7982A3" w14:textId="35240CAC" w:rsidR="00B84ABC" w:rsidRPr="009A7A10" w:rsidRDefault="00B84ABC" w:rsidP="00B84ABC">
      <w:pPr>
        <w:pStyle w:val="Paragraphedeliste"/>
        <w:numPr>
          <w:ilvl w:val="0"/>
          <w:numId w:val="3"/>
        </w:numPr>
        <w:ind w:left="357" w:hanging="357"/>
        <w:jc w:val="both"/>
        <w:rPr>
          <w:bCs/>
          <w:lang w:val="fr-BE"/>
        </w:rPr>
      </w:pPr>
      <w:r w:rsidRPr="009A7A10">
        <w:rPr>
          <w:lang w:val="fr-BE"/>
        </w:rPr>
        <w:t xml:space="preserve">Préconisation médicale du médecin de travail, de prévention ou de médecine professionnelle </w:t>
      </w:r>
    </w:p>
    <w:p w14:paraId="519A8DF0" w14:textId="27C1404E" w:rsidR="00111F21" w:rsidRPr="000B3459" w:rsidRDefault="00111F21" w:rsidP="00111F21">
      <w:pPr>
        <w:pStyle w:val="Paragraphedeliste"/>
        <w:numPr>
          <w:ilvl w:val="0"/>
          <w:numId w:val="3"/>
        </w:numPr>
        <w:ind w:left="357" w:hanging="357"/>
        <w:jc w:val="both"/>
        <w:rPr>
          <w:strike/>
          <w:color w:val="FF0000"/>
          <w:lang w:val="fr-BE"/>
        </w:rPr>
      </w:pPr>
      <w:r w:rsidRPr="009A7A10">
        <w:rPr>
          <w:lang w:val="fr-BE"/>
        </w:rPr>
        <w:t xml:space="preserve">Justificatifs des remboursements : Prestation de compensation du handicap ou Fonds de Compensation du Handicap </w:t>
      </w:r>
      <w:r w:rsidRPr="008A5DA2">
        <w:t xml:space="preserve">ou </w:t>
      </w:r>
      <w:r w:rsidRPr="008A5DA2">
        <w:rPr>
          <w:lang w:val="fr-BE"/>
        </w:rPr>
        <w:t>courrier de la demande, dépôt de dossier…</w:t>
      </w:r>
    </w:p>
    <w:p w14:paraId="2881D706" w14:textId="5CFFA430" w:rsidR="0064186C" w:rsidRPr="002966C1" w:rsidRDefault="0064186C" w:rsidP="00FB3FC1">
      <w:pPr>
        <w:pStyle w:val="Paragraphedeliste"/>
        <w:numPr>
          <w:ilvl w:val="0"/>
          <w:numId w:val="3"/>
        </w:numPr>
        <w:ind w:left="357" w:hanging="357"/>
        <w:jc w:val="both"/>
        <w:rPr>
          <w:bCs/>
          <w:lang w:val="fr-BE"/>
        </w:rPr>
      </w:pPr>
      <w:r>
        <w:rPr>
          <w:lang w:val="fr-BE"/>
        </w:rPr>
        <w:t>Note argumentaire (cf précisions)</w:t>
      </w:r>
    </w:p>
    <w:p w14:paraId="1C3F243C" w14:textId="0DBA9DC9" w:rsidR="00273ECB" w:rsidRDefault="001C4D5C" w:rsidP="00FB3FC1">
      <w:pPr>
        <w:pStyle w:val="Paragraphedeliste"/>
        <w:numPr>
          <w:ilvl w:val="0"/>
          <w:numId w:val="3"/>
        </w:numPr>
        <w:ind w:left="357" w:hanging="357"/>
        <w:jc w:val="both"/>
        <w:rPr>
          <w:lang w:val="fr-BE"/>
        </w:rPr>
      </w:pPr>
      <w:r>
        <w:rPr>
          <w:lang w:val="fr-BE"/>
        </w:rPr>
        <w:t>Le devis retenu (pour une demande d’accord préalable) ou la copie de la facture acquittée (pour la demande de remboursement)</w:t>
      </w:r>
    </w:p>
    <w:p w14:paraId="77C9B744" w14:textId="7867B304" w:rsidR="007D4C42" w:rsidRDefault="007D4C42" w:rsidP="00FB3FC1">
      <w:pPr>
        <w:pStyle w:val="Paragraphedeliste"/>
        <w:numPr>
          <w:ilvl w:val="0"/>
          <w:numId w:val="3"/>
        </w:numPr>
        <w:ind w:left="357" w:hanging="357"/>
        <w:jc w:val="both"/>
        <w:rPr>
          <w:lang w:val="fr-BE"/>
        </w:rPr>
      </w:pPr>
      <w:r w:rsidRPr="00FB3FC1">
        <w:rPr>
          <w:lang w:val="fr-BE"/>
        </w:rPr>
        <w:t>RIB de l’employeur</w:t>
      </w:r>
    </w:p>
    <w:p w14:paraId="1088A145" w14:textId="36897AF5" w:rsidR="007D4C42" w:rsidRDefault="00FB3FC1" w:rsidP="00EF5078">
      <w:pPr>
        <w:pStyle w:val="Titre5"/>
        <w:numPr>
          <w:ilvl w:val="0"/>
          <w:numId w:val="13"/>
        </w:numPr>
        <w:spacing w:before="120"/>
        <w:ind w:left="357" w:hanging="357"/>
      </w:pPr>
      <w:r>
        <w:t>Précisions</w:t>
      </w:r>
    </w:p>
    <w:p w14:paraId="56529C71" w14:textId="661E044C" w:rsidR="00DB57F9" w:rsidRPr="00DB57F9" w:rsidRDefault="00DB57F9" w:rsidP="00EF5078">
      <w:pPr>
        <w:pStyle w:val="Paragraphedeliste"/>
        <w:numPr>
          <w:ilvl w:val="0"/>
          <w:numId w:val="10"/>
        </w:numPr>
        <w:ind w:left="284" w:hanging="284"/>
        <w:jc w:val="both"/>
        <w:rPr>
          <w:lang w:val="fr-BE"/>
        </w:rPr>
      </w:pPr>
      <w:r w:rsidRPr="00DB57F9">
        <w:rPr>
          <w:lang w:val="fr-BE"/>
        </w:rPr>
        <w:t>La préconisation doit être actualisée chaque année</w:t>
      </w:r>
      <w:r w:rsidR="00CF73ED">
        <w:rPr>
          <w:lang w:val="fr-BE"/>
        </w:rPr>
        <w:t>.</w:t>
      </w:r>
      <w:r w:rsidRPr="00DB57F9">
        <w:rPr>
          <w:lang w:val="fr-BE"/>
        </w:rPr>
        <w:t xml:space="preserve"> </w:t>
      </w:r>
    </w:p>
    <w:p w14:paraId="1567A3F5" w14:textId="0B679D3E" w:rsidR="0064186C" w:rsidRDefault="0064186C" w:rsidP="00EF5078">
      <w:pPr>
        <w:pStyle w:val="Paragraphedeliste"/>
        <w:numPr>
          <w:ilvl w:val="0"/>
          <w:numId w:val="10"/>
        </w:numPr>
        <w:ind w:left="284" w:hanging="284"/>
        <w:jc w:val="both"/>
        <w:rPr>
          <w:lang w:val="fr-BE"/>
        </w:rPr>
      </w:pPr>
      <w:r w:rsidRPr="0064186C">
        <w:rPr>
          <w:lang w:val="fr-BE"/>
        </w:rPr>
        <w:t>La demande d’aide est effectuée pour une année civile et renouvelable.</w:t>
      </w:r>
    </w:p>
    <w:p w14:paraId="21081337" w14:textId="6BD99398" w:rsidR="00DE0BAD" w:rsidRPr="00037A7D" w:rsidRDefault="00037A7D" w:rsidP="00EF5078">
      <w:pPr>
        <w:pStyle w:val="Paragraphedeliste"/>
        <w:numPr>
          <w:ilvl w:val="0"/>
          <w:numId w:val="10"/>
        </w:numPr>
        <w:ind w:left="284" w:hanging="284"/>
        <w:jc w:val="both"/>
        <w:rPr>
          <w:lang w:val="fr-BE"/>
        </w:rPr>
      </w:pPr>
      <w:r>
        <w:rPr>
          <w:lang w:val="fr-BE"/>
        </w:rPr>
        <w:t>L</w:t>
      </w:r>
      <w:r w:rsidR="00DE0BAD" w:rsidRPr="00037A7D">
        <w:t>es demandes non annuelles seront annulées sauf pour un besoin ponctuel</w:t>
      </w:r>
    </w:p>
    <w:p w14:paraId="4409B4BC" w14:textId="0D43BDC9" w:rsidR="0064186C" w:rsidRDefault="00B84ABC" w:rsidP="00EF5078">
      <w:pPr>
        <w:pStyle w:val="Paragraphedeliste"/>
        <w:numPr>
          <w:ilvl w:val="0"/>
          <w:numId w:val="10"/>
        </w:numPr>
        <w:ind w:left="284" w:hanging="284"/>
        <w:jc w:val="both"/>
        <w:rPr>
          <w:lang w:val="fr-BE"/>
        </w:rPr>
      </w:pPr>
      <w:r w:rsidRPr="009A7A10">
        <w:rPr>
          <w:lang w:val="fr-BE"/>
        </w:rPr>
        <w:t>Pour les demandes via e-services, l</w:t>
      </w:r>
      <w:r w:rsidR="0064186C" w:rsidRPr="009A7A10">
        <w:rPr>
          <w:lang w:val="fr-BE"/>
        </w:rPr>
        <w:t xml:space="preserve">a production des factures et le remboursement des dépenses se feront </w:t>
      </w:r>
      <w:r w:rsidR="00111F21" w:rsidRPr="009A7A10">
        <w:rPr>
          <w:lang w:val="fr-BE"/>
        </w:rPr>
        <w:t xml:space="preserve">uniquement </w:t>
      </w:r>
      <w:r w:rsidR="0064186C" w:rsidRPr="009A7A10">
        <w:rPr>
          <w:lang w:val="fr-BE"/>
        </w:rPr>
        <w:t>selon une périodicité trimestrielle</w:t>
      </w:r>
      <w:r w:rsidR="00111F21" w:rsidRPr="009A7A10">
        <w:rPr>
          <w:lang w:val="fr-BE"/>
        </w:rPr>
        <w:t xml:space="preserve"> ou semestrielle ou annuelle</w:t>
      </w:r>
      <w:r w:rsidR="0064186C" w:rsidRPr="009A7A10">
        <w:rPr>
          <w:lang w:val="fr-BE"/>
        </w:rPr>
        <w:t>.</w:t>
      </w:r>
    </w:p>
    <w:p w14:paraId="0283EF86" w14:textId="5A213784" w:rsidR="00DE0BAD" w:rsidRPr="00037A7D" w:rsidRDefault="00DE0BAD" w:rsidP="002047B2">
      <w:pPr>
        <w:pStyle w:val="Textebrut"/>
        <w:numPr>
          <w:ilvl w:val="0"/>
          <w:numId w:val="10"/>
        </w:numPr>
        <w:spacing w:before="120"/>
        <w:ind w:left="357" w:hanging="357"/>
        <w:jc w:val="both"/>
      </w:pPr>
      <w:r w:rsidRPr="00037A7D">
        <w:lastRenderedPageBreak/>
        <w:t>Le transport peut être assuré au moyen d’un engagement de covoiturage agréé par l’employeur de la part d’un autre agent de l’établissement, le principe du covoiturage se définissant comme étant l’utilisation commune d’un véhicule entre plusieurs personnes et se caractérisant par les deux conditions cumulatives suivantes :</w:t>
      </w:r>
    </w:p>
    <w:p w14:paraId="1A888F9E" w14:textId="42C9F4D1" w:rsidR="00DE0BAD" w:rsidRPr="00037A7D" w:rsidRDefault="00DE0BAD" w:rsidP="002047B2">
      <w:pPr>
        <w:pStyle w:val="Textebrut"/>
        <w:ind w:left="360"/>
        <w:jc w:val="both"/>
      </w:pPr>
      <w:r w:rsidRPr="00037A7D">
        <w:t>Le trajet doit s’inscrire dans le cadre d’un déplacement effectué par le conducteur pour son propre compte </w:t>
      </w:r>
      <w:r w:rsidR="00962CD4" w:rsidRPr="00037A7D">
        <w:t xml:space="preserve">et le coût facturé ne doit conduire à un bénéfice pour le conducteur </w:t>
      </w:r>
    </w:p>
    <w:p w14:paraId="3A1F4B1F" w14:textId="77777777" w:rsidR="00DE0BAD" w:rsidRPr="00037A7D" w:rsidRDefault="00DE0BAD" w:rsidP="008A5DA2">
      <w:pPr>
        <w:pStyle w:val="Textebrut"/>
        <w:spacing w:after="120"/>
        <w:ind w:left="360"/>
        <w:jc w:val="both"/>
      </w:pPr>
      <w:r w:rsidRPr="00037A7D">
        <w:t>Le FIPHFP participe au financement demandé par l’employeur :</w:t>
      </w:r>
    </w:p>
    <w:p w14:paraId="5D91BC73" w14:textId="77777777" w:rsidR="00DE0BAD" w:rsidRPr="00037A7D" w:rsidRDefault="00DE0BAD" w:rsidP="002047B2">
      <w:pPr>
        <w:pStyle w:val="Textebrut"/>
        <w:spacing w:after="120"/>
        <w:ind w:left="360"/>
        <w:jc w:val="both"/>
      </w:pPr>
      <w:r w:rsidRPr="00037A7D">
        <w:t>Pour la distance séparant le domicile de l’agent en situation de handicap de son lieu de travail,</w:t>
      </w:r>
    </w:p>
    <w:p w14:paraId="3AF77FF7" w14:textId="77777777" w:rsidR="00DE0BAD" w:rsidRPr="00037A7D" w:rsidRDefault="00DE0BAD" w:rsidP="002047B2">
      <w:pPr>
        <w:pStyle w:val="Textebrut"/>
        <w:spacing w:after="120"/>
        <w:ind w:left="360"/>
        <w:jc w:val="both"/>
      </w:pPr>
      <w:r w:rsidRPr="00037A7D">
        <w:t>Sur la base du tarif des indemnités kilométriques calculée selon les règles applicables en matière de frais de mission des agents civils de l’Etat,</w:t>
      </w:r>
    </w:p>
    <w:p w14:paraId="7AD478B8" w14:textId="17529B01" w:rsidR="00DE0BAD" w:rsidRPr="00037A7D" w:rsidRDefault="00DE0BAD" w:rsidP="002047B2">
      <w:pPr>
        <w:pStyle w:val="Textebrut"/>
        <w:spacing w:after="120"/>
        <w:ind w:left="360"/>
        <w:jc w:val="both"/>
      </w:pPr>
      <w:r w:rsidRPr="00037A7D">
        <w:t>Au prorata des personnes effectuant le trajet.</w:t>
      </w:r>
    </w:p>
    <w:p w14:paraId="6A3624F0" w14:textId="04B85F57" w:rsidR="0035243F" w:rsidRPr="0035243F" w:rsidRDefault="0083158F" w:rsidP="00EF5078">
      <w:pPr>
        <w:pStyle w:val="Paragraphedeliste"/>
        <w:numPr>
          <w:ilvl w:val="0"/>
          <w:numId w:val="10"/>
        </w:numPr>
        <w:ind w:left="284" w:hanging="284"/>
        <w:jc w:val="both"/>
        <w:rPr>
          <w:lang w:val="fr-BE"/>
        </w:rPr>
      </w:pPr>
      <w:r w:rsidRPr="0035243F">
        <w:rPr>
          <w:lang w:val="fr-BE"/>
        </w:rPr>
        <w:t>Pour les demandes effectuées p</w:t>
      </w:r>
      <w:r w:rsidR="00D07BC1" w:rsidRPr="0035243F">
        <w:rPr>
          <w:lang w:val="fr-BE"/>
        </w:rPr>
        <w:t xml:space="preserve">ar un prestataire externe, </w:t>
      </w:r>
      <w:r w:rsidRPr="0035243F">
        <w:rPr>
          <w:lang w:val="fr-BE"/>
        </w:rPr>
        <w:t>les transports adaptés</w:t>
      </w:r>
      <w:r w:rsidR="0035243F" w:rsidRPr="0035243F">
        <w:rPr>
          <w:lang w:val="fr-BE"/>
        </w:rPr>
        <w:t>,</w:t>
      </w:r>
      <w:r w:rsidRPr="0035243F">
        <w:rPr>
          <w:lang w:val="fr-BE"/>
        </w:rPr>
        <w:t xml:space="preserve"> les transports par taxis</w:t>
      </w:r>
      <w:r w:rsidR="007E78C4">
        <w:rPr>
          <w:lang w:val="fr-BE"/>
        </w:rPr>
        <w:t xml:space="preserve">, les transports par </w:t>
      </w:r>
      <w:r w:rsidR="007E78C4" w:rsidRPr="007E78C4">
        <w:rPr>
          <w:lang w:val="fr-BE"/>
        </w:rPr>
        <w:t>VTC</w:t>
      </w:r>
      <w:r w:rsidR="007E78C4">
        <w:rPr>
          <w:lang w:val="fr-BE"/>
        </w:rPr>
        <w:t xml:space="preserve"> (voiture de transport avec chauffeur) ou toute autre </w:t>
      </w:r>
      <w:r w:rsidR="0035243F" w:rsidRPr="0035243F">
        <w:rPr>
          <w:lang w:val="fr-BE"/>
        </w:rPr>
        <w:t>entreprise de mise en contact d'utilisateurs avec des conducteurs réalisant des services de transport à la double condition que ces sociétés soient inscrites au registre du commerce et des sociétés, d’une part, et qu’une facturation soit régulièrement établie, d’autre part</w:t>
      </w:r>
      <w:r w:rsidR="0035243F">
        <w:rPr>
          <w:lang w:val="fr-BE"/>
        </w:rPr>
        <w:t>.</w:t>
      </w:r>
    </w:p>
    <w:p w14:paraId="2BA96E0A" w14:textId="21AD8484" w:rsidR="0083158F" w:rsidRPr="00FB3FC1" w:rsidRDefault="0083158F" w:rsidP="00EF5078">
      <w:pPr>
        <w:pStyle w:val="Paragraphedeliste"/>
        <w:numPr>
          <w:ilvl w:val="0"/>
          <w:numId w:val="10"/>
        </w:numPr>
        <w:ind w:left="284" w:hanging="284"/>
        <w:jc w:val="both"/>
        <w:rPr>
          <w:lang w:val="fr-BE"/>
        </w:rPr>
      </w:pPr>
      <w:r w:rsidRPr="00FB3FC1">
        <w:rPr>
          <w:lang w:val="fr-BE"/>
        </w:rPr>
        <w:t xml:space="preserve">Dans le cas où le transport adapté du travailleur handicapé est assuré par un agent relevant de l’autorité de l’employeur, le remboursement se fera sur production d’un </w:t>
      </w:r>
      <w:r w:rsidR="00FF5DDF" w:rsidRPr="00FF5DDF">
        <w:rPr>
          <w:lang w:val="fr-BE"/>
        </w:rPr>
        <w:t>état certifié de son coût salarial horaire</w:t>
      </w:r>
      <w:r w:rsidR="001F51CC">
        <w:rPr>
          <w:lang w:val="fr-BE"/>
        </w:rPr>
        <w:t xml:space="preserve"> : </w:t>
      </w:r>
      <w:r w:rsidR="00FF5DDF" w:rsidRPr="00FF5DDF">
        <w:rPr>
          <w:lang w:val="fr-BE"/>
        </w:rPr>
        <w:t>rémunération brute (hors prime exceptionnelle non mensualisée) plus charges patronales</w:t>
      </w:r>
      <w:r w:rsidR="001F51CC">
        <w:rPr>
          <w:lang w:val="fr-BE"/>
        </w:rPr>
        <w:t>,</w:t>
      </w:r>
      <w:r w:rsidR="00FF5DDF" w:rsidRPr="00FF5DDF">
        <w:rPr>
          <w:lang w:val="fr-BE"/>
        </w:rPr>
        <w:t xml:space="preserve"> déduction faite des aides financières perçues par l’employeur au titre de cet emploi</w:t>
      </w:r>
      <w:r w:rsidRPr="00FB3FC1">
        <w:rPr>
          <w:lang w:val="fr-BE"/>
        </w:rPr>
        <w:t>.</w:t>
      </w:r>
    </w:p>
    <w:p w14:paraId="649F8764" w14:textId="7D172CD0" w:rsidR="007D4C42" w:rsidRDefault="007D4C42" w:rsidP="00EF5078">
      <w:pPr>
        <w:pStyle w:val="Paragraphedeliste"/>
        <w:numPr>
          <w:ilvl w:val="0"/>
          <w:numId w:val="10"/>
        </w:numPr>
        <w:ind w:left="284" w:hanging="284"/>
        <w:jc w:val="both"/>
        <w:rPr>
          <w:lang w:val="fr-BE"/>
        </w:rPr>
      </w:pPr>
      <w:r>
        <w:rPr>
          <w:lang w:val="fr-BE"/>
        </w:rPr>
        <w:t>C’est à l’employeur, en concertation avec l’agent, de démontrer qu’aucune solution alternative n’a pu être trouvée. Pour cela, une note argumentaire devra être fournie et accompagne</w:t>
      </w:r>
      <w:r w:rsidR="002B02C4">
        <w:rPr>
          <w:lang w:val="fr-BE"/>
        </w:rPr>
        <w:t>ra la préconisation du médecin.</w:t>
      </w:r>
    </w:p>
    <w:p w14:paraId="194FC43B" w14:textId="77777777" w:rsidR="007D4C42" w:rsidRDefault="007D4C42" w:rsidP="00EF5078">
      <w:pPr>
        <w:pStyle w:val="Paragraphedeliste"/>
        <w:numPr>
          <w:ilvl w:val="0"/>
          <w:numId w:val="10"/>
        </w:numPr>
        <w:ind w:left="284" w:hanging="284"/>
        <w:jc w:val="both"/>
        <w:rPr>
          <w:lang w:val="fr-BE"/>
        </w:rPr>
      </w:pPr>
      <w:r>
        <w:rPr>
          <w:lang w:val="fr-BE"/>
        </w:rPr>
        <w:t>L’aide peut être mobilisée de manière temporaire ou discontinue, par exemple pour des personnes dont l’état de santé ne nécessite pas un transport adapté au quotidien (mais qu’en phase de crise par exemple) ou uniquement pour le trajet aller (possibilité d’utiliser une solution alternative pour le retour).</w:t>
      </w:r>
    </w:p>
    <w:p w14:paraId="049233AE" w14:textId="4EF6F911" w:rsidR="001C4F11" w:rsidRDefault="001C4F11" w:rsidP="00EF5078">
      <w:pPr>
        <w:pStyle w:val="Paragraphedeliste"/>
        <w:numPr>
          <w:ilvl w:val="0"/>
          <w:numId w:val="10"/>
        </w:numPr>
        <w:ind w:left="284" w:hanging="284"/>
        <w:jc w:val="both"/>
        <w:rPr>
          <w:lang w:val="fr-BE"/>
        </w:rPr>
      </w:pPr>
      <w:r w:rsidRPr="009A7A10">
        <w:rPr>
          <w:lang w:val="fr-BE"/>
        </w:rPr>
        <w:t xml:space="preserve">La PCH ou le FCH </w:t>
      </w:r>
      <w:r w:rsidRPr="008A5DA2">
        <w:rPr>
          <w:lang w:val="fr-BE"/>
        </w:rPr>
        <w:t>ou le courrier de la demande ou le dépôt du dossier</w:t>
      </w:r>
      <w:r w:rsidRPr="009A7A10">
        <w:rPr>
          <w:lang w:val="fr-BE"/>
        </w:rPr>
        <w:t xml:space="preserve"> est un pièce justificative </w:t>
      </w:r>
      <w:r>
        <w:rPr>
          <w:lang w:val="fr-BE"/>
        </w:rPr>
        <w:t>obligatoire à défaut de production le dossier ne peut être instruit.</w:t>
      </w:r>
    </w:p>
    <w:p w14:paraId="3851897D" w14:textId="77777777" w:rsidR="000069FB" w:rsidRDefault="000069FB">
      <w:pPr>
        <w:jc w:val="left"/>
      </w:pPr>
      <w:r>
        <w:br w:type="page"/>
      </w:r>
    </w:p>
    <w:p w14:paraId="2B145BC0" w14:textId="4A7D89B3" w:rsidR="000069FB" w:rsidRPr="00BB28CF" w:rsidRDefault="000069FB" w:rsidP="005D699F">
      <w:pPr>
        <w:pStyle w:val="Titre4"/>
      </w:pPr>
      <w:bookmarkStart w:id="48" w:name="_Toc511652270"/>
      <w:r>
        <w:lastRenderedPageBreak/>
        <w:t>Transport adapté dans le cadre des activités professionnelles</w:t>
      </w:r>
      <w:bookmarkEnd w:id="48"/>
    </w:p>
    <w:p w14:paraId="62B0EEEF" w14:textId="77777777" w:rsidR="000069FB" w:rsidRPr="007F7D0B" w:rsidRDefault="000069FB" w:rsidP="00EF5078">
      <w:pPr>
        <w:pStyle w:val="Titre5"/>
        <w:numPr>
          <w:ilvl w:val="0"/>
          <w:numId w:val="46"/>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570F9B" w:rsidRPr="006442F4" w14:paraId="3D2474BD" w14:textId="77777777" w:rsidTr="00DB2174">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700FBE5" w14:textId="77777777" w:rsidR="00570F9B" w:rsidRPr="006442F4" w:rsidRDefault="00570F9B"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7BCC7035" w14:textId="77777777" w:rsidR="00570F9B" w:rsidRPr="006442F4" w:rsidRDefault="00570F9B"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6CF9905F" w14:textId="77777777" w:rsidR="00570F9B" w:rsidRPr="006442F4" w:rsidRDefault="00570F9B" w:rsidP="00932A0E">
            <w:pPr>
              <w:jc w:val="center"/>
              <w:rPr>
                <w:rFonts w:cs="Calibri"/>
                <w:color w:val="000000"/>
              </w:rPr>
            </w:pPr>
            <w:r>
              <w:rPr>
                <w:rFonts w:cs="Calibri"/>
                <w:color w:val="000000"/>
              </w:rPr>
              <w:t>Aide Mobilisable</w:t>
            </w:r>
          </w:p>
        </w:tc>
      </w:tr>
      <w:tr w:rsidR="00570F9B" w:rsidRPr="006442F4" w14:paraId="1467EB3A" w14:textId="77777777" w:rsidTr="00DB2174">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3A9F439D" w14:textId="512CD707" w:rsidR="00570F9B" w:rsidRPr="006442F4" w:rsidRDefault="00570F9B"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AF1A66B"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38A1C2D" w14:textId="77777777" w:rsidR="00570F9B" w:rsidRPr="00DB2174" w:rsidRDefault="00570F9B" w:rsidP="00932A0E">
            <w:pPr>
              <w:jc w:val="center"/>
              <w:rPr>
                <w:rFonts w:cs="Calibri"/>
                <w:b/>
                <w:color w:val="000000"/>
              </w:rPr>
            </w:pPr>
            <w:r w:rsidRPr="00DB2174">
              <w:rPr>
                <w:b/>
              </w:rPr>
              <w:t>OUI</w:t>
            </w:r>
          </w:p>
        </w:tc>
      </w:tr>
      <w:tr w:rsidR="00570F9B" w:rsidRPr="006442F4" w14:paraId="2456D8E0"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71B7D3BA" w14:textId="77777777" w:rsidR="00570F9B" w:rsidRPr="006442F4" w:rsidRDefault="00570F9B"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4428799" w14:textId="77777777" w:rsidR="00570F9B" w:rsidRPr="00DB2174" w:rsidRDefault="00570F9B"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758CA53" w14:textId="77777777" w:rsidR="00570F9B" w:rsidRPr="00DB2174" w:rsidRDefault="00570F9B" w:rsidP="00932A0E">
            <w:pPr>
              <w:jc w:val="center"/>
              <w:rPr>
                <w:rFonts w:cs="Calibri"/>
                <w:b/>
                <w:color w:val="000000"/>
              </w:rPr>
            </w:pPr>
            <w:r w:rsidRPr="00DB2174">
              <w:rPr>
                <w:b/>
              </w:rPr>
              <w:t>OUI</w:t>
            </w:r>
          </w:p>
        </w:tc>
      </w:tr>
      <w:tr w:rsidR="00570F9B" w:rsidRPr="006442F4" w14:paraId="01FA7981"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32CAD3A1" w14:textId="77777777" w:rsidR="00570F9B" w:rsidRPr="006442F4" w:rsidRDefault="00570F9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A25A18E" w14:textId="77777777" w:rsidR="00570F9B" w:rsidRPr="006442F4" w:rsidRDefault="00570F9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0B384CE" w14:textId="77777777" w:rsidR="00570F9B" w:rsidRPr="006442F4" w:rsidRDefault="00570F9B" w:rsidP="00932A0E">
            <w:pPr>
              <w:jc w:val="center"/>
              <w:rPr>
                <w:rFonts w:cs="Calibri"/>
                <w:color w:val="000000"/>
              </w:rPr>
            </w:pPr>
            <w:r w:rsidRPr="009D3E1A">
              <w:t>NON</w:t>
            </w:r>
          </w:p>
        </w:tc>
      </w:tr>
      <w:tr w:rsidR="00570F9B" w:rsidRPr="006442F4" w14:paraId="2A3CA058"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0113F2DB" w14:textId="77777777" w:rsidR="00570F9B" w:rsidRPr="006442F4" w:rsidRDefault="00570F9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55861E1" w14:textId="77777777" w:rsidR="00570F9B" w:rsidRPr="006442F4" w:rsidRDefault="00570F9B"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5AAFEDA4" w14:textId="77777777" w:rsidR="00570F9B" w:rsidRPr="006442F4" w:rsidRDefault="00570F9B" w:rsidP="00932A0E">
            <w:pPr>
              <w:jc w:val="center"/>
              <w:rPr>
                <w:rFonts w:cs="Calibri"/>
                <w:color w:val="000000"/>
              </w:rPr>
            </w:pPr>
            <w:r w:rsidRPr="009D3E1A">
              <w:t>NON</w:t>
            </w:r>
          </w:p>
        </w:tc>
      </w:tr>
      <w:tr w:rsidR="00570F9B" w:rsidRPr="006442F4" w14:paraId="76190E98" w14:textId="77777777" w:rsidTr="00DB2174">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72E01BCB" w14:textId="77777777" w:rsidR="00570F9B" w:rsidRPr="006442F4" w:rsidRDefault="00570F9B" w:rsidP="00932A0E">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A97340F"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5B4D9EC" w14:textId="77777777" w:rsidR="00570F9B" w:rsidRPr="00DB2174" w:rsidRDefault="00570F9B" w:rsidP="00932A0E">
            <w:pPr>
              <w:jc w:val="center"/>
              <w:rPr>
                <w:rFonts w:cs="Calibri"/>
                <w:b/>
                <w:color w:val="000000"/>
              </w:rPr>
            </w:pPr>
            <w:r w:rsidRPr="00DB2174">
              <w:rPr>
                <w:b/>
              </w:rPr>
              <w:t>OUI</w:t>
            </w:r>
          </w:p>
        </w:tc>
      </w:tr>
      <w:tr w:rsidR="00570F9B" w:rsidRPr="006442F4" w14:paraId="63F3D890"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3A51D195" w14:textId="77777777" w:rsidR="00570F9B" w:rsidRPr="006442F4" w:rsidRDefault="00570F9B"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FE21E69" w14:textId="77777777" w:rsidR="00570F9B" w:rsidRPr="00DB2174" w:rsidRDefault="00570F9B"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0B5A7D1" w14:textId="77777777" w:rsidR="00570F9B" w:rsidRPr="00DB2174" w:rsidRDefault="00570F9B" w:rsidP="00932A0E">
            <w:pPr>
              <w:jc w:val="center"/>
              <w:rPr>
                <w:rFonts w:cs="Calibri"/>
                <w:b/>
                <w:color w:val="000000"/>
              </w:rPr>
            </w:pPr>
            <w:r w:rsidRPr="00DB2174">
              <w:rPr>
                <w:b/>
              </w:rPr>
              <w:t>OUI</w:t>
            </w:r>
          </w:p>
        </w:tc>
      </w:tr>
      <w:tr w:rsidR="00570F9B" w:rsidRPr="006442F4" w14:paraId="0F63B193"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1CC7EBC6" w14:textId="77777777" w:rsidR="00570F9B" w:rsidRPr="006442F4" w:rsidRDefault="00570F9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CACCE24" w14:textId="77777777" w:rsidR="00570F9B" w:rsidRPr="006442F4" w:rsidRDefault="00570F9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C6D124B" w14:textId="77777777" w:rsidR="00570F9B" w:rsidRPr="006442F4" w:rsidRDefault="00570F9B" w:rsidP="00932A0E">
            <w:pPr>
              <w:jc w:val="center"/>
              <w:rPr>
                <w:rFonts w:cs="Calibri"/>
                <w:color w:val="000000"/>
              </w:rPr>
            </w:pPr>
            <w:r w:rsidRPr="009D3E1A">
              <w:t>NON</w:t>
            </w:r>
          </w:p>
        </w:tc>
      </w:tr>
      <w:tr w:rsidR="00570F9B" w:rsidRPr="006442F4" w14:paraId="3676A0B6" w14:textId="77777777" w:rsidTr="00DB2174">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7E9FFE35" w14:textId="77777777" w:rsidR="00570F9B" w:rsidRPr="006442F4" w:rsidRDefault="00570F9B"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AE84518"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BAF7DB7" w14:textId="77777777" w:rsidR="00570F9B" w:rsidRPr="00DB2174" w:rsidRDefault="00570F9B" w:rsidP="00932A0E">
            <w:pPr>
              <w:jc w:val="center"/>
              <w:rPr>
                <w:rFonts w:cs="Calibri"/>
                <w:b/>
                <w:color w:val="000000"/>
              </w:rPr>
            </w:pPr>
            <w:r w:rsidRPr="00DB2174">
              <w:rPr>
                <w:b/>
              </w:rPr>
              <w:t>OUI</w:t>
            </w:r>
          </w:p>
        </w:tc>
      </w:tr>
      <w:tr w:rsidR="00570F9B" w:rsidRPr="006442F4" w14:paraId="0E7F6F7B"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000027AF" w14:textId="77777777" w:rsidR="00570F9B" w:rsidRPr="006442F4" w:rsidRDefault="00570F9B"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0FF1594" w14:textId="77777777" w:rsidR="00570F9B" w:rsidRPr="00DB2174" w:rsidRDefault="00570F9B"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4EBA0A9" w14:textId="77777777" w:rsidR="00570F9B" w:rsidRPr="00DB2174" w:rsidRDefault="00570F9B" w:rsidP="00932A0E">
            <w:pPr>
              <w:jc w:val="center"/>
              <w:rPr>
                <w:rFonts w:cs="Calibri"/>
                <w:b/>
                <w:color w:val="000000"/>
              </w:rPr>
            </w:pPr>
            <w:r w:rsidRPr="00DB2174">
              <w:rPr>
                <w:b/>
              </w:rPr>
              <w:t>OUI</w:t>
            </w:r>
          </w:p>
        </w:tc>
      </w:tr>
      <w:tr w:rsidR="00570F9B" w:rsidRPr="006442F4" w14:paraId="68F5F850"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49E46D5E" w14:textId="77777777" w:rsidR="00570F9B" w:rsidRPr="006442F4" w:rsidRDefault="00570F9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B448504" w14:textId="77777777" w:rsidR="00570F9B" w:rsidRPr="006442F4" w:rsidRDefault="00570F9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6EAFCA6F" w14:textId="77777777" w:rsidR="00570F9B" w:rsidRPr="006442F4" w:rsidRDefault="00570F9B" w:rsidP="00932A0E">
            <w:pPr>
              <w:jc w:val="center"/>
              <w:rPr>
                <w:rFonts w:cs="Calibri"/>
                <w:color w:val="000000"/>
              </w:rPr>
            </w:pPr>
            <w:r w:rsidRPr="009D3E1A">
              <w:t>NON</w:t>
            </w:r>
          </w:p>
        </w:tc>
      </w:tr>
      <w:tr w:rsidR="00570F9B" w:rsidRPr="006442F4" w14:paraId="10F730C5" w14:textId="77777777" w:rsidTr="00DB2174">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3F43F5CC" w14:textId="77777777" w:rsidR="00570F9B" w:rsidRPr="006442F4" w:rsidRDefault="00570F9B"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D3959B1"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C32B930" w14:textId="77777777" w:rsidR="00570F9B" w:rsidRPr="00DB2174" w:rsidRDefault="00570F9B" w:rsidP="00932A0E">
            <w:pPr>
              <w:jc w:val="center"/>
              <w:rPr>
                <w:rFonts w:cs="Calibri"/>
                <w:b/>
                <w:color w:val="000000"/>
              </w:rPr>
            </w:pPr>
            <w:r w:rsidRPr="00DB2174">
              <w:rPr>
                <w:b/>
              </w:rPr>
              <w:t>OUI</w:t>
            </w:r>
          </w:p>
        </w:tc>
      </w:tr>
      <w:tr w:rsidR="00570F9B" w:rsidRPr="006442F4" w14:paraId="6D63F405"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7616B03B" w14:textId="77777777" w:rsidR="00570F9B" w:rsidRPr="006442F4" w:rsidRDefault="00570F9B"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F73D040" w14:textId="77777777" w:rsidR="00570F9B" w:rsidRPr="00DB2174" w:rsidRDefault="00570F9B"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9091B29" w14:textId="77777777" w:rsidR="00570F9B" w:rsidRPr="00DB2174" w:rsidRDefault="00570F9B" w:rsidP="00932A0E">
            <w:pPr>
              <w:jc w:val="center"/>
              <w:rPr>
                <w:rFonts w:cs="Calibri"/>
                <w:b/>
                <w:color w:val="000000"/>
              </w:rPr>
            </w:pPr>
            <w:r w:rsidRPr="00DB2174">
              <w:rPr>
                <w:b/>
              </w:rPr>
              <w:t>OUI</w:t>
            </w:r>
          </w:p>
        </w:tc>
      </w:tr>
      <w:tr w:rsidR="00570F9B" w:rsidRPr="006442F4" w14:paraId="7C02D908"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2E955509" w14:textId="77777777" w:rsidR="00570F9B" w:rsidRPr="006442F4" w:rsidRDefault="00570F9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1EBFF6E" w14:textId="77777777" w:rsidR="00570F9B" w:rsidRPr="006442F4" w:rsidRDefault="00570F9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5B2EB8A" w14:textId="77777777" w:rsidR="00570F9B" w:rsidRPr="006442F4" w:rsidRDefault="00570F9B" w:rsidP="00932A0E">
            <w:pPr>
              <w:jc w:val="center"/>
              <w:rPr>
                <w:rFonts w:cs="Calibri"/>
                <w:color w:val="000000"/>
              </w:rPr>
            </w:pPr>
            <w:r w:rsidRPr="009D3E1A">
              <w:t>NON</w:t>
            </w:r>
          </w:p>
        </w:tc>
      </w:tr>
      <w:tr w:rsidR="00570F9B" w:rsidRPr="006442F4" w14:paraId="6C649459"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44D0830" w14:textId="77777777" w:rsidR="00570F9B" w:rsidRPr="006442F4" w:rsidRDefault="00570F9B"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A3FCBB6"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C7700C0" w14:textId="77777777" w:rsidR="00570F9B" w:rsidRPr="00DB2174" w:rsidRDefault="00570F9B" w:rsidP="00932A0E">
            <w:pPr>
              <w:jc w:val="center"/>
              <w:rPr>
                <w:rFonts w:cs="Calibri"/>
                <w:b/>
                <w:color w:val="000000"/>
              </w:rPr>
            </w:pPr>
            <w:r w:rsidRPr="00DB2174">
              <w:rPr>
                <w:b/>
              </w:rPr>
              <w:t>OUI</w:t>
            </w:r>
          </w:p>
        </w:tc>
      </w:tr>
      <w:tr w:rsidR="00570F9B" w:rsidRPr="006442F4" w14:paraId="1ED228A1"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99C08ED" w14:textId="77777777" w:rsidR="00570F9B" w:rsidRPr="006442F4" w:rsidRDefault="00570F9B" w:rsidP="00932A0E">
            <w:pPr>
              <w:rPr>
                <w:rFonts w:cs="Calibri"/>
                <w:color w:val="000000"/>
              </w:rPr>
            </w:pPr>
            <w:r w:rsidRPr="006442F4">
              <w:rPr>
                <w:rFonts w:cs="Calibri"/>
                <w:color w:val="000000"/>
              </w:rPr>
              <w:t>Contrats aidés (CUI-CAE)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20F49D6"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F905322" w14:textId="77777777" w:rsidR="00570F9B" w:rsidRPr="00DB2174" w:rsidRDefault="00570F9B" w:rsidP="00932A0E">
            <w:pPr>
              <w:jc w:val="center"/>
              <w:rPr>
                <w:rFonts w:cs="Calibri"/>
                <w:b/>
                <w:color w:val="000000"/>
              </w:rPr>
            </w:pPr>
            <w:r w:rsidRPr="00DB2174">
              <w:rPr>
                <w:b/>
              </w:rPr>
              <w:t>OUI</w:t>
            </w:r>
          </w:p>
        </w:tc>
      </w:tr>
      <w:tr w:rsidR="00570F9B" w:rsidRPr="006442F4" w14:paraId="7E0DC495"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F6D63D4" w14:textId="77777777" w:rsidR="00570F9B" w:rsidRPr="006442F4" w:rsidRDefault="00570F9B" w:rsidP="00932A0E">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29BB6D3"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AC18B67" w14:textId="77777777" w:rsidR="00570F9B" w:rsidRPr="00DB2174" w:rsidRDefault="00570F9B" w:rsidP="00932A0E">
            <w:pPr>
              <w:jc w:val="center"/>
              <w:rPr>
                <w:rFonts w:cs="Calibri"/>
                <w:b/>
                <w:color w:val="000000"/>
              </w:rPr>
            </w:pPr>
            <w:r w:rsidRPr="00DB2174">
              <w:rPr>
                <w:b/>
              </w:rPr>
              <w:t>OUI</w:t>
            </w:r>
          </w:p>
        </w:tc>
      </w:tr>
      <w:tr w:rsidR="00570F9B" w:rsidRPr="006442F4" w14:paraId="17E76B44"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13B83FC" w14:textId="77777777" w:rsidR="00570F9B" w:rsidRPr="006442F4" w:rsidRDefault="00570F9B" w:rsidP="00932A0E">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3433E21"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5B33AE7" w14:textId="77777777" w:rsidR="00570F9B" w:rsidRPr="00DB2174" w:rsidRDefault="00570F9B" w:rsidP="00932A0E">
            <w:pPr>
              <w:jc w:val="center"/>
              <w:rPr>
                <w:rFonts w:cs="Calibri"/>
                <w:b/>
                <w:color w:val="000000"/>
              </w:rPr>
            </w:pPr>
            <w:r w:rsidRPr="00DB2174">
              <w:rPr>
                <w:b/>
              </w:rPr>
              <w:t>OUI</w:t>
            </w:r>
          </w:p>
        </w:tc>
      </w:tr>
      <w:tr w:rsidR="00570F9B" w:rsidRPr="006442F4" w14:paraId="0C526CE7"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40ABDC9" w14:textId="77777777" w:rsidR="00570F9B" w:rsidRPr="006442F4" w:rsidRDefault="00570F9B" w:rsidP="00932A0E">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B1F96B2"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5E4F9DE" w14:textId="77777777" w:rsidR="00570F9B" w:rsidRPr="00DB2174" w:rsidRDefault="00570F9B" w:rsidP="00932A0E">
            <w:pPr>
              <w:jc w:val="center"/>
              <w:rPr>
                <w:rFonts w:cs="Calibri"/>
                <w:b/>
                <w:color w:val="000000"/>
              </w:rPr>
            </w:pPr>
            <w:r w:rsidRPr="00DB2174">
              <w:rPr>
                <w:b/>
              </w:rPr>
              <w:t>OUI</w:t>
            </w:r>
          </w:p>
        </w:tc>
      </w:tr>
      <w:tr w:rsidR="00570F9B" w:rsidRPr="006442F4" w14:paraId="79A4BFB6"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12896AF" w14:textId="77777777" w:rsidR="00570F9B" w:rsidRPr="006442F4" w:rsidRDefault="00570F9B" w:rsidP="00932A0E">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D299D54"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0856C9D" w14:textId="77777777" w:rsidR="00570F9B" w:rsidRPr="00DB2174" w:rsidRDefault="00570F9B" w:rsidP="00932A0E">
            <w:pPr>
              <w:jc w:val="center"/>
              <w:rPr>
                <w:rFonts w:cs="Calibri"/>
                <w:b/>
                <w:color w:val="000000"/>
              </w:rPr>
            </w:pPr>
            <w:r w:rsidRPr="00DB2174">
              <w:rPr>
                <w:b/>
              </w:rPr>
              <w:t>OUI</w:t>
            </w:r>
          </w:p>
        </w:tc>
      </w:tr>
    </w:tbl>
    <w:p w14:paraId="4CBA5A60" w14:textId="77777777" w:rsidR="004304A0" w:rsidRDefault="004304A0" w:rsidP="000069FB">
      <w:pPr>
        <w:rPr>
          <w:rFonts w:ascii="Arial" w:hAnsi="Arial" w:cs="Arial"/>
          <w:szCs w:val="22"/>
          <w:lang w:val="fr-BE"/>
        </w:rPr>
      </w:pPr>
    </w:p>
    <w:p w14:paraId="089F3F1A" w14:textId="77777777" w:rsidR="00570F9B" w:rsidRDefault="00570F9B" w:rsidP="000069FB">
      <w:pPr>
        <w:rPr>
          <w:rFonts w:ascii="Arial" w:hAnsi="Arial" w:cs="Arial"/>
          <w:szCs w:val="22"/>
          <w:lang w:val="fr-BE"/>
        </w:rPr>
      </w:pPr>
    </w:p>
    <w:p w14:paraId="60448822" w14:textId="77777777" w:rsidR="00570F9B" w:rsidRDefault="00570F9B" w:rsidP="000069FB">
      <w:pPr>
        <w:rPr>
          <w:rFonts w:ascii="Arial" w:hAnsi="Arial" w:cs="Arial"/>
          <w:szCs w:val="22"/>
          <w:lang w:val="fr-BE"/>
        </w:rPr>
      </w:pPr>
    </w:p>
    <w:p w14:paraId="402776FB" w14:textId="77777777" w:rsidR="00570F9B" w:rsidRDefault="00570F9B" w:rsidP="000069FB">
      <w:pPr>
        <w:rPr>
          <w:rFonts w:ascii="Arial" w:hAnsi="Arial" w:cs="Arial"/>
          <w:szCs w:val="22"/>
          <w:lang w:val="fr-BE"/>
        </w:rPr>
      </w:pPr>
    </w:p>
    <w:p w14:paraId="450C61C3" w14:textId="77777777" w:rsidR="00570F9B" w:rsidRDefault="00570F9B" w:rsidP="000069FB">
      <w:pPr>
        <w:rPr>
          <w:rFonts w:ascii="Arial" w:hAnsi="Arial" w:cs="Arial"/>
          <w:szCs w:val="22"/>
          <w:lang w:val="fr-BE"/>
        </w:rPr>
      </w:pPr>
    </w:p>
    <w:p w14:paraId="6582C926" w14:textId="492B7D7A" w:rsidR="000069FB" w:rsidRPr="00C36A30" w:rsidRDefault="000069FB" w:rsidP="00EF5078">
      <w:pPr>
        <w:pStyle w:val="Titre5"/>
        <w:numPr>
          <w:ilvl w:val="0"/>
          <w:numId w:val="13"/>
        </w:numPr>
        <w:spacing w:before="120"/>
        <w:ind w:left="357" w:hanging="357"/>
      </w:pPr>
      <w:r>
        <w:lastRenderedPageBreak/>
        <w:t>Objectif de l’aide</w:t>
      </w:r>
    </w:p>
    <w:p w14:paraId="6FFF7D68" w14:textId="3F934267" w:rsidR="000069FB" w:rsidRPr="00382E7F" w:rsidRDefault="000069FB" w:rsidP="00C412E7">
      <w:pPr>
        <w:spacing w:after="120"/>
        <w:rPr>
          <w:highlight w:val="magenta"/>
          <w:lang w:val="fr-BE"/>
        </w:rPr>
      </w:pPr>
      <w:r w:rsidRPr="0055204E">
        <w:rPr>
          <w:lang w:val="fr-BE"/>
        </w:rPr>
        <w:t xml:space="preserve">Permettre aux agents en situation de handicap </w:t>
      </w:r>
      <w:r w:rsidR="002B02C4" w:rsidRPr="0055204E">
        <w:rPr>
          <w:lang w:val="fr-BE"/>
        </w:rPr>
        <w:t xml:space="preserve">dont la fonction nécessite des déplacements professionnels </w:t>
      </w:r>
      <w:r w:rsidRPr="0055204E">
        <w:rPr>
          <w:lang w:val="fr-BE"/>
        </w:rPr>
        <w:t xml:space="preserve">d’assurer leurs </w:t>
      </w:r>
      <w:r w:rsidR="007859EF">
        <w:rPr>
          <w:lang w:val="fr-BE"/>
        </w:rPr>
        <w:t>missions</w:t>
      </w:r>
      <w:r w:rsidRPr="0055204E">
        <w:rPr>
          <w:lang w:val="fr-BE"/>
        </w:rPr>
        <w:t>.</w:t>
      </w:r>
    </w:p>
    <w:p w14:paraId="377AE4D6" w14:textId="77777777" w:rsidR="000069FB" w:rsidRPr="0055204E" w:rsidRDefault="000069FB" w:rsidP="00EF5078">
      <w:pPr>
        <w:pStyle w:val="Titre5"/>
        <w:numPr>
          <w:ilvl w:val="0"/>
          <w:numId w:val="13"/>
        </w:numPr>
        <w:spacing w:before="120"/>
        <w:ind w:left="357" w:hanging="357"/>
      </w:pPr>
      <w:r w:rsidRPr="0055204E">
        <w:t>Description et périmètre de l’aide </w:t>
      </w:r>
    </w:p>
    <w:p w14:paraId="1ABF093B" w14:textId="54914AA7" w:rsidR="00630AD4" w:rsidRDefault="000069FB" w:rsidP="00630AD4">
      <w:pPr>
        <w:spacing w:after="120"/>
        <w:rPr>
          <w:lang w:val="fr-BE"/>
        </w:rPr>
      </w:pPr>
      <w:r w:rsidRPr="00630AD4">
        <w:rPr>
          <w:rFonts w:cs="Arial"/>
        </w:rPr>
        <w:t xml:space="preserve">Le FIPHFP </w:t>
      </w:r>
      <w:r w:rsidR="00630AD4" w:rsidRPr="00630AD4">
        <w:rPr>
          <w:lang w:val="fr-BE"/>
        </w:rPr>
        <w:t>participe à la compensation du handicap d’un agent en situation de handicap dont les contre-indications</w:t>
      </w:r>
      <w:r w:rsidR="00630AD4">
        <w:rPr>
          <w:lang w:val="fr-BE"/>
        </w:rPr>
        <w:t xml:space="preserve"> </w:t>
      </w:r>
      <w:r w:rsidR="00630AD4" w:rsidRPr="00630AD4">
        <w:rPr>
          <w:lang w:val="fr-BE"/>
        </w:rPr>
        <w:t>médicales ne permettent</w:t>
      </w:r>
      <w:r w:rsidR="00630AD4">
        <w:rPr>
          <w:lang w:val="fr-BE"/>
        </w:rPr>
        <w:t xml:space="preserve"> </w:t>
      </w:r>
      <w:r w:rsidR="00630AD4" w:rsidRPr="00630AD4">
        <w:rPr>
          <w:lang w:val="fr-BE"/>
        </w:rPr>
        <w:t>ni l’usage des transports</w:t>
      </w:r>
      <w:r w:rsidR="00630AD4">
        <w:rPr>
          <w:lang w:val="fr-BE"/>
        </w:rPr>
        <w:t xml:space="preserve"> </w:t>
      </w:r>
      <w:r w:rsidR="00630AD4" w:rsidRPr="00630AD4">
        <w:rPr>
          <w:lang w:val="fr-BE"/>
        </w:rPr>
        <w:t>en commun ni l’utilisation</w:t>
      </w:r>
      <w:r w:rsidR="00630AD4">
        <w:rPr>
          <w:lang w:val="fr-BE"/>
        </w:rPr>
        <w:t xml:space="preserve"> </w:t>
      </w:r>
      <w:r w:rsidR="00630AD4" w:rsidRPr="00630AD4">
        <w:rPr>
          <w:lang w:val="fr-BE"/>
        </w:rPr>
        <w:t xml:space="preserve">d’un véhicule </w:t>
      </w:r>
      <w:r w:rsidR="00630AD4">
        <w:rPr>
          <w:lang w:val="fr-BE"/>
        </w:rPr>
        <w:t xml:space="preserve">professionnel ou </w:t>
      </w:r>
      <w:r w:rsidR="00630AD4" w:rsidRPr="00630AD4">
        <w:rPr>
          <w:lang w:val="fr-BE"/>
        </w:rPr>
        <w:t>personnel.</w:t>
      </w:r>
    </w:p>
    <w:p w14:paraId="07AC70E5" w14:textId="179A4F6B" w:rsidR="000069FB" w:rsidRPr="00D513EA" w:rsidRDefault="000069FB" w:rsidP="000069FB">
      <w:pPr>
        <w:spacing w:after="120"/>
        <w:rPr>
          <w:rFonts w:cs="Arial"/>
        </w:rPr>
      </w:pPr>
      <w:r w:rsidRPr="00D513EA">
        <w:rPr>
          <w:rFonts w:cs="Arial"/>
        </w:rPr>
        <w:t xml:space="preserve">L’aide s’adresse aux agents </w:t>
      </w:r>
      <w:r w:rsidR="00D513EA">
        <w:rPr>
          <w:rFonts w:cs="Arial"/>
        </w:rPr>
        <w:t>qui ne peuvent utiliser les moyens de transport mis à leur disposition par leur employeur pour l’exercice de leur mission</w:t>
      </w:r>
      <w:r w:rsidRPr="00D513EA">
        <w:rPr>
          <w:rFonts w:cs="Arial"/>
        </w:rPr>
        <w:t xml:space="preserve"> :</w:t>
      </w:r>
    </w:p>
    <w:p w14:paraId="27131A24" w14:textId="77777777" w:rsidR="000069FB" w:rsidRPr="00D513EA" w:rsidRDefault="000069FB" w:rsidP="00EF5078">
      <w:pPr>
        <w:pStyle w:val="Paragraphedeliste"/>
        <w:numPr>
          <w:ilvl w:val="0"/>
          <w:numId w:val="11"/>
        </w:numPr>
        <w:jc w:val="both"/>
        <w:rPr>
          <w:lang w:val="fr-BE"/>
        </w:rPr>
      </w:pPr>
      <w:r w:rsidRPr="00D513EA">
        <w:rPr>
          <w:lang w:val="fr-BE"/>
        </w:rPr>
        <w:t>Pour les agents dans l’incapacité d’obtenir ou de conserver le permis de conduire en raison de leur handicap ;</w:t>
      </w:r>
    </w:p>
    <w:p w14:paraId="20836239" w14:textId="1C8E7DA7" w:rsidR="00630AD4" w:rsidRPr="00C412E7" w:rsidRDefault="000069FB" w:rsidP="00EF5078">
      <w:pPr>
        <w:pStyle w:val="Paragraphedeliste"/>
        <w:numPr>
          <w:ilvl w:val="0"/>
          <w:numId w:val="11"/>
        </w:numPr>
        <w:jc w:val="both"/>
        <w:rPr>
          <w:lang w:val="fr-BE"/>
        </w:rPr>
      </w:pPr>
      <w:r w:rsidRPr="00C412E7">
        <w:rPr>
          <w:lang w:val="fr-BE"/>
        </w:rPr>
        <w:t>Pour les situations sans possibilité d’aménagement de véhicule adapté malgré l’appui financier du FIPHFP (voir aide « véhicule personnel »</w:t>
      </w:r>
      <w:r w:rsidR="00D513EA" w:rsidRPr="00C412E7">
        <w:rPr>
          <w:lang w:val="fr-BE"/>
        </w:rPr>
        <w:t xml:space="preserve"> ou « Aménagement de l’environnement de travail »).</w:t>
      </w:r>
    </w:p>
    <w:p w14:paraId="35C9EAF6" w14:textId="5361CC71" w:rsidR="000069FB" w:rsidRDefault="006071DB" w:rsidP="00EF5078">
      <w:pPr>
        <w:pStyle w:val="Titre5"/>
        <w:numPr>
          <w:ilvl w:val="0"/>
          <w:numId w:val="13"/>
        </w:numPr>
        <w:spacing w:before="120"/>
        <w:ind w:left="357" w:hanging="357"/>
      </w:pPr>
      <w:r>
        <w:t>Modalités de prise en charge de l’aide</w:t>
      </w:r>
    </w:p>
    <w:p w14:paraId="4D42407E" w14:textId="77777777" w:rsidR="007665C8" w:rsidRDefault="007665C8" w:rsidP="007665C8">
      <w:pPr>
        <w:rPr>
          <w:lang w:val="fr-BE"/>
        </w:rPr>
      </w:pPr>
      <w:r w:rsidRPr="00931EAD">
        <w:rPr>
          <w:lang w:val="fr-BE"/>
        </w:rPr>
        <w:t>Le FIPHFP prend en charge déduction faite des autres financements:</w:t>
      </w:r>
    </w:p>
    <w:p w14:paraId="01B0F71F" w14:textId="77777777" w:rsidR="007665C8" w:rsidRDefault="007665C8" w:rsidP="00EF5078">
      <w:pPr>
        <w:pStyle w:val="Paragraphedeliste"/>
        <w:numPr>
          <w:ilvl w:val="0"/>
          <w:numId w:val="45"/>
        </w:numPr>
        <w:rPr>
          <w:lang w:val="fr-BE"/>
        </w:rPr>
      </w:pPr>
      <w:r>
        <w:rPr>
          <w:lang w:val="fr-BE"/>
        </w:rPr>
        <w:t>Le coût du transport,</w:t>
      </w:r>
    </w:p>
    <w:p w14:paraId="7D050F77" w14:textId="1F4C4D5D" w:rsidR="007665C8" w:rsidRPr="009633B9" w:rsidRDefault="001C4F11" w:rsidP="001C4F11">
      <w:pPr>
        <w:ind w:firstLine="568"/>
        <w:rPr>
          <w:lang w:val="fr-BE"/>
        </w:rPr>
      </w:pPr>
      <w:r w:rsidRPr="001C4F11">
        <w:rPr>
          <w:color w:val="1F497D" w:themeColor="text2"/>
          <w:lang w:val="fr-BE"/>
        </w:rPr>
        <w:sym w:font="Webdings" w:char="F034"/>
      </w:r>
      <w:r w:rsidR="007665C8" w:rsidRPr="009633B9">
        <w:rPr>
          <w:lang w:val="fr-BE"/>
        </w:rPr>
        <w:t>dans la limite d</w:t>
      </w:r>
      <w:r w:rsidR="007665C8">
        <w:rPr>
          <w:lang w:val="fr-BE"/>
        </w:rPr>
        <w:t>’un plafond de :</w:t>
      </w:r>
    </w:p>
    <w:p w14:paraId="6963296C" w14:textId="4D40ACF8" w:rsidR="007665C8" w:rsidRPr="00FA300C" w:rsidRDefault="001C4F11" w:rsidP="001C4F11">
      <w:pPr>
        <w:pStyle w:val="Paragraphedeliste"/>
        <w:ind w:left="1068"/>
        <w:rPr>
          <w:lang w:val="fr-BE"/>
        </w:rPr>
      </w:pPr>
      <w:r w:rsidRPr="001C4F11">
        <w:rPr>
          <w:color w:val="1F497D" w:themeColor="text2"/>
          <w:lang w:val="fr-BE"/>
        </w:rPr>
        <w:sym w:font="Webdings" w:char="F034"/>
      </w:r>
      <w:r w:rsidR="007665C8">
        <w:rPr>
          <w:lang w:val="fr-BE"/>
        </w:rPr>
        <w:t>10</w:t>
      </w:r>
      <w:r w:rsidR="007665C8" w:rsidRPr="00FA300C">
        <w:rPr>
          <w:lang w:val="fr-BE"/>
        </w:rPr>
        <w:t>0 € par jour maximum par agent</w:t>
      </w:r>
    </w:p>
    <w:p w14:paraId="4087B8B4" w14:textId="5CCF29D4" w:rsidR="000069FB" w:rsidRDefault="001C4F11" w:rsidP="001C4F11">
      <w:pPr>
        <w:pStyle w:val="Paragraphedeliste"/>
        <w:ind w:left="1068"/>
        <w:rPr>
          <w:lang w:val="fr-BE"/>
        </w:rPr>
      </w:pPr>
      <w:r w:rsidRPr="001C4F11">
        <w:rPr>
          <w:color w:val="1F497D" w:themeColor="text2"/>
          <w:lang w:val="fr-BE"/>
        </w:rPr>
        <w:sym w:font="Webdings" w:char="F034"/>
      </w:r>
      <w:r w:rsidR="00BD06B5" w:rsidRPr="00764D24">
        <w:rPr>
          <w:lang w:val="fr-BE"/>
        </w:rPr>
        <w:t xml:space="preserve">228 jours maximum par an </w:t>
      </w:r>
    </w:p>
    <w:p w14:paraId="7FFB1D3B" w14:textId="77777777" w:rsidR="001C4F11" w:rsidRDefault="001C4F11" w:rsidP="00EF5078">
      <w:pPr>
        <w:pStyle w:val="Titre5"/>
        <w:numPr>
          <w:ilvl w:val="0"/>
          <w:numId w:val="13"/>
        </w:numPr>
        <w:spacing w:before="120"/>
        <w:ind w:left="357" w:hanging="357"/>
      </w:pPr>
      <w:r>
        <w:t>Renouvellement</w:t>
      </w:r>
    </w:p>
    <w:p w14:paraId="5F9D4DC1" w14:textId="77777777" w:rsidR="001C4F11" w:rsidRPr="00A148C4" w:rsidRDefault="001C4F11" w:rsidP="001C4F11">
      <w:pPr>
        <w:spacing w:after="120"/>
        <w:jc w:val="left"/>
      </w:pPr>
      <w:r w:rsidRPr="0044025B">
        <w:t>Cette aide est mobilisable tous les ans.</w:t>
      </w:r>
    </w:p>
    <w:p w14:paraId="1E8C1B2C" w14:textId="77777777" w:rsidR="001C4F11" w:rsidRPr="001C4F11" w:rsidRDefault="001C4F11" w:rsidP="001C4F11">
      <w:pPr>
        <w:pStyle w:val="Paragraphedeliste"/>
        <w:ind w:left="1068"/>
      </w:pPr>
    </w:p>
    <w:p w14:paraId="795BAD7E" w14:textId="014D67B6" w:rsidR="000069FB" w:rsidRDefault="00493BE1" w:rsidP="00EF5078">
      <w:pPr>
        <w:pStyle w:val="Titre5"/>
        <w:numPr>
          <w:ilvl w:val="0"/>
          <w:numId w:val="13"/>
        </w:numPr>
        <w:spacing w:before="120"/>
        <w:ind w:left="357" w:hanging="357"/>
      </w:pPr>
      <w:r>
        <w:t>Pièces justificatives obligatoires</w:t>
      </w:r>
    </w:p>
    <w:p w14:paraId="7225210F" w14:textId="77777777" w:rsidR="00BD06B5" w:rsidRPr="00764D24" w:rsidRDefault="00BD06B5" w:rsidP="00BD06B5">
      <w:pPr>
        <w:pStyle w:val="Paragraphedeliste"/>
        <w:numPr>
          <w:ilvl w:val="0"/>
          <w:numId w:val="3"/>
        </w:numPr>
        <w:ind w:left="357" w:hanging="357"/>
        <w:jc w:val="both"/>
        <w:rPr>
          <w:lang w:val="fr-BE"/>
        </w:rPr>
      </w:pPr>
      <w:r w:rsidRPr="00764D24">
        <w:rPr>
          <w:lang w:val="fr-BE"/>
        </w:rPr>
        <w:t>Justificatif d’éligibilité de l’agent (RQTH ou certificat d’inaptitude ou PV de reclassement…-voir tableau des justificatifs à produire)</w:t>
      </w:r>
    </w:p>
    <w:p w14:paraId="786F9D4B" w14:textId="77777777" w:rsidR="00111F21" w:rsidRPr="00764D24" w:rsidRDefault="00111F21" w:rsidP="00111F21">
      <w:pPr>
        <w:pStyle w:val="Paragraphedeliste"/>
        <w:numPr>
          <w:ilvl w:val="0"/>
          <w:numId w:val="3"/>
        </w:numPr>
        <w:ind w:left="357" w:hanging="357"/>
        <w:jc w:val="both"/>
        <w:rPr>
          <w:lang w:val="fr-BE"/>
        </w:rPr>
      </w:pPr>
      <w:r w:rsidRPr="00764D24">
        <w:rPr>
          <w:lang w:val="fr-BE"/>
        </w:rPr>
        <w:t>Statut de l’agent (Contrat de travail ou fiche de paie, dernier relevé d’échelon ou certificat administratif justifiant du rattachement de l’agent à son employeur)</w:t>
      </w:r>
    </w:p>
    <w:p w14:paraId="4A07E2C5" w14:textId="4306E386" w:rsidR="00F668D5" w:rsidRPr="00764D24" w:rsidRDefault="00F668D5" w:rsidP="00F668D5">
      <w:pPr>
        <w:pStyle w:val="Paragraphedeliste"/>
        <w:numPr>
          <w:ilvl w:val="0"/>
          <w:numId w:val="3"/>
        </w:numPr>
        <w:ind w:left="357" w:hanging="357"/>
        <w:jc w:val="both"/>
        <w:rPr>
          <w:bCs/>
          <w:lang w:val="fr-BE"/>
        </w:rPr>
      </w:pPr>
      <w:r w:rsidRPr="00764D24">
        <w:rPr>
          <w:lang w:val="fr-BE"/>
        </w:rPr>
        <w:t xml:space="preserve">Préconisation médicale du médecin de travail, de prévention ou de médecine professionnelle </w:t>
      </w:r>
    </w:p>
    <w:p w14:paraId="681F88ED" w14:textId="4D60D483" w:rsidR="00C75A16" w:rsidRPr="002966C1" w:rsidRDefault="00C75A16" w:rsidP="00FB3FC1">
      <w:pPr>
        <w:pStyle w:val="Paragraphedeliste"/>
        <w:numPr>
          <w:ilvl w:val="0"/>
          <w:numId w:val="3"/>
        </w:numPr>
        <w:ind w:left="357" w:hanging="357"/>
        <w:jc w:val="both"/>
        <w:rPr>
          <w:bCs/>
          <w:lang w:val="fr-BE"/>
        </w:rPr>
      </w:pPr>
      <w:r>
        <w:rPr>
          <w:lang w:val="fr-BE"/>
        </w:rPr>
        <w:t>Note argumentaire (cf précisions)</w:t>
      </w:r>
    </w:p>
    <w:p w14:paraId="3BAD4EDC" w14:textId="77777777" w:rsidR="00E612B4" w:rsidRDefault="00E612B4" w:rsidP="00E612B4">
      <w:pPr>
        <w:pStyle w:val="Paragraphedeliste"/>
        <w:numPr>
          <w:ilvl w:val="0"/>
          <w:numId w:val="3"/>
        </w:numPr>
        <w:ind w:left="357" w:hanging="357"/>
        <w:jc w:val="both"/>
        <w:rPr>
          <w:lang w:val="fr-BE"/>
        </w:rPr>
      </w:pPr>
      <w:r>
        <w:rPr>
          <w:lang w:val="fr-BE"/>
        </w:rPr>
        <w:t>Le devis retenu (pour une demande d’accord préalable) ou la copie de la facture acquittée (pour la demande de remboursement)</w:t>
      </w:r>
    </w:p>
    <w:p w14:paraId="605D8C4E" w14:textId="6925E691" w:rsidR="000069FB" w:rsidRPr="00E612B4" w:rsidRDefault="003D2DEA" w:rsidP="00E612B4">
      <w:pPr>
        <w:pStyle w:val="Paragraphedeliste"/>
        <w:numPr>
          <w:ilvl w:val="0"/>
          <w:numId w:val="3"/>
        </w:numPr>
        <w:ind w:left="357" w:hanging="357"/>
        <w:jc w:val="both"/>
        <w:rPr>
          <w:lang w:val="fr-BE"/>
        </w:rPr>
      </w:pPr>
      <w:r w:rsidRPr="00E612B4">
        <w:rPr>
          <w:lang w:val="fr-BE"/>
        </w:rPr>
        <w:t>RIB de l’employeur</w:t>
      </w:r>
    </w:p>
    <w:p w14:paraId="7FDC7801" w14:textId="6765A365" w:rsidR="000069FB" w:rsidRDefault="00C412E7" w:rsidP="00EF5078">
      <w:pPr>
        <w:pStyle w:val="Titre5"/>
        <w:numPr>
          <w:ilvl w:val="0"/>
          <w:numId w:val="13"/>
        </w:numPr>
        <w:spacing w:before="120"/>
        <w:ind w:left="357" w:hanging="357"/>
      </w:pPr>
      <w:r>
        <w:t>Précisions</w:t>
      </w:r>
    </w:p>
    <w:p w14:paraId="1D2BF863" w14:textId="11598485" w:rsidR="00C75A16" w:rsidRPr="00DB57F9" w:rsidRDefault="00C75A16" w:rsidP="00EF5078">
      <w:pPr>
        <w:pStyle w:val="Paragraphedeliste"/>
        <w:numPr>
          <w:ilvl w:val="0"/>
          <w:numId w:val="10"/>
        </w:numPr>
        <w:ind w:left="284" w:hanging="284"/>
        <w:jc w:val="both"/>
        <w:rPr>
          <w:lang w:val="fr-BE"/>
        </w:rPr>
      </w:pPr>
      <w:r w:rsidRPr="00DB57F9">
        <w:rPr>
          <w:lang w:val="fr-BE"/>
        </w:rPr>
        <w:t>La préconisation doit être actualisée chaque année</w:t>
      </w:r>
      <w:r w:rsidR="00BD06B5">
        <w:rPr>
          <w:lang w:val="fr-BE"/>
        </w:rPr>
        <w:t>.</w:t>
      </w:r>
      <w:r w:rsidRPr="00DB57F9">
        <w:rPr>
          <w:lang w:val="fr-BE"/>
        </w:rPr>
        <w:t xml:space="preserve"> </w:t>
      </w:r>
    </w:p>
    <w:p w14:paraId="3AE4B85F" w14:textId="0376D4B2" w:rsidR="00C75A16" w:rsidRDefault="00C75A16" w:rsidP="00EF5078">
      <w:pPr>
        <w:pStyle w:val="Paragraphedeliste"/>
        <w:numPr>
          <w:ilvl w:val="0"/>
          <w:numId w:val="10"/>
        </w:numPr>
        <w:ind w:left="284" w:hanging="284"/>
        <w:jc w:val="both"/>
        <w:rPr>
          <w:lang w:val="fr-BE"/>
        </w:rPr>
      </w:pPr>
      <w:r w:rsidRPr="00764D24">
        <w:rPr>
          <w:lang w:val="fr-BE"/>
        </w:rPr>
        <w:t>La demande d’aide est effectuée pour une année civile et renouvelable.</w:t>
      </w:r>
    </w:p>
    <w:p w14:paraId="00CA5ADB" w14:textId="3E085033" w:rsidR="002047B2" w:rsidRPr="00037A7D" w:rsidRDefault="00037A7D" w:rsidP="002047B2">
      <w:pPr>
        <w:pStyle w:val="Paragraphedeliste"/>
        <w:numPr>
          <w:ilvl w:val="0"/>
          <w:numId w:val="10"/>
        </w:numPr>
        <w:ind w:left="284" w:hanging="284"/>
        <w:jc w:val="both"/>
        <w:rPr>
          <w:lang w:val="fr-BE"/>
        </w:rPr>
      </w:pPr>
      <w:r w:rsidRPr="00037A7D">
        <w:rPr>
          <w:lang w:val="fr-BE"/>
        </w:rPr>
        <w:t>L</w:t>
      </w:r>
      <w:r w:rsidR="002047B2" w:rsidRPr="00037A7D">
        <w:t>es demandes non annuelles seront annulées sauf pour un besoin ponctuel</w:t>
      </w:r>
    </w:p>
    <w:p w14:paraId="131094C9" w14:textId="77777777" w:rsidR="00111F21" w:rsidRPr="00764D24" w:rsidRDefault="00111F21" w:rsidP="00EF5078">
      <w:pPr>
        <w:pStyle w:val="Paragraphedeliste"/>
        <w:numPr>
          <w:ilvl w:val="0"/>
          <w:numId w:val="10"/>
        </w:numPr>
        <w:ind w:left="284" w:hanging="284"/>
        <w:jc w:val="both"/>
        <w:rPr>
          <w:lang w:val="fr-BE"/>
        </w:rPr>
      </w:pPr>
      <w:r w:rsidRPr="00764D24">
        <w:rPr>
          <w:lang w:val="fr-BE"/>
        </w:rPr>
        <w:t>Pour les demandes via e-services, la production des factures et le remboursement des dépenses se feront uniquement selon une périodicité trimestrielle ou semestrielle ou annuelle.</w:t>
      </w:r>
    </w:p>
    <w:p w14:paraId="343CDBD5" w14:textId="77777777" w:rsidR="003164BB" w:rsidRPr="0035243F" w:rsidRDefault="003164BB" w:rsidP="00EF5078">
      <w:pPr>
        <w:pStyle w:val="Paragraphedeliste"/>
        <w:numPr>
          <w:ilvl w:val="0"/>
          <w:numId w:val="10"/>
        </w:numPr>
        <w:ind w:left="284" w:hanging="284"/>
        <w:jc w:val="both"/>
        <w:rPr>
          <w:lang w:val="fr-BE"/>
        </w:rPr>
      </w:pPr>
      <w:r w:rsidRPr="00764D24">
        <w:rPr>
          <w:lang w:val="fr-BE"/>
        </w:rPr>
        <w:lastRenderedPageBreak/>
        <w:t xml:space="preserve">Pour les demandes effectuées par un prestataire externe, les transports adaptés, les transports par </w:t>
      </w:r>
      <w:r w:rsidRPr="0035243F">
        <w:rPr>
          <w:lang w:val="fr-BE"/>
        </w:rPr>
        <w:t>taxis</w:t>
      </w:r>
      <w:r>
        <w:rPr>
          <w:lang w:val="fr-BE"/>
        </w:rPr>
        <w:t xml:space="preserve">, les transports par </w:t>
      </w:r>
      <w:r w:rsidRPr="007E78C4">
        <w:rPr>
          <w:lang w:val="fr-BE"/>
        </w:rPr>
        <w:t>VTC</w:t>
      </w:r>
      <w:r>
        <w:rPr>
          <w:lang w:val="fr-BE"/>
        </w:rPr>
        <w:t xml:space="preserve"> (voiture de transport avec chauffeur) ou toute autre </w:t>
      </w:r>
      <w:r w:rsidRPr="0035243F">
        <w:rPr>
          <w:lang w:val="fr-BE"/>
        </w:rPr>
        <w:t>entreprise de mise en contact d'utilisateurs avec des conducteurs réalisant des services de transport à la double condition que ces sociétés soient inscrites au registre du commerce et des sociétés, d’une part, et qu’une facturation soit régulièrement établie, d’autre part</w:t>
      </w:r>
      <w:r>
        <w:rPr>
          <w:lang w:val="fr-BE"/>
        </w:rPr>
        <w:t>.</w:t>
      </w:r>
    </w:p>
    <w:p w14:paraId="0E60C77F" w14:textId="77777777" w:rsidR="001F51CC" w:rsidRPr="00FB3FC1" w:rsidRDefault="001F51CC" w:rsidP="00EF5078">
      <w:pPr>
        <w:pStyle w:val="Paragraphedeliste"/>
        <w:numPr>
          <w:ilvl w:val="0"/>
          <w:numId w:val="10"/>
        </w:numPr>
        <w:ind w:left="284" w:hanging="284"/>
        <w:jc w:val="both"/>
        <w:rPr>
          <w:lang w:val="fr-BE"/>
        </w:rPr>
      </w:pPr>
      <w:r w:rsidRPr="00FB3FC1">
        <w:rPr>
          <w:lang w:val="fr-BE"/>
        </w:rPr>
        <w:t xml:space="preserve">Dans le cas où le transport adapté du travailleur handicapé est assuré par un agent relevant de l’autorité de l’employeur, le remboursement se fera sur production d’un </w:t>
      </w:r>
      <w:r w:rsidRPr="00FF5DDF">
        <w:rPr>
          <w:lang w:val="fr-BE"/>
        </w:rPr>
        <w:t>état certifié de son coût salarial horaire</w:t>
      </w:r>
      <w:r>
        <w:rPr>
          <w:lang w:val="fr-BE"/>
        </w:rPr>
        <w:t xml:space="preserve"> : </w:t>
      </w:r>
      <w:r w:rsidRPr="00FF5DDF">
        <w:rPr>
          <w:lang w:val="fr-BE"/>
        </w:rPr>
        <w:t>rémunération brute (hors prime exceptionnelle non mensualisée) plus charges patronales</w:t>
      </w:r>
      <w:r>
        <w:rPr>
          <w:lang w:val="fr-BE"/>
        </w:rPr>
        <w:t>,</w:t>
      </w:r>
      <w:r w:rsidRPr="00FF5DDF">
        <w:rPr>
          <w:lang w:val="fr-BE"/>
        </w:rPr>
        <w:t xml:space="preserve"> déduction faite des aides financières perçues par l’employeur au titre de cet emploi</w:t>
      </w:r>
      <w:r w:rsidRPr="00FB3FC1">
        <w:rPr>
          <w:lang w:val="fr-BE"/>
        </w:rPr>
        <w:t>.</w:t>
      </w:r>
    </w:p>
    <w:p w14:paraId="47F4BF3D" w14:textId="005235D1" w:rsidR="000069FB" w:rsidRPr="00724947" w:rsidRDefault="000069FB" w:rsidP="00EF5078">
      <w:pPr>
        <w:pStyle w:val="Paragraphedeliste"/>
        <w:numPr>
          <w:ilvl w:val="0"/>
          <w:numId w:val="10"/>
        </w:numPr>
        <w:ind w:left="284" w:hanging="284"/>
        <w:jc w:val="both"/>
        <w:rPr>
          <w:lang w:val="fr-BE"/>
        </w:rPr>
      </w:pPr>
      <w:r w:rsidRPr="00724947">
        <w:rPr>
          <w:lang w:val="fr-BE"/>
        </w:rPr>
        <w:t xml:space="preserve">C’est à l’employeur de démontrer qu’aucune solution alternative n’a pu être trouvée. Pour cela, une note argumentaire devra être fournie et accompagnera la préconisation du médecin. </w:t>
      </w:r>
    </w:p>
    <w:p w14:paraId="6957F2BC" w14:textId="32EE3E18" w:rsidR="000069FB" w:rsidRPr="007859EF" w:rsidRDefault="000069FB" w:rsidP="00EF5078">
      <w:pPr>
        <w:pStyle w:val="Paragraphedeliste"/>
        <w:numPr>
          <w:ilvl w:val="0"/>
          <w:numId w:val="10"/>
        </w:numPr>
        <w:ind w:left="284" w:hanging="284"/>
        <w:jc w:val="both"/>
        <w:rPr>
          <w:lang w:val="fr-BE"/>
        </w:rPr>
      </w:pPr>
      <w:r w:rsidRPr="007859EF">
        <w:rPr>
          <w:lang w:val="fr-BE"/>
        </w:rPr>
        <w:t xml:space="preserve">L’aide peut être mobilisée de manière temporaire ou discontinue, par exemple pour des personnes dont l’état de santé ne nécessite pas un transport adapté au quotidien (mais </w:t>
      </w:r>
      <w:r w:rsidR="00D16A7A">
        <w:rPr>
          <w:lang w:val="fr-BE"/>
        </w:rPr>
        <w:t>en</w:t>
      </w:r>
      <w:r w:rsidRPr="007859EF">
        <w:rPr>
          <w:lang w:val="fr-BE"/>
        </w:rPr>
        <w:t xml:space="preserve"> phase de crise par exemple).</w:t>
      </w:r>
    </w:p>
    <w:p w14:paraId="522FD5FC" w14:textId="1DCA508D" w:rsidR="00C75A16" w:rsidRDefault="00C75A16" w:rsidP="00EF5078">
      <w:pPr>
        <w:pStyle w:val="Paragraphedeliste"/>
        <w:numPr>
          <w:ilvl w:val="0"/>
          <w:numId w:val="10"/>
        </w:numPr>
        <w:ind w:left="284" w:hanging="284"/>
        <w:jc w:val="both"/>
        <w:rPr>
          <w:lang w:val="fr-BE"/>
        </w:rPr>
      </w:pPr>
      <w:r w:rsidRPr="00DD668E">
        <w:rPr>
          <w:lang w:val="fr-BE"/>
        </w:rPr>
        <w:t xml:space="preserve">L’aide concerne </w:t>
      </w:r>
      <w:r>
        <w:rPr>
          <w:lang w:val="fr-BE"/>
        </w:rPr>
        <w:t xml:space="preserve">également </w:t>
      </w:r>
      <w:r w:rsidRPr="00DD668E">
        <w:rPr>
          <w:lang w:val="fr-BE"/>
        </w:rPr>
        <w:t>l’aide au transport pour participer à un événement d’ordre professionnel, exercer sa décharge syndicale, etc.</w:t>
      </w:r>
    </w:p>
    <w:p w14:paraId="1DD808DA" w14:textId="77777777" w:rsidR="00C911C6" w:rsidRPr="0083158F" w:rsidRDefault="00C911C6" w:rsidP="00C911C6">
      <w:pPr>
        <w:pStyle w:val="Paragraphedeliste"/>
        <w:ind w:left="284"/>
        <w:jc w:val="both"/>
        <w:rPr>
          <w:lang w:val="fr-BE"/>
        </w:rPr>
      </w:pPr>
    </w:p>
    <w:p w14:paraId="6E9F35CB" w14:textId="51F01570" w:rsidR="00071564" w:rsidRDefault="00071564">
      <w:pPr>
        <w:jc w:val="left"/>
        <w:rPr>
          <w:lang w:val="fr-BE"/>
        </w:rPr>
      </w:pPr>
    </w:p>
    <w:p w14:paraId="7CC2A2E5" w14:textId="77777777" w:rsidR="00A05E83" w:rsidRDefault="00A05E83">
      <w:pPr>
        <w:jc w:val="left"/>
        <w:rPr>
          <w:rFonts w:asciiTheme="minorHAnsi" w:hAnsiTheme="minorHAnsi" w:cs="Calibri"/>
          <w:b/>
          <w:bCs/>
          <w:color w:val="FFFFFF" w:themeColor="background1"/>
          <w:sz w:val="24"/>
          <w:szCs w:val="30"/>
          <w:lang w:val="fr-BE"/>
        </w:rPr>
      </w:pPr>
      <w:r>
        <w:br w:type="page"/>
      </w:r>
    </w:p>
    <w:p w14:paraId="718747A2" w14:textId="3E953297" w:rsidR="00071564" w:rsidRDefault="008F2200" w:rsidP="005D699F">
      <w:pPr>
        <w:pStyle w:val="Titre4"/>
      </w:pPr>
      <w:bookmarkStart w:id="49" w:name="_Toc511652271"/>
      <w:r>
        <w:lastRenderedPageBreak/>
        <w:t>Aménagement du v</w:t>
      </w:r>
      <w:r w:rsidR="00071564">
        <w:t>éhicule personnel</w:t>
      </w:r>
      <w:bookmarkEnd w:id="49"/>
    </w:p>
    <w:p w14:paraId="791393DE" w14:textId="77777777" w:rsidR="00071564" w:rsidRPr="007F7D0B" w:rsidRDefault="00071564" w:rsidP="00EF5078">
      <w:pPr>
        <w:pStyle w:val="Titre5"/>
        <w:numPr>
          <w:ilvl w:val="0"/>
          <w:numId w:val="17"/>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570F9B" w:rsidRPr="006442F4" w14:paraId="7689A512" w14:textId="77777777" w:rsidTr="00DB2174">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1E251BB" w14:textId="77777777" w:rsidR="00570F9B" w:rsidRPr="006442F4" w:rsidRDefault="00570F9B"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62662ECD" w14:textId="77777777" w:rsidR="00570F9B" w:rsidRPr="006442F4" w:rsidRDefault="00570F9B"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051E4D57" w14:textId="77777777" w:rsidR="00570F9B" w:rsidRPr="006442F4" w:rsidRDefault="00570F9B" w:rsidP="00932A0E">
            <w:pPr>
              <w:jc w:val="center"/>
              <w:rPr>
                <w:rFonts w:cs="Calibri"/>
                <w:color w:val="000000"/>
              </w:rPr>
            </w:pPr>
            <w:r>
              <w:rPr>
                <w:rFonts w:cs="Calibri"/>
                <w:color w:val="000000"/>
              </w:rPr>
              <w:t>Aide Mobilisable</w:t>
            </w:r>
          </w:p>
        </w:tc>
      </w:tr>
      <w:tr w:rsidR="00570F9B" w:rsidRPr="006442F4" w14:paraId="21CBD9F9" w14:textId="77777777" w:rsidTr="00DB2174">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198E92A9" w14:textId="42553A94" w:rsidR="00570F9B" w:rsidRPr="006442F4" w:rsidRDefault="00570F9B"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D9D1F43"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FC4F3DA" w14:textId="535221FF" w:rsidR="00570F9B" w:rsidRPr="00DB2174" w:rsidRDefault="00570F9B" w:rsidP="00932A0E">
            <w:pPr>
              <w:jc w:val="center"/>
              <w:rPr>
                <w:rFonts w:cs="Calibri"/>
                <w:b/>
                <w:color w:val="000000"/>
              </w:rPr>
            </w:pPr>
            <w:r w:rsidRPr="00DB2174">
              <w:rPr>
                <w:b/>
              </w:rPr>
              <w:t>OUI</w:t>
            </w:r>
          </w:p>
        </w:tc>
      </w:tr>
      <w:tr w:rsidR="00570F9B" w:rsidRPr="006442F4" w14:paraId="6549FBAD"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2475EEE4" w14:textId="77777777" w:rsidR="00570F9B" w:rsidRPr="006442F4" w:rsidRDefault="00570F9B"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B5A549A" w14:textId="77777777" w:rsidR="00570F9B" w:rsidRPr="00DB2174" w:rsidRDefault="00570F9B"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36C857E" w14:textId="3DF0527A" w:rsidR="00570F9B" w:rsidRPr="00DB2174" w:rsidRDefault="00570F9B" w:rsidP="00932A0E">
            <w:pPr>
              <w:jc w:val="center"/>
              <w:rPr>
                <w:rFonts w:cs="Calibri"/>
                <w:b/>
                <w:color w:val="000000"/>
              </w:rPr>
            </w:pPr>
            <w:r w:rsidRPr="00DB2174">
              <w:rPr>
                <w:b/>
              </w:rPr>
              <w:t>OUI</w:t>
            </w:r>
          </w:p>
        </w:tc>
      </w:tr>
      <w:tr w:rsidR="00570F9B" w:rsidRPr="006442F4" w14:paraId="5CFDA47B"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624911EF" w14:textId="77777777" w:rsidR="00570F9B" w:rsidRPr="006442F4" w:rsidRDefault="00570F9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841E1DB" w14:textId="77777777" w:rsidR="00570F9B" w:rsidRPr="006442F4" w:rsidRDefault="00570F9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28254D8" w14:textId="4E1F0FCB" w:rsidR="00570F9B" w:rsidRPr="006442F4" w:rsidRDefault="00570F9B" w:rsidP="00932A0E">
            <w:pPr>
              <w:jc w:val="center"/>
              <w:rPr>
                <w:rFonts w:cs="Calibri"/>
                <w:color w:val="000000"/>
              </w:rPr>
            </w:pPr>
            <w:r w:rsidRPr="00EF1AAB">
              <w:t>NON</w:t>
            </w:r>
          </w:p>
        </w:tc>
      </w:tr>
      <w:tr w:rsidR="00570F9B" w:rsidRPr="006442F4" w14:paraId="3E44494A"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099BDD81" w14:textId="77777777" w:rsidR="00570F9B" w:rsidRPr="006442F4" w:rsidRDefault="00570F9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B8D47AD" w14:textId="77777777" w:rsidR="00570F9B" w:rsidRPr="006442F4" w:rsidRDefault="00570F9B"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360378F6" w14:textId="5D161293" w:rsidR="00570F9B" w:rsidRPr="006442F4" w:rsidRDefault="00570F9B" w:rsidP="00932A0E">
            <w:pPr>
              <w:jc w:val="center"/>
              <w:rPr>
                <w:rFonts w:cs="Calibri"/>
                <w:color w:val="000000"/>
              </w:rPr>
            </w:pPr>
            <w:r w:rsidRPr="00EF1AAB">
              <w:t>NON</w:t>
            </w:r>
          </w:p>
        </w:tc>
      </w:tr>
      <w:tr w:rsidR="00570F9B" w:rsidRPr="006442F4" w14:paraId="5F74D5D1" w14:textId="77777777" w:rsidTr="00DB2174">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5CBC6024" w14:textId="77777777" w:rsidR="00570F9B" w:rsidRPr="006442F4" w:rsidRDefault="00570F9B" w:rsidP="00932A0E">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1C13120"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B866F9E" w14:textId="75F3A21A" w:rsidR="00570F9B" w:rsidRPr="00DB2174" w:rsidRDefault="00570F9B" w:rsidP="00932A0E">
            <w:pPr>
              <w:jc w:val="center"/>
              <w:rPr>
                <w:rFonts w:cs="Calibri"/>
                <w:b/>
                <w:color w:val="000000"/>
              </w:rPr>
            </w:pPr>
            <w:r w:rsidRPr="00DB2174">
              <w:rPr>
                <w:b/>
              </w:rPr>
              <w:t>OUI</w:t>
            </w:r>
          </w:p>
        </w:tc>
      </w:tr>
      <w:tr w:rsidR="00570F9B" w:rsidRPr="006442F4" w14:paraId="299762BB"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203B8F77" w14:textId="77777777" w:rsidR="00570F9B" w:rsidRPr="006442F4" w:rsidRDefault="00570F9B"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7FB8839" w14:textId="77777777" w:rsidR="00570F9B" w:rsidRPr="00DB2174" w:rsidRDefault="00570F9B"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7A5AAD3" w14:textId="4C058B39" w:rsidR="00570F9B" w:rsidRPr="00DB2174" w:rsidRDefault="00570F9B" w:rsidP="00932A0E">
            <w:pPr>
              <w:jc w:val="center"/>
              <w:rPr>
                <w:rFonts w:cs="Calibri"/>
                <w:b/>
                <w:color w:val="000000"/>
              </w:rPr>
            </w:pPr>
            <w:r w:rsidRPr="00DB2174">
              <w:rPr>
                <w:b/>
              </w:rPr>
              <w:t>OUI</w:t>
            </w:r>
          </w:p>
        </w:tc>
      </w:tr>
      <w:tr w:rsidR="00570F9B" w:rsidRPr="006442F4" w14:paraId="337786B7"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2FB36000" w14:textId="77777777" w:rsidR="00570F9B" w:rsidRPr="006442F4" w:rsidRDefault="00570F9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F769F18" w14:textId="77777777" w:rsidR="00570F9B" w:rsidRPr="006442F4" w:rsidRDefault="00570F9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54C20CF2" w14:textId="1BC0E325" w:rsidR="00570F9B" w:rsidRPr="006442F4" w:rsidRDefault="00570F9B" w:rsidP="00932A0E">
            <w:pPr>
              <w:jc w:val="center"/>
              <w:rPr>
                <w:rFonts w:cs="Calibri"/>
                <w:color w:val="000000"/>
              </w:rPr>
            </w:pPr>
            <w:r w:rsidRPr="00EF1AAB">
              <w:t>NON</w:t>
            </w:r>
          </w:p>
        </w:tc>
      </w:tr>
      <w:tr w:rsidR="00570F9B" w:rsidRPr="006442F4" w14:paraId="622CE719" w14:textId="77777777" w:rsidTr="00DB2174">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B77FC6A" w14:textId="77777777" w:rsidR="00570F9B" w:rsidRPr="006442F4" w:rsidRDefault="00570F9B"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51B317F"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F469773" w14:textId="38E1FDF2" w:rsidR="00570F9B" w:rsidRPr="00DB2174" w:rsidRDefault="00570F9B" w:rsidP="00932A0E">
            <w:pPr>
              <w:jc w:val="center"/>
              <w:rPr>
                <w:rFonts w:cs="Calibri"/>
                <w:b/>
                <w:color w:val="000000"/>
              </w:rPr>
            </w:pPr>
            <w:r w:rsidRPr="00DB2174">
              <w:rPr>
                <w:b/>
              </w:rPr>
              <w:t>OUI</w:t>
            </w:r>
          </w:p>
        </w:tc>
      </w:tr>
      <w:tr w:rsidR="00570F9B" w:rsidRPr="006442F4" w14:paraId="44CF39A5"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6FAA9F7E" w14:textId="77777777" w:rsidR="00570F9B" w:rsidRPr="006442F4" w:rsidRDefault="00570F9B"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FB596D0" w14:textId="77777777" w:rsidR="00570F9B" w:rsidRPr="00DB2174" w:rsidRDefault="00570F9B"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4679515" w14:textId="06D63656" w:rsidR="00570F9B" w:rsidRPr="00DB2174" w:rsidRDefault="00570F9B" w:rsidP="00932A0E">
            <w:pPr>
              <w:jc w:val="center"/>
              <w:rPr>
                <w:rFonts w:cs="Calibri"/>
                <w:b/>
                <w:color w:val="000000"/>
              </w:rPr>
            </w:pPr>
            <w:r w:rsidRPr="00DB2174">
              <w:rPr>
                <w:b/>
              </w:rPr>
              <w:t>OUI</w:t>
            </w:r>
          </w:p>
        </w:tc>
      </w:tr>
      <w:tr w:rsidR="00570F9B" w:rsidRPr="006442F4" w14:paraId="64E514DA"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CE341E3" w14:textId="77777777" w:rsidR="00570F9B" w:rsidRPr="006442F4" w:rsidRDefault="00570F9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5637E3B" w14:textId="77777777" w:rsidR="00570F9B" w:rsidRPr="006442F4" w:rsidRDefault="00570F9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24EE4BF7" w14:textId="0FAC12AA" w:rsidR="00570F9B" w:rsidRPr="006442F4" w:rsidRDefault="00570F9B" w:rsidP="00932A0E">
            <w:pPr>
              <w:jc w:val="center"/>
              <w:rPr>
                <w:rFonts w:cs="Calibri"/>
                <w:color w:val="000000"/>
              </w:rPr>
            </w:pPr>
            <w:r w:rsidRPr="00EF1AAB">
              <w:t>NON</w:t>
            </w:r>
          </w:p>
        </w:tc>
      </w:tr>
      <w:tr w:rsidR="00570F9B" w:rsidRPr="006442F4" w14:paraId="0E68B8E4" w14:textId="77777777" w:rsidTr="00932A0E">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435DCC08" w14:textId="77777777" w:rsidR="00570F9B" w:rsidRPr="006442F4" w:rsidRDefault="00570F9B"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00692AC6" w14:textId="77777777" w:rsidR="00570F9B" w:rsidRPr="006442F4" w:rsidRDefault="00570F9B"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5D9A9591" w14:textId="6E93861D" w:rsidR="00570F9B" w:rsidRPr="006442F4" w:rsidRDefault="00894855" w:rsidP="00932A0E">
            <w:pPr>
              <w:jc w:val="center"/>
              <w:rPr>
                <w:rFonts w:cs="Calibri"/>
                <w:color w:val="000000"/>
              </w:rPr>
            </w:pPr>
            <w:r>
              <w:t>NON</w:t>
            </w:r>
          </w:p>
        </w:tc>
      </w:tr>
      <w:tr w:rsidR="00570F9B" w:rsidRPr="006442F4" w14:paraId="7ADA9DFF" w14:textId="77777777" w:rsidTr="00932A0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289C331" w14:textId="77777777" w:rsidR="00570F9B" w:rsidRPr="006442F4" w:rsidRDefault="00570F9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A1209C3" w14:textId="77777777" w:rsidR="00570F9B" w:rsidRPr="006442F4" w:rsidRDefault="00570F9B"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010D6B50" w14:textId="34D325D3" w:rsidR="00570F9B" w:rsidRPr="006442F4" w:rsidRDefault="00894855" w:rsidP="00932A0E">
            <w:pPr>
              <w:jc w:val="center"/>
              <w:rPr>
                <w:rFonts w:cs="Calibri"/>
                <w:color w:val="000000"/>
              </w:rPr>
            </w:pPr>
            <w:r>
              <w:t>NON</w:t>
            </w:r>
          </w:p>
        </w:tc>
      </w:tr>
      <w:tr w:rsidR="00570F9B" w:rsidRPr="006442F4" w14:paraId="46A87FA1"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2FEC39D9" w14:textId="77777777" w:rsidR="00570F9B" w:rsidRPr="006442F4" w:rsidRDefault="00570F9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47402BE" w14:textId="77777777" w:rsidR="00570F9B" w:rsidRPr="006442F4" w:rsidRDefault="00570F9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199DC62" w14:textId="2A2D70A8" w:rsidR="00570F9B" w:rsidRPr="006442F4" w:rsidRDefault="00570F9B" w:rsidP="00932A0E">
            <w:pPr>
              <w:jc w:val="center"/>
              <w:rPr>
                <w:rFonts w:cs="Calibri"/>
                <w:color w:val="000000"/>
              </w:rPr>
            </w:pPr>
            <w:r w:rsidRPr="00EF1AAB">
              <w:t>NON</w:t>
            </w:r>
          </w:p>
        </w:tc>
      </w:tr>
      <w:tr w:rsidR="00570F9B" w:rsidRPr="006442F4" w14:paraId="1B2F1123"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9353022" w14:textId="77777777" w:rsidR="00570F9B" w:rsidRPr="006442F4" w:rsidRDefault="00570F9B"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88470BB"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BE56A63" w14:textId="52CA0284" w:rsidR="00570F9B" w:rsidRPr="00DB2174" w:rsidRDefault="00570F9B" w:rsidP="00932A0E">
            <w:pPr>
              <w:jc w:val="center"/>
              <w:rPr>
                <w:rFonts w:cs="Calibri"/>
                <w:b/>
                <w:color w:val="000000"/>
              </w:rPr>
            </w:pPr>
            <w:r w:rsidRPr="00DB2174">
              <w:rPr>
                <w:b/>
              </w:rPr>
              <w:t>OUI</w:t>
            </w:r>
          </w:p>
        </w:tc>
      </w:tr>
      <w:tr w:rsidR="00570F9B" w:rsidRPr="006442F4" w14:paraId="75B9ECDD"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7B135E4" w14:textId="77777777" w:rsidR="00570F9B" w:rsidRPr="006442F4" w:rsidRDefault="00570F9B" w:rsidP="00932A0E">
            <w:pPr>
              <w:rPr>
                <w:rFonts w:cs="Calibri"/>
                <w:color w:val="000000"/>
              </w:rPr>
            </w:pPr>
            <w:r w:rsidRPr="006442F4">
              <w:rPr>
                <w:rFonts w:cs="Calibri"/>
                <w:color w:val="000000"/>
              </w:rPr>
              <w:t>Contrats aidés (CUI-CAE)</w:t>
            </w:r>
          </w:p>
        </w:tc>
        <w:tc>
          <w:tcPr>
            <w:tcW w:w="4420" w:type="dxa"/>
            <w:tcBorders>
              <w:top w:val="nil"/>
              <w:left w:val="nil"/>
              <w:bottom w:val="single" w:sz="8" w:space="0" w:color="auto"/>
              <w:right w:val="single" w:sz="8" w:space="0" w:color="auto"/>
            </w:tcBorders>
            <w:shd w:val="clear" w:color="000000" w:fill="F2F2F2"/>
            <w:noWrap/>
            <w:vAlign w:val="center"/>
            <w:hideMark/>
          </w:tcPr>
          <w:p w14:paraId="646D6549" w14:textId="77777777" w:rsidR="00570F9B" w:rsidRPr="006442F4" w:rsidRDefault="00570F9B"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53D38C4B" w14:textId="706E8780" w:rsidR="00570F9B" w:rsidRPr="006442F4" w:rsidRDefault="00570F9B" w:rsidP="00932A0E">
            <w:pPr>
              <w:jc w:val="center"/>
              <w:rPr>
                <w:rFonts w:cs="Calibri"/>
                <w:color w:val="000000"/>
              </w:rPr>
            </w:pPr>
            <w:r w:rsidRPr="00EF1AAB">
              <w:t>NON</w:t>
            </w:r>
          </w:p>
        </w:tc>
      </w:tr>
      <w:tr w:rsidR="00570F9B" w:rsidRPr="006442F4" w14:paraId="53D513CB"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8C0CF65" w14:textId="77777777" w:rsidR="00570F9B" w:rsidRPr="006442F4" w:rsidRDefault="00570F9B" w:rsidP="00932A0E">
            <w:pPr>
              <w:rPr>
                <w:rFonts w:cs="Calibri"/>
                <w:color w:val="000000"/>
              </w:rPr>
            </w:pPr>
            <w:r w:rsidRPr="006442F4">
              <w:rPr>
                <w:rFonts w:cs="Calibri"/>
                <w:color w:val="000000"/>
              </w:rPr>
              <w:t>Emploi d'avenir</w:t>
            </w:r>
          </w:p>
        </w:tc>
        <w:tc>
          <w:tcPr>
            <w:tcW w:w="4420" w:type="dxa"/>
            <w:tcBorders>
              <w:top w:val="nil"/>
              <w:left w:val="nil"/>
              <w:bottom w:val="single" w:sz="8" w:space="0" w:color="auto"/>
              <w:right w:val="single" w:sz="8" w:space="0" w:color="auto"/>
            </w:tcBorders>
            <w:shd w:val="clear" w:color="000000" w:fill="F2F2F2"/>
            <w:noWrap/>
            <w:vAlign w:val="center"/>
            <w:hideMark/>
          </w:tcPr>
          <w:p w14:paraId="17E1524D" w14:textId="77777777" w:rsidR="00570F9B" w:rsidRPr="006442F4" w:rsidRDefault="00570F9B"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3A1F0A26" w14:textId="55958658" w:rsidR="00570F9B" w:rsidRPr="006442F4" w:rsidRDefault="00570F9B" w:rsidP="00932A0E">
            <w:pPr>
              <w:jc w:val="center"/>
              <w:rPr>
                <w:rFonts w:cs="Calibri"/>
                <w:color w:val="000000"/>
              </w:rPr>
            </w:pPr>
            <w:r w:rsidRPr="00EF1AAB">
              <w:t>NON</w:t>
            </w:r>
          </w:p>
        </w:tc>
      </w:tr>
      <w:tr w:rsidR="00570F9B" w:rsidRPr="006442F4" w14:paraId="6719B719"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065313B" w14:textId="77777777" w:rsidR="00570F9B" w:rsidRPr="006442F4" w:rsidRDefault="00570F9B" w:rsidP="00932A0E">
            <w:pPr>
              <w:rPr>
                <w:rFonts w:cs="Calibri"/>
                <w:color w:val="000000"/>
              </w:rPr>
            </w:pPr>
            <w:r w:rsidRPr="006442F4">
              <w:rPr>
                <w:rFonts w:cs="Calibri"/>
                <w:color w:val="000000"/>
              </w:rPr>
              <w:t>Pacte</w:t>
            </w:r>
          </w:p>
        </w:tc>
        <w:tc>
          <w:tcPr>
            <w:tcW w:w="4420" w:type="dxa"/>
            <w:tcBorders>
              <w:top w:val="nil"/>
              <w:left w:val="nil"/>
              <w:bottom w:val="single" w:sz="8" w:space="0" w:color="auto"/>
              <w:right w:val="single" w:sz="8" w:space="0" w:color="auto"/>
            </w:tcBorders>
            <w:shd w:val="clear" w:color="000000" w:fill="F2F2F2"/>
            <w:noWrap/>
            <w:vAlign w:val="center"/>
            <w:hideMark/>
          </w:tcPr>
          <w:p w14:paraId="351E8026" w14:textId="77777777" w:rsidR="00570F9B" w:rsidRPr="006442F4" w:rsidRDefault="00570F9B"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6E26F1DE" w14:textId="632B5C46" w:rsidR="00570F9B" w:rsidRPr="006442F4" w:rsidRDefault="00570F9B" w:rsidP="00932A0E">
            <w:pPr>
              <w:jc w:val="center"/>
              <w:rPr>
                <w:rFonts w:cs="Calibri"/>
                <w:color w:val="000000"/>
              </w:rPr>
            </w:pPr>
            <w:r w:rsidRPr="00EF1AAB">
              <w:t>NON</w:t>
            </w:r>
          </w:p>
        </w:tc>
      </w:tr>
      <w:tr w:rsidR="00570F9B" w:rsidRPr="006442F4" w14:paraId="1063A15A"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092382F" w14:textId="77777777" w:rsidR="00570F9B" w:rsidRPr="006442F4" w:rsidRDefault="00570F9B" w:rsidP="00932A0E">
            <w:pPr>
              <w:rPr>
                <w:rFonts w:cs="Calibri"/>
                <w:color w:val="000000"/>
              </w:rPr>
            </w:pPr>
            <w:r w:rsidRPr="006442F4">
              <w:rPr>
                <w:rFonts w:cs="Calibri"/>
                <w:color w:val="000000"/>
              </w:rPr>
              <w:t>Stagiaire</w:t>
            </w:r>
          </w:p>
        </w:tc>
        <w:tc>
          <w:tcPr>
            <w:tcW w:w="4420" w:type="dxa"/>
            <w:tcBorders>
              <w:top w:val="nil"/>
              <w:left w:val="nil"/>
              <w:bottom w:val="single" w:sz="8" w:space="0" w:color="auto"/>
              <w:right w:val="single" w:sz="8" w:space="0" w:color="auto"/>
            </w:tcBorders>
            <w:shd w:val="clear" w:color="000000" w:fill="F2F2F2"/>
            <w:noWrap/>
            <w:vAlign w:val="center"/>
            <w:hideMark/>
          </w:tcPr>
          <w:p w14:paraId="648257D0" w14:textId="77777777" w:rsidR="00570F9B" w:rsidRPr="006442F4" w:rsidRDefault="00570F9B"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76FA040" w14:textId="6DBADC81" w:rsidR="00570F9B" w:rsidRPr="006442F4" w:rsidRDefault="00570F9B" w:rsidP="00932A0E">
            <w:pPr>
              <w:jc w:val="center"/>
              <w:rPr>
                <w:rFonts w:cs="Calibri"/>
                <w:color w:val="000000"/>
              </w:rPr>
            </w:pPr>
            <w:r w:rsidRPr="00EF1AAB">
              <w:t>NON</w:t>
            </w:r>
          </w:p>
        </w:tc>
      </w:tr>
      <w:tr w:rsidR="00570F9B" w:rsidRPr="006442F4" w14:paraId="05B4928D"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931B4F6" w14:textId="77777777" w:rsidR="00570F9B" w:rsidRPr="006442F4" w:rsidRDefault="00570F9B" w:rsidP="00932A0E">
            <w:pPr>
              <w:rPr>
                <w:rFonts w:cs="Calibri"/>
                <w:color w:val="000000"/>
              </w:rPr>
            </w:pPr>
            <w:r w:rsidRPr="006442F4">
              <w:rPr>
                <w:rFonts w:cs="Calibri"/>
                <w:color w:val="000000"/>
              </w:rPr>
              <w:t>Service civique</w:t>
            </w:r>
          </w:p>
        </w:tc>
        <w:tc>
          <w:tcPr>
            <w:tcW w:w="4420" w:type="dxa"/>
            <w:tcBorders>
              <w:top w:val="nil"/>
              <w:left w:val="nil"/>
              <w:bottom w:val="single" w:sz="8" w:space="0" w:color="auto"/>
              <w:right w:val="single" w:sz="8" w:space="0" w:color="auto"/>
            </w:tcBorders>
            <w:shd w:val="clear" w:color="000000" w:fill="F2F2F2"/>
            <w:noWrap/>
            <w:vAlign w:val="center"/>
            <w:hideMark/>
          </w:tcPr>
          <w:p w14:paraId="62F83534" w14:textId="77777777" w:rsidR="00570F9B" w:rsidRPr="006442F4" w:rsidRDefault="00570F9B"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671E050C" w14:textId="7E8CC92A" w:rsidR="00570F9B" w:rsidRPr="006442F4" w:rsidRDefault="00570F9B" w:rsidP="00932A0E">
            <w:pPr>
              <w:jc w:val="center"/>
              <w:rPr>
                <w:rFonts w:cs="Calibri"/>
                <w:color w:val="000000"/>
              </w:rPr>
            </w:pPr>
            <w:r w:rsidRPr="00EF1AAB">
              <w:t>NON</w:t>
            </w:r>
          </w:p>
        </w:tc>
      </w:tr>
    </w:tbl>
    <w:p w14:paraId="228A566E" w14:textId="77777777" w:rsidR="004304A0" w:rsidRDefault="004304A0" w:rsidP="00071564">
      <w:pPr>
        <w:rPr>
          <w:rFonts w:asciiTheme="minorHAnsi" w:hAnsiTheme="minorHAnsi" w:cstheme="minorHAnsi"/>
          <w:szCs w:val="22"/>
          <w:highlight w:val="yellow"/>
          <w:lang w:val="fr-BE"/>
        </w:rPr>
      </w:pPr>
    </w:p>
    <w:p w14:paraId="659B6BD7" w14:textId="77777777" w:rsidR="00570F9B" w:rsidRDefault="00570F9B" w:rsidP="00071564">
      <w:pPr>
        <w:rPr>
          <w:rFonts w:asciiTheme="minorHAnsi" w:hAnsiTheme="minorHAnsi" w:cstheme="minorHAnsi"/>
          <w:szCs w:val="22"/>
          <w:highlight w:val="yellow"/>
          <w:lang w:val="fr-BE"/>
        </w:rPr>
      </w:pPr>
    </w:p>
    <w:p w14:paraId="16850806" w14:textId="77777777" w:rsidR="00570F9B" w:rsidRDefault="00570F9B" w:rsidP="00071564">
      <w:pPr>
        <w:rPr>
          <w:rFonts w:asciiTheme="minorHAnsi" w:hAnsiTheme="minorHAnsi" w:cstheme="minorHAnsi"/>
          <w:szCs w:val="22"/>
          <w:highlight w:val="yellow"/>
          <w:lang w:val="fr-BE"/>
        </w:rPr>
      </w:pPr>
    </w:p>
    <w:p w14:paraId="08919DC2" w14:textId="77777777" w:rsidR="00570F9B" w:rsidRDefault="00570F9B" w:rsidP="00071564">
      <w:pPr>
        <w:rPr>
          <w:rFonts w:asciiTheme="minorHAnsi" w:hAnsiTheme="minorHAnsi" w:cstheme="minorHAnsi"/>
          <w:szCs w:val="22"/>
          <w:highlight w:val="yellow"/>
          <w:lang w:val="fr-BE"/>
        </w:rPr>
      </w:pPr>
    </w:p>
    <w:p w14:paraId="1EDB1FAC" w14:textId="77777777" w:rsidR="00071564" w:rsidRPr="00C36A30" w:rsidRDefault="00071564" w:rsidP="00EF5078">
      <w:pPr>
        <w:pStyle w:val="Titre5"/>
        <w:numPr>
          <w:ilvl w:val="0"/>
          <w:numId w:val="13"/>
        </w:numPr>
        <w:spacing w:before="120"/>
        <w:ind w:left="357" w:hanging="357"/>
      </w:pPr>
      <w:r>
        <w:lastRenderedPageBreak/>
        <w:t>Objectif de l’aide</w:t>
      </w:r>
      <w:r w:rsidRPr="00C36A30">
        <w:t> :</w:t>
      </w:r>
    </w:p>
    <w:p w14:paraId="50D6269B" w14:textId="67D71E21" w:rsidR="00071564" w:rsidRPr="00DA72A1" w:rsidRDefault="00071564" w:rsidP="00C412E7">
      <w:pPr>
        <w:spacing w:after="120"/>
        <w:rPr>
          <w:lang w:val="fr-BE" w:eastAsia="en-US"/>
        </w:rPr>
      </w:pPr>
      <w:r>
        <w:rPr>
          <w:lang w:val="fr-BE"/>
        </w:rPr>
        <w:t xml:space="preserve">Accompagner l’agent en situation de handicap </w:t>
      </w:r>
      <w:r w:rsidR="00D16A7A">
        <w:rPr>
          <w:lang w:val="fr-BE"/>
        </w:rPr>
        <w:t>pour l’</w:t>
      </w:r>
      <w:r>
        <w:rPr>
          <w:lang w:val="fr-BE"/>
        </w:rPr>
        <w:t>aménage</w:t>
      </w:r>
      <w:r w:rsidR="00D16A7A">
        <w:rPr>
          <w:lang w:val="fr-BE"/>
        </w:rPr>
        <w:t>ment de</w:t>
      </w:r>
      <w:r>
        <w:rPr>
          <w:lang w:val="fr-BE"/>
        </w:rPr>
        <w:t xml:space="preserve"> son véhicule personnel </w:t>
      </w:r>
      <w:r w:rsidR="00D16A7A">
        <w:rPr>
          <w:lang w:val="fr-BE"/>
        </w:rPr>
        <w:t>et</w:t>
      </w:r>
      <w:r>
        <w:rPr>
          <w:lang w:val="fr-BE"/>
        </w:rPr>
        <w:t xml:space="preserve"> lui permettre </w:t>
      </w:r>
      <w:r w:rsidR="00D16A7A">
        <w:rPr>
          <w:lang w:val="fr-BE"/>
        </w:rPr>
        <w:t xml:space="preserve">ainsi </w:t>
      </w:r>
      <w:r>
        <w:rPr>
          <w:lang w:val="fr-BE"/>
        </w:rPr>
        <w:t xml:space="preserve">de se rendre </w:t>
      </w:r>
      <w:r w:rsidR="00D16A7A">
        <w:rPr>
          <w:lang w:val="fr-BE"/>
        </w:rPr>
        <w:t>sur son lieu de travail</w:t>
      </w:r>
      <w:r w:rsidR="00CE7FB6">
        <w:rPr>
          <w:lang w:val="fr-BE"/>
        </w:rPr>
        <w:t>.</w:t>
      </w:r>
    </w:p>
    <w:p w14:paraId="4293E2BF" w14:textId="77777777" w:rsidR="00071564" w:rsidRDefault="00071564" w:rsidP="00EF5078">
      <w:pPr>
        <w:pStyle w:val="Titre5"/>
        <w:numPr>
          <w:ilvl w:val="0"/>
          <w:numId w:val="13"/>
        </w:numPr>
        <w:spacing w:before="120"/>
        <w:ind w:left="357" w:hanging="357"/>
      </w:pPr>
      <w:r>
        <w:t>Description et périmètre de l’aide</w:t>
      </w:r>
      <w:r w:rsidRPr="00D043F4">
        <w:t> </w:t>
      </w:r>
    </w:p>
    <w:p w14:paraId="3E6E9C71" w14:textId="75FEB1DD" w:rsidR="00071564" w:rsidRDefault="00071564" w:rsidP="00071564">
      <w:r>
        <w:t>Le FIPHFP prend en charge, dans la limite du montant restant à charge après déduction faite des autres financements (P</w:t>
      </w:r>
      <w:r w:rsidR="00610DB5">
        <w:t xml:space="preserve">restation de </w:t>
      </w:r>
      <w:r>
        <w:t>C</w:t>
      </w:r>
      <w:r w:rsidR="00610DB5">
        <w:t xml:space="preserve">ompensation du </w:t>
      </w:r>
      <w:r>
        <w:t>H</w:t>
      </w:r>
      <w:r w:rsidR="00610DB5">
        <w:t>andicap</w:t>
      </w:r>
      <w:r>
        <w:t xml:space="preserve">, quote-part employeur…) : </w:t>
      </w:r>
    </w:p>
    <w:p w14:paraId="347479D6" w14:textId="77777777" w:rsidR="00071564" w:rsidRDefault="00071564" w:rsidP="00EF5078">
      <w:pPr>
        <w:pStyle w:val="Paragraphedeliste"/>
        <w:numPr>
          <w:ilvl w:val="0"/>
          <w:numId w:val="9"/>
        </w:numPr>
      </w:pPr>
      <w:r>
        <w:t>l’aménagement du véhicule personnel relatif à la compensation du handicap ;</w:t>
      </w:r>
    </w:p>
    <w:p w14:paraId="17D3F4AD" w14:textId="77777777" w:rsidR="00071564" w:rsidRDefault="00071564" w:rsidP="00071564">
      <w:pPr>
        <w:spacing w:after="160" w:line="259" w:lineRule="auto"/>
        <w:contextualSpacing/>
        <w:rPr>
          <w:rFonts w:cs="Arial"/>
        </w:rPr>
      </w:pPr>
    </w:p>
    <w:p w14:paraId="395E5183" w14:textId="46ACB2F2" w:rsidR="00071564" w:rsidRDefault="00071564" w:rsidP="00071564">
      <w:pPr>
        <w:spacing w:after="160" w:line="259" w:lineRule="auto"/>
        <w:contextualSpacing/>
        <w:rPr>
          <w:rFonts w:cs="Arial"/>
        </w:rPr>
      </w:pPr>
      <w:r>
        <w:rPr>
          <w:rFonts w:cs="Arial"/>
        </w:rPr>
        <w:t>Pour obtenir une intervention du FIPHFP, le véhicule personnel doit être utilisé dans le cadre des déplacements domicile-travail et</w:t>
      </w:r>
      <w:r w:rsidR="00350B9C">
        <w:rPr>
          <w:rFonts w:cs="Arial"/>
        </w:rPr>
        <w:t xml:space="preserve"> le cas échéant </w:t>
      </w:r>
      <w:r>
        <w:rPr>
          <w:rFonts w:cs="Arial"/>
        </w:rPr>
        <w:t>d</w:t>
      </w:r>
      <w:r w:rsidR="00382E7F">
        <w:rPr>
          <w:rFonts w:cs="Arial"/>
        </w:rPr>
        <w:t>es déplacements professionnels.</w:t>
      </w:r>
    </w:p>
    <w:p w14:paraId="629F45CC" w14:textId="79D30B07" w:rsidR="00071564" w:rsidRDefault="006071DB" w:rsidP="00EF5078">
      <w:pPr>
        <w:pStyle w:val="Titre5"/>
        <w:numPr>
          <w:ilvl w:val="0"/>
          <w:numId w:val="13"/>
        </w:numPr>
        <w:spacing w:before="120"/>
        <w:ind w:left="357" w:hanging="357"/>
      </w:pPr>
      <w:r>
        <w:t>Modalités de prise en charge de l’aide</w:t>
      </w:r>
      <w:r w:rsidR="00071564">
        <w:t xml:space="preserve"> </w:t>
      </w:r>
    </w:p>
    <w:p w14:paraId="3BBCEFF6" w14:textId="370CC75B" w:rsidR="00CE7FB6" w:rsidRPr="00CE7FB6" w:rsidRDefault="00CE7FB6" w:rsidP="00CE7FB6">
      <w:pPr>
        <w:rPr>
          <w:lang w:val="fr-BE"/>
        </w:rPr>
      </w:pPr>
      <w:r w:rsidRPr="00CE7FB6">
        <w:rPr>
          <w:lang w:val="fr-BE"/>
        </w:rPr>
        <w:t>Le FIPHFP prend en charge</w:t>
      </w:r>
      <w:r>
        <w:rPr>
          <w:lang w:val="fr-BE"/>
        </w:rPr>
        <w:t>,</w:t>
      </w:r>
      <w:r w:rsidRPr="00CE7FB6">
        <w:rPr>
          <w:lang w:val="fr-BE"/>
        </w:rPr>
        <w:t xml:space="preserve"> déduction faite des autres financements:</w:t>
      </w:r>
    </w:p>
    <w:p w14:paraId="5A4E8DCD" w14:textId="1DC35FA8" w:rsidR="00CE7FB6" w:rsidRPr="00CE7FB6" w:rsidRDefault="00CE7FB6" w:rsidP="00EF5078">
      <w:pPr>
        <w:numPr>
          <w:ilvl w:val="0"/>
          <w:numId w:val="45"/>
        </w:numPr>
        <w:jc w:val="left"/>
        <w:rPr>
          <w:szCs w:val="22"/>
          <w:lang w:val="fr-BE"/>
        </w:rPr>
      </w:pPr>
      <w:r>
        <w:t>les dépenses occasionnées par l’aménagement d’un véhicule personnel</w:t>
      </w:r>
      <w:r w:rsidRPr="00CE7FB6">
        <w:rPr>
          <w:szCs w:val="22"/>
          <w:lang w:val="fr-BE"/>
        </w:rPr>
        <w:t>,</w:t>
      </w:r>
    </w:p>
    <w:p w14:paraId="101FBDDA" w14:textId="5F2C750D" w:rsidR="00CE7FB6" w:rsidRPr="00E225EF" w:rsidRDefault="00CE7FB6" w:rsidP="00B264AF">
      <w:pPr>
        <w:pStyle w:val="Paragraphedeliste"/>
        <w:numPr>
          <w:ilvl w:val="0"/>
          <w:numId w:val="76"/>
        </w:numPr>
        <w:rPr>
          <w:lang w:val="fr-BE"/>
        </w:rPr>
      </w:pPr>
      <w:r w:rsidRPr="00E225EF">
        <w:rPr>
          <w:lang w:val="fr-BE"/>
        </w:rPr>
        <w:t>dans la limite d’un plafond de 7 5</w:t>
      </w:r>
      <w:r w:rsidR="00071564" w:rsidRPr="00E225EF">
        <w:rPr>
          <w:lang w:val="fr-BE"/>
        </w:rPr>
        <w:t>00 €</w:t>
      </w:r>
      <w:r w:rsidR="00E225EF">
        <w:rPr>
          <w:lang w:val="fr-BE"/>
        </w:rPr>
        <w:t xml:space="preserve"> TTC</w:t>
      </w:r>
      <w:r w:rsidRPr="00E225EF">
        <w:rPr>
          <w:lang w:val="fr-BE"/>
        </w:rPr>
        <w:t>.</w:t>
      </w:r>
    </w:p>
    <w:p w14:paraId="27FBC707" w14:textId="186F5DDB" w:rsidR="00A148C4" w:rsidRDefault="00C412E7" w:rsidP="00EF5078">
      <w:pPr>
        <w:pStyle w:val="Titre5"/>
        <w:numPr>
          <w:ilvl w:val="0"/>
          <w:numId w:val="13"/>
        </w:numPr>
        <w:spacing w:before="120"/>
        <w:ind w:left="357" w:hanging="357"/>
      </w:pPr>
      <w:r>
        <w:t>Renouvellement</w:t>
      </w:r>
    </w:p>
    <w:p w14:paraId="010F3069" w14:textId="56371D4E" w:rsidR="00A148C4" w:rsidRPr="00764D24" w:rsidRDefault="002B164A" w:rsidP="00F668D5">
      <w:pPr>
        <w:rPr>
          <w:lang w:val="fr-BE"/>
        </w:rPr>
      </w:pPr>
      <w:r w:rsidRPr="00764D24">
        <w:t xml:space="preserve">Cette aide est mobilisable dans la limite d’un plafond de 7 500€ </w:t>
      </w:r>
      <w:r w:rsidR="00E225EF" w:rsidRPr="00764D24">
        <w:t xml:space="preserve">TTC </w:t>
      </w:r>
      <w:r w:rsidRPr="00764D24">
        <w:t xml:space="preserve">pour 3 ans sauf cas d’évolution </w:t>
      </w:r>
      <w:r w:rsidR="00F668D5" w:rsidRPr="00764D24">
        <w:rPr>
          <w:lang w:val="fr-BE"/>
        </w:rPr>
        <w:t>de la nature ou du degré du handicap (à justifier par le médecin du travail ou de prévention).</w:t>
      </w:r>
    </w:p>
    <w:p w14:paraId="3BABFEFF" w14:textId="69C0C04A" w:rsidR="00071564" w:rsidRDefault="00493BE1" w:rsidP="00EF5078">
      <w:pPr>
        <w:pStyle w:val="Titre5"/>
        <w:numPr>
          <w:ilvl w:val="0"/>
          <w:numId w:val="13"/>
        </w:numPr>
        <w:spacing w:before="120"/>
        <w:ind w:left="357" w:hanging="357"/>
      </w:pPr>
      <w:r>
        <w:t>Pièces justificatives obligatoires</w:t>
      </w:r>
    </w:p>
    <w:p w14:paraId="1FF17B5F" w14:textId="77777777" w:rsidR="00BC1618" w:rsidRPr="00764D24" w:rsidRDefault="00BC1618" w:rsidP="00BC1618">
      <w:pPr>
        <w:pStyle w:val="Paragraphedeliste"/>
        <w:numPr>
          <w:ilvl w:val="0"/>
          <w:numId w:val="3"/>
        </w:numPr>
        <w:ind w:left="357" w:hanging="357"/>
        <w:jc w:val="both"/>
        <w:rPr>
          <w:lang w:val="fr-BE"/>
        </w:rPr>
      </w:pPr>
      <w:r w:rsidRPr="00764D24">
        <w:rPr>
          <w:lang w:val="fr-BE"/>
        </w:rPr>
        <w:t>Justificatif d’éligibilité de l’agent (RQTH ou certificat d’inaptitude ou PV de reclassement ou certificat d’aptitude avec restriction…-voir tableau des justificatifs à produire)</w:t>
      </w:r>
    </w:p>
    <w:p w14:paraId="63DD5BC6" w14:textId="77777777" w:rsidR="00796C3E" w:rsidRPr="00764D24" w:rsidRDefault="00796C3E" w:rsidP="00796C3E">
      <w:pPr>
        <w:pStyle w:val="Paragraphedeliste"/>
        <w:numPr>
          <w:ilvl w:val="0"/>
          <w:numId w:val="3"/>
        </w:numPr>
        <w:ind w:left="357" w:hanging="357"/>
        <w:jc w:val="both"/>
        <w:rPr>
          <w:lang w:val="fr-BE"/>
        </w:rPr>
      </w:pPr>
      <w:r w:rsidRPr="00764D24">
        <w:rPr>
          <w:lang w:val="fr-BE"/>
        </w:rPr>
        <w:t>Statut de l’agent (Contrat de travail ou fiche de paie, dernier relevé d’échelon ou certificat administratif justifiant du rattachement de l’agent à son employeur)</w:t>
      </w:r>
    </w:p>
    <w:p w14:paraId="341C5F97" w14:textId="77777777" w:rsidR="00F668D5" w:rsidRPr="00764D24" w:rsidRDefault="00F668D5" w:rsidP="00F668D5">
      <w:pPr>
        <w:pStyle w:val="Paragraphedeliste"/>
        <w:numPr>
          <w:ilvl w:val="0"/>
          <w:numId w:val="3"/>
        </w:numPr>
        <w:ind w:left="357" w:hanging="357"/>
        <w:jc w:val="both"/>
        <w:rPr>
          <w:bCs/>
          <w:lang w:val="fr-BE"/>
        </w:rPr>
      </w:pPr>
      <w:r w:rsidRPr="00764D24">
        <w:rPr>
          <w:lang w:val="fr-BE"/>
        </w:rPr>
        <w:t xml:space="preserve">Préconisation médicale du médecin de travail, de prévention ou de médecine professionnelle antérieure à la date de facture </w:t>
      </w:r>
    </w:p>
    <w:p w14:paraId="04365128" w14:textId="1A0E25D6" w:rsidR="00796C3E" w:rsidRPr="000B3459" w:rsidRDefault="00796C3E" w:rsidP="00796C3E">
      <w:pPr>
        <w:pStyle w:val="Paragraphedeliste"/>
        <w:numPr>
          <w:ilvl w:val="0"/>
          <w:numId w:val="3"/>
        </w:numPr>
        <w:ind w:left="357" w:hanging="357"/>
        <w:jc w:val="both"/>
        <w:rPr>
          <w:strike/>
          <w:color w:val="FF0000"/>
          <w:lang w:val="fr-BE"/>
        </w:rPr>
      </w:pPr>
      <w:r w:rsidRPr="00764D24">
        <w:rPr>
          <w:lang w:val="fr-BE"/>
        </w:rPr>
        <w:t xml:space="preserve">Justificatifs des remboursements : Prestation de compensation du handicap ou Fonds de Compensation du Handicap </w:t>
      </w:r>
      <w:r w:rsidRPr="008A5DA2">
        <w:t xml:space="preserve">ou </w:t>
      </w:r>
      <w:r w:rsidRPr="008A5DA2">
        <w:rPr>
          <w:lang w:val="fr-BE"/>
        </w:rPr>
        <w:t>courrier de la demande, dépôt de dossier…</w:t>
      </w:r>
    </w:p>
    <w:p w14:paraId="59B8ABB3" w14:textId="05DDE216" w:rsidR="003D2DEA" w:rsidRPr="00764D24" w:rsidRDefault="001C4D5C" w:rsidP="00FB3FC1">
      <w:pPr>
        <w:pStyle w:val="Paragraphedeliste"/>
        <w:numPr>
          <w:ilvl w:val="0"/>
          <w:numId w:val="3"/>
        </w:numPr>
        <w:ind w:left="357" w:hanging="357"/>
        <w:jc w:val="both"/>
        <w:rPr>
          <w:lang w:val="fr-BE"/>
        </w:rPr>
      </w:pPr>
      <w:r w:rsidRPr="00764D24">
        <w:rPr>
          <w:lang w:val="fr-BE"/>
        </w:rPr>
        <w:t>Le devis retenu (pour une demande d’accord préalable) ou la copie de la facture acquittée (pour la demande de remboursement)</w:t>
      </w:r>
    </w:p>
    <w:p w14:paraId="3B40B9E4" w14:textId="77777777" w:rsidR="004D5CFF" w:rsidRPr="004D5CFF" w:rsidRDefault="004D5CFF" w:rsidP="004D5CFF">
      <w:pPr>
        <w:pStyle w:val="Paragraphedeliste"/>
        <w:numPr>
          <w:ilvl w:val="0"/>
          <w:numId w:val="3"/>
        </w:numPr>
        <w:ind w:left="357" w:hanging="357"/>
        <w:jc w:val="both"/>
        <w:rPr>
          <w:lang w:val="fr-BE"/>
        </w:rPr>
      </w:pPr>
      <w:r w:rsidRPr="004D5CFF">
        <w:rPr>
          <w:lang w:val="fr-BE"/>
        </w:rPr>
        <w:t>Photocopie de la carte grise</w:t>
      </w:r>
    </w:p>
    <w:p w14:paraId="1C9FE917" w14:textId="77777777" w:rsidR="003D2DEA" w:rsidRPr="004D5CFF" w:rsidRDefault="003D2DEA" w:rsidP="004D5CFF">
      <w:pPr>
        <w:pStyle w:val="Paragraphedeliste"/>
        <w:numPr>
          <w:ilvl w:val="0"/>
          <w:numId w:val="3"/>
        </w:numPr>
        <w:spacing w:after="120"/>
        <w:jc w:val="both"/>
        <w:rPr>
          <w:bCs/>
          <w:lang w:val="fr-BE"/>
        </w:rPr>
      </w:pPr>
      <w:r w:rsidRPr="004D5CFF">
        <w:rPr>
          <w:bCs/>
          <w:lang w:val="fr-BE"/>
        </w:rPr>
        <w:t>RIB de l’employeur</w:t>
      </w:r>
    </w:p>
    <w:p w14:paraId="2BF737DC" w14:textId="77777777" w:rsidR="003D2DEA" w:rsidRPr="003D2DEA" w:rsidRDefault="003D2DEA" w:rsidP="003D2DEA">
      <w:pPr>
        <w:spacing w:after="120"/>
        <w:rPr>
          <w:bCs/>
          <w:lang w:val="fr-BE"/>
        </w:rPr>
      </w:pPr>
    </w:p>
    <w:p w14:paraId="4386E369" w14:textId="77777777" w:rsidR="00071564" w:rsidRDefault="00071564" w:rsidP="00EF5078">
      <w:pPr>
        <w:pStyle w:val="Titre5"/>
        <w:numPr>
          <w:ilvl w:val="0"/>
          <w:numId w:val="13"/>
        </w:numPr>
        <w:spacing w:before="120"/>
        <w:ind w:left="357" w:hanging="357"/>
      </w:pPr>
      <w:r>
        <w:t>Précisions</w:t>
      </w:r>
      <w:r w:rsidRPr="00176D63">
        <w:t xml:space="preserve"> </w:t>
      </w:r>
    </w:p>
    <w:p w14:paraId="2AC48AA0" w14:textId="71E2BF60" w:rsidR="00071564" w:rsidRPr="00F17523" w:rsidRDefault="00071564" w:rsidP="00EF5078">
      <w:pPr>
        <w:pStyle w:val="Paragraphedeliste"/>
        <w:numPr>
          <w:ilvl w:val="0"/>
          <w:numId w:val="10"/>
        </w:numPr>
        <w:ind w:left="284" w:hanging="284"/>
        <w:jc w:val="both"/>
        <w:rPr>
          <w:lang w:val="fr-BE"/>
        </w:rPr>
      </w:pPr>
      <w:r w:rsidRPr="00F17523">
        <w:rPr>
          <w:lang w:val="fr-BE"/>
        </w:rPr>
        <w:t>Cette aide ne s’adresse qu’aux agents disposant d’un</w:t>
      </w:r>
      <w:r w:rsidR="00961C46" w:rsidRPr="00F17523">
        <w:rPr>
          <w:lang w:val="fr-BE"/>
        </w:rPr>
        <w:t xml:space="preserve"> véhicule personnel à leur nom.</w:t>
      </w:r>
    </w:p>
    <w:p w14:paraId="5106E328" w14:textId="293FA2B1" w:rsidR="00071564" w:rsidRPr="00F17523" w:rsidRDefault="00071564" w:rsidP="00EF5078">
      <w:pPr>
        <w:pStyle w:val="Paragraphedeliste"/>
        <w:numPr>
          <w:ilvl w:val="0"/>
          <w:numId w:val="10"/>
        </w:numPr>
        <w:ind w:left="284" w:hanging="284"/>
        <w:jc w:val="both"/>
        <w:rPr>
          <w:lang w:val="fr-BE"/>
        </w:rPr>
      </w:pPr>
      <w:r w:rsidRPr="00F17523">
        <w:rPr>
          <w:lang w:val="fr-BE"/>
        </w:rPr>
        <w:t>Cette aide n’est pas mobilisable pour les véhicules professionnels (cf. aide à l’aménagement</w:t>
      </w:r>
      <w:r w:rsidR="00382E7F" w:rsidRPr="00F17523">
        <w:rPr>
          <w:lang w:val="fr-BE"/>
        </w:rPr>
        <w:t xml:space="preserve"> de l’environnement de travail).</w:t>
      </w:r>
    </w:p>
    <w:p w14:paraId="54EF2B33" w14:textId="5D0A4840" w:rsidR="00961C46" w:rsidRPr="00764D24" w:rsidRDefault="00961C46" w:rsidP="00EF5078">
      <w:pPr>
        <w:pStyle w:val="Paragraphedeliste"/>
        <w:numPr>
          <w:ilvl w:val="0"/>
          <w:numId w:val="10"/>
        </w:numPr>
        <w:ind w:left="284" w:hanging="284"/>
        <w:jc w:val="both"/>
        <w:rPr>
          <w:lang w:val="fr-BE"/>
        </w:rPr>
      </w:pPr>
      <w:r w:rsidRPr="00F17523">
        <w:rPr>
          <w:lang w:val="fr-BE"/>
        </w:rPr>
        <w:t xml:space="preserve">Les équipements adaptés ne concernent pas les équipements existant en série (boîte automatique,…) mais les équipements qui représentent un surcoût ET qui sont spécifiques (boule </w:t>
      </w:r>
      <w:r w:rsidRPr="00764D24">
        <w:rPr>
          <w:lang w:val="fr-BE"/>
        </w:rPr>
        <w:t>au vola</w:t>
      </w:r>
      <w:r w:rsidR="0001117F" w:rsidRPr="00764D24">
        <w:rPr>
          <w:lang w:val="fr-BE"/>
        </w:rPr>
        <w:t>nt, inversion des pédales, …).</w:t>
      </w:r>
    </w:p>
    <w:p w14:paraId="36B15984" w14:textId="2BCE4402" w:rsidR="00E225EF" w:rsidRDefault="00E225EF" w:rsidP="00EF5078">
      <w:pPr>
        <w:pStyle w:val="Paragraphedeliste"/>
        <w:numPr>
          <w:ilvl w:val="0"/>
          <w:numId w:val="10"/>
        </w:numPr>
        <w:ind w:left="284" w:hanging="284"/>
        <w:jc w:val="both"/>
        <w:rPr>
          <w:lang w:val="fr-BE"/>
        </w:rPr>
      </w:pPr>
      <w:r w:rsidRPr="00764D24">
        <w:rPr>
          <w:lang w:val="fr-BE"/>
        </w:rPr>
        <w:t xml:space="preserve">La PCH ou le FCH </w:t>
      </w:r>
      <w:r w:rsidR="00F668D5" w:rsidRPr="008A5DA2">
        <w:rPr>
          <w:lang w:val="fr-BE"/>
        </w:rPr>
        <w:t xml:space="preserve">ou </w:t>
      </w:r>
      <w:r w:rsidRPr="008A5DA2">
        <w:rPr>
          <w:lang w:val="fr-BE"/>
        </w:rPr>
        <w:t>le courrier de la demande ou le dépôt du dossier</w:t>
      </w:r>
      <w:r w:rsidRPr="000B3459">
        <w:rPr>
          <w:strike/>
          <w:color w:val="FF0000"/>
          <w:lang w:val="fr-BE"/>
        </w:rPr>
        <w:t xml:space="preserve"> </w:t>
      </w:r>
      <w:r w:rsidRPr="00764D24">
        <w:rPr>
          <w:lang w:val="fr-BE"/>
        </w:rPr>
        <w:t xml:space="preserve">est un pièce justificative </w:t>
      </w:r>
      <w:r>
        <w:rPr>
          <w:lang w:val="fr-BE"/>
        </w:rPr>
        <w:t>obligatoire à défaut de production le dossier ne peut être instruit.</w:t>
      </w:r>
    </w:p>
    <w:p w14:paraId="18DC21D7" w14:textId="6BA0C62F" w:rsidR="007D4C42" w:rsidRDefault="003A154E" w:rsidP="00721138">
      <w:pPr>
        <w:pStyle w:val="Titre3"/>
      </w:pPr>
      <w:r>
        <w:br w:type="column"/>
      </w:r>
      <w:bookmarkStart w:id="50" w:name="_Toc511652272"/>
      <w:r w:rsidR="007D4C42">
        <w:lastRenderedPageBreak/>
        <w:t xml:space="preserve">Renforcer l’accessibilité des lieux </w:t>
      </w:r>
      <w:r w:rsidR="00EC309B">
        <w:t>de travail et l’accessibilité bâ</w:t>
      </w:r>
      <w:r w:rsidR="007D4C42">
        <w:t>timentaire</w:t>
      </w:r>
      <w:bookmarkEnd w:id="50"/>
    </w:p>
    <w:p w14:paraId="1935D80B" w14:textId="77777777" w:rsidR="007713F0" w:rsidRDefault="007713F0" w:rsidP="007713F0">
      <w:pPr>
        <w:rPr>
          <w:lang w:val="fr-BE"/>
        </w:rPr>
      </w:pPr>
    </w:p>
    <w:p w14:paraId="615770DD" w14:textId="276251D2" w:rsidR="00D719EF" w:rsidRDefault="00D719EF" w:rsidP="007713F0">
      <w:pPr>
        <w:rPr>
          <w:lang w:val="fr-BE"/>
        </w:rPr>
      </w:pPr>
      <w:r>
        <w:rPr>
          <w:lang w:val="fr-BE"/>
        </w:rPr>
        <w:t xml:space="preserve">L’accessibilité aux locaux professionnels correspond à un enjeu important en termes d’intégration </w:t>
      </w:r>
      <w:r w:rsidR="00334548">
        <w:rPr>
          <w:lang w:val="fr-BE"/>
        </w:rPr>
        <w:t>des personnels en situation de handicap.</w:t>
      </w:r>
    </w:p>
    <w:p w14:paraId="3CE3C44F" w14:textId="77777777" w:rsidR="00334548" w:rsidRDefault="00334548" w:rsidP="007713F0">
      <w:pPr>
        <w:rPr>
          <w:lang w:val="fr-BE"/>
        </w:rPr>
      </w:pPr>
    </w:p>
    <w:p w14:paraId="5A5DAC02" w14:textId="5E6EB381" w:rsidR="009A2DB7" w:rsidRPr="009A2DB7" w:rsidRDefault="009A2DB7" w:rsidP="007713F0">
      <w:pPr>
        <w:rPr>
          <w:lang w:val="fr-BE"/>
        </w:rPr>
      </w:pPr>
      <w:r w:rsidRPr="009A2DB7">
        <w:rPr>
          <w:lang w:val="fr-BE"/>
        </w:rPr>
        <w:t xml:space="preserve">Le FIPHFP </w:t>
      </w:r>
      <w:r w:rsidR="00C9369B">
        <w:rPr>
          <w:lang w:val="fr-BE"/>
        </w:rPr>
        <w:t>a mis en place un programme de f</w:t>
      </w:r>
      <w:r w:rsidR="00EC309B">
        <w:rPr>
          <w:lang w:val="fr-BE"/>
        </w:rPr>
        <w:t>inancement de l’accessibilité bâ</w:t>
      </w:r>
      <w:r w:rsidR="00C9369B">
        <w:rPr>
          <w:lang w:val="fr-BE"/>
        </w:rPr>
        <w:t xml:space="preserve">timentaire des locaux professionnels. Pour répondre aux situations non couvertes par ce programme, le FIPHFP </w:t>
      </w:r>
      <w:r w:rsidRPr="009A2DB7">
        <w:rPr>
          <w:lang w:val="fr-BE"/>
        </w:rPr>
        <w:t>finance les actions d’accessibilité aux postes de travail.</w:t>
      </w:r>
    </w:p>
    <w:p w14:paraId="5A297234" w14:textId="77777777" w:rsidR="009A2DB7" w:rsidRDefault="009A2DB7" w:rsidP="007713F0">
      <w:pPr>
        <w:rPr>
          <w:lang w:val="fr-BE"/>
        </w:rPr>
      </w:pPr>
    </w:p>
    <w:p w14:paraId="07C3C14F" w14:textId="7BDB9843" w:rsidR="007713F0" w:rsidRDefault="007713F0">
      <w:pPr>
        <w:jc w:val="left"/>
        <w:rPr>
          <w:lang w:val="fr-BE"/>
        </w:rPr>
      </w:pPr>
      <w:r>
        <w:rPr>
          <w:lang w:val="fr-BE"/>
        </w:rPr>
        <w:br w:type="page"/>
      </w:r>
    </w:p>
    <w:p w14:paraId="7037F283" w14:textId="369548DF" w:rsidR="007713F0" w:rsidRDefault="007713F0" w:rsidP="007713F0">
      <w:pPr>
        <w:pStyle w:val="Titre4"/>
        <w:ind w:left="1224"/>
      </w:pPr>
      <w:bookmarkStart w:id="51" w:name="_Toc511652273"/>
      <w:r>
        <w:lastRenderedPageBreak/>
        <w:t>Accessibilité au poste de travail</w:t>
      </w:r>
      <w:bookmarkEnd w:id="51"/>
    </w:p>
    <w:p w14:paraId="70AA9047" w14:textId="77777777" w:rsidR="00EF2E4B" w:rsidRPr="007F7D0B" w:rsidRDefault="00EF2E4B" w:rsidP="00EF5078">
      <w:pPr>
        <w:pStyle w:val="Titre5"/>
        <w:numPr>
          <w:ilvl w:val="0"/>
          <w:numId w:val="44"/>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22486" w:rsidRPr="006442F4" w14:paraId="627A23F3" w14:textId="77777777" w:rsidTr="00DB2174">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3EE0016" w14:textId="77777777" w:rsidR="00722486" w:rsidRPr="006442F4" w:rsidRDefault="00722486"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6C862082" w14:textId="77777777" w:rsidR="00722486" w:rsidRPr="006442F4" w:rsidRDefault="00722486"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709A173B" w14:textId="77777777" w:rsidR="00722486" w:rsidRPr="006442F4" w:rsidRDefault="00722486" w:rsidP="00932A0E">
            <w:pPr>
              <w:jc w:val="center"/>
              <w:rPr>
                <w:rFonts w:cs="Calibri"/>
                <w:color w:val="000000"/>
              </w:rPr>
            </w:pPr>
            <w:r>
              <w:rPr>
                <w:rFonts w:cs="Calibri"/>
                <w:color w:val="000000"/>
              </w:rPr>
              <w:t>Aide Mobilisable</w:t>
            </w:r>
          </w:p>
        </w:tc>
      </w:tr>
      <w:tr w:rsidR="00722486" w:rsidRPr="006442F4" w14:paraId="0E7EBDA8" w14:textId="77777777" w:rsidTr="00DB2174">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02C20250" w14:textId="72984A7A" w:rsidR="00722486" w:rsidRPr="006442F4" w:rsidRDefault="00722486"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7DF7327" w14:textId="77777777" w:rsidR="00722486" w:rsidRPr="00DB2174" w:rsidRDefault="00722486"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25192F0" w14:textId="543DAE47" w:rsidR="00722486" w:rsidRPr="00DB2174" w:rsidRDefault="00722486" w:rsidP="00932A0E">
            <w:pPr>
              <w:jc w:val="center"/>
              <w:rPr>
                <w:rFonts w:cs="Calibri"/>
                <w:b/>
                <w:color w:val="000000"/>
              </w:rPr>
            </w:pPr>
            <w:r w:rsidRPr="00DB2174">
              <w:rPr>
                <w:b/>
              </w:rPr>
              <w:t>OUI</w:t>
            </w:r>
          </w:p>
        </w:tc>
      </w:tr>
      <w:tr w:rsidR="00722486" w:rsidRPr="006442F4" w14:paraId="248C2434"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2F3E9FEA" w14:textId="77777777" w:rsidR="00722486" w:rsidRPr="006442F4" w:rsidRDefault="00722486"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089A23C" w14:textId="77777777" w:rsidR="00722486" w:rsidRPr="00DB2174" w:rsidRDefault="00722486"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B21A38E" w14:textId="71DC7FF7" w:rsidR="00722486" w:rsidRPr="00DB2174" w:rsidRDefault="00722486" w:rsidP="00932A0E">
            <w:pPr>
              <w:jc w:val="center"/>
              <w:rPr>
                <w:rFonts w:cs="Calibri"/>
                <w:b/>
                <w:color w:val="000000"/>
              </w:rPr>
            </w:pPr>
            <w:r w:rsidRPr="00DB2174">
              <w:rPr>
                <w:b/>
              </w:rPr>
              <w:t>OUI</w:t>
            </w:r>
          </w:p>
        </w:tc>
      </w:tr>
      <w:tr w:rsidR="00722486" w:rsidRPr="006442F4" w14:paraId="5EB1FA7F"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2F559969"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1EB25AB"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3510C067" w14:textId="5868BF50" w:rsidR="00722486" w:rsidRPr="006442F4" w:rsidRDefault="00722486" w:rsidP="00932A0E">
            <w:pPr>
              <w:jc w:val="center"/>
              <w:rPr>
                <w:rFonts w:cs="Calibri"/>
                <w:color w:val="000000"/>
              </w:rPr>
            </w:pPr>
            <w:r w:rsidRPr="002955A8">
              <w:t>NON</w:t>
            </w:r>
          </w:p>
        </w:tc>
      </w:tr>
      <w:tr w:rsidR="00722486" w:rsidRPr="006442F4" w14:paraId="6568BE15"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6CE3CB20"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9F48787" w14:textId="77777777" w:rsidR="00722486" w:rsidRPr="006442F4" w:rsidRDefault="00722486"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35003E74" w14:textId="659E690B" w:rsidR="00722486" w:rsidRPr="006442F4" w:rsidRDefault="00722486" w:rsidP="00932A0E">
            <w:pPr>
              <w:jc w:val="center"/>
              <w:rPr>
                <w:rFonts w:cs="Calibri"/>
                <w:color w:val="000000"/>
              </w:rPr>
            </w:pPr>
            <w:r w:rsidRPr="002955A8">
              <w:t>NON</w:t>
            </w:r>
          </w:p>
        </w:tc>
      </w:tr>
      <w:tr w:rsidR="00722486" w:rsidRPr="006442F4" w14:paraId="7D1DCA4C" w14:textId="77777777" w:rsidTr="00DB2174">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7E511294" w14:textId="77777777" w:rsidR="00722486" w:rsidRPr="006442F4" w:rsidRDefault="00722486" w:rsidP="00932A0E">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742A7A3" w14:textId="77777777" w:rsidR="00722486" w:rsidRPr="00DB2174" w:rsidRDefault="00722486"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325D309" w14:textId="2ACE904D" w:rsidR="00722486" w:rsidRPr="00DB2174" w:rsidRDefault="00722486" w:rsidP="00932A0E">
            <w:pPr>
              <w:jc w:val="center"/>
              <w:rPr>
                <w:rFonts w:cs="Calibri"/>
                <w:b/>
                <w:color w:val="000000"/>
              </w:rPr>
            </w:pPr>
            <w:r w:rsidRPr="00DB2174">
              <w:rPr>
                <w:b/>
              </w:rPr>
              <w:t>OUI</w:t>
            </w:r>
          </w:p>
        </w:tc>
      </w:tr>
      <w:tr w:rsidR="00722486" w:rsidRPr="006442F4" w14:paraId="31AC6A89"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7AE6B121" w14:textId="77777777" w:rsidR="00722486" w:rsidRPr="006442F4" w:rsidRDefault="00722486"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F263200" w14:textId="77777777" w:rsidR="00722486" w:rsidRPr="00DB2174" w:rsidRDefault="00722486"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759234E" w14:textId="1EAEDEEF" w:rsidR="00722486" w:rsidRPr="00DB2174" w:rsidRDefault="00722486" w:rsidP="00932A0E">
            <w:pPr>
              <w:jc w:val="center"/>
              <w:rPr>
                <w:rFonts w:cs="Calibri"/>
                <w:b/>
                <w:color w:val="000000"/>
              </w:rPr>
            </w:pPr>
            <w:r w:rsidRPr="00DB2174">
              <w:rPr>
                <w:b/>
              </w:rPr>
              <w:t>OUI</w:t>
            </w:r>
          </w:p>
        </w:tc>
      </w:tr>
      <w:tr w:rsidR="00722486" w:rsidRPr="006442F4" w14:paraId="3E6B5353"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3E7FE5B5"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B9C25B9"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060034C" w14:textId="05DE16FB" w:rsidR="00722486" w:rsidRPr="006442F4" w:rsidRDefault="00722486" w:rsidP="00932A0E">
            <w:pPr>
              <w:jc w:val="center"/>
              <w:rPr>
                <w:rFonts w:cs="Calibri"/>
                <w:color w:val="000000"/>
              </w:rPr>
            </w:pPr>
            <w:r w:rsidRPr="002955A8">
              <w:t>NON</w:t>
            </w:r>
          </w:p>
        </w:tc>
      </w:tr>
      <w:tr w:rsidR="00722486" w:rsidRPr="006442F4" w14:paraId="7161E70C" w14:textId="77777777" w:rsidTr="00932A0E">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36687364" w14:textId="77777777" w:rsidR="00722486" w:rsidRPr="006442F4" w:rsidRDefault="00722486"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601F8DCE" w14:textId="77777777" w:rsidR="00722486" w:rsidRPr="008D4A1C" w:rsidRDefault="00722486" w:rsidP="00932A0E">
            <w:pPr>
              <w:rPr>
                <w:rFonts w:cs="Calibri"/>
                <w:b/>
                <w:color w:val="000000"/>
              </w:rPr>
            </w:pPr>
            <w:r w:rsidRPr="008D4A1C">
              <w:rPr>
                <w:rFonts w:cs="Calibri"/>
                <w:b/>
                <w:color w:val="000000"/>
              </w:rPr>
              <w:t>BOE</w:t>
            </w:r>
          </w:p>
        </w:tc>
        <w:tc>
          <w:tcPr>
            <w:tcW w:w="2237" w:type="dxa"/>
            <w:tcBorders>
              <w:top w:val="nil"/>
              <w:left w:val="nil"/>
              <w:bottom w:val="single" w:sz="8" w:space="0" w:color="auto"/>
              <w:right w:val="single" w:sz="8" w:space="0" w:color="auto"/>
            </w:tcBorders>
            <w:shd w:val="clear" w:color="000000" w:fill="F2F2F2"/>
          </w:tcPr>
          <w:p w14:paraId="359006CE" w14:textId="168E6F7E" w:rsidR="00722486" w:rsidRPr="00C911C6" w:rsidRDefault="00C911C6" w:rsidP="00932A0E">
            <w:pPr>
              <w:jc w:val="center"/>
              <w:rPr>
                <w:rFonts w:cs="Calibri"/>
                <w:b/>
                <w:color w:val="000000"/>
              </w:rPr>
            </w:pPr>
            <w:r w:rsidRPr="00C911C6">
              <w:rPr>
                <w:b/>
              </w:rPr>
              <w:t>OUI</w:t>
            </w:r>
          </w:p>
        </w:tc>
      </w:tr>
      <w:tr w:rsidR="00722486" w:rsidRPr="006442F4" w14:paraId="089BDBAD"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3E9ABDF"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673753C" w14:textId="77777777" w:rsidR="00722486" w:rsidRPr="008D4A1C" w:rsidRDefault="00722486" w:rsidP="00932A0E">
            <w:pPr>
              <w:rPr>
                <w:rFonts w:cs="Calibri"/>
                <w:b/>
                <w:color w:val="000000"/>
              </w:rPr>
            </w:pPr>
            <w:r w:rsidRPr="008D4A1C">
              <w:rPr>
                <w:rFonts w:cs="Calibri"/>
                <w:b/>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566555DD" w14:textId="0CE464E0" w:rsidR="00722486" w:rsidRPr="006442F4" w:rsidRDefault="00C911C6" w:rsidP="00932A0E">
            <w:pPr>
              <w:jc w:val="center"/>
              <w:rPr>
                <w:rFonts w:cs="Calibri"/>
                <w:color w:val="000000"/>
              </w:rPr>
            </w:pPr>
            <w:r w:rsidRPr="00C911C6">
              <w:rPr>
                <w:b/>
              </w:rPr>
              <w:t>OUI</w:t>
            </w:r>
          </w:p>
        </w:tc>
      </w:tr>
      <w:tr w:rsidR="00722486" w:rsidRPr="006442F4" w14:paraId="71490C84"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E472DE6"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6BB8B747" w14:textId="77777777" w:rsidR="00722486" w:rsidRPr="008B7264" w:rsidRDefault="00722486" w:rsidP="00932A0E">
            <w:pPr>
              <w:rPr>
                <w:rFonts w:cs="Calibri"/>
                <w:color w:val="000000"/>
              </w:rPr>
            </w:pPr>
            <w:r w:rsidRPr="008B726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285C201F" w14:textId="37CBB56E" w:rsidR="00722486" w:rsidRPr="008B7264" w:rsidRDefault="008B7264" w:rsidP="00932A0E">
            <w:pPr>
              <w:jc w:val="center"/>
              <w:rPr>
                <w:rFonts w:cs="Calibri"/>
                <w:color w:val="000000"/>
              </w:rPr>
            </w:pPr>
            <w:r>
              <w:t>NON</w:t>
            </w:r>
          </w:p>
        </w:tc>
      </w:tr>
      <w:tr w:rsidR="00722486" w:rsidRPr="006442F4" w14:paraId="59865932" w14:textId="77777777" w:rsidTr="00932A0E">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1A721A31" w14:textId="77777777" w:rsidR="00722486" w:rsidRPr="006442F4" w:rsidRDefault="00722486"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2663958E"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556D3490" w14:textId="22D83529" w:rsidR="00722486" w:rsidRPr="006442F4" w:rsidRDefault="00722486" w:rsidP="00932A0E">
            <w:pPr>
              <w:jc w:val="center"/>
              <w:rPr>
                <w:rFonts w:cs="Calibri"/>
                <w:color w:val="000000"/>
              </w:rPr>
            </w:pPr>
            <w:r w:rsidRPr="002955A8">
              <w:t>NON</w:t>
            </w:r>
          </w:p>
        </w:tc>
      </w:tr>
      <w:tr w:rsidR="00722486" w:rsidRPr="006442F4" w14:paraId="317A2639" w14:textId="77777777" w:rsidTr="00932A0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1218A7B0"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6E5BA37"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4625C16C" w14:textId="473311A7" w:rsidR="00722486" w:rsidRPr="006442F4" w:rsidRDefault="00722486" w:rsidP="00932A0E">
            <w:pPr>
              <w:jc w:val="center"/>
              <w:rPr>
                <w:rFonts w:cs="Calibri"/>
                <w:color w:val="000000"/>
              </w:rPr>
            </w:pPr>
            <w:r w:rsidRPr="002955A8">
              <w:t>NON</w:t>
            </w:r>
          </w:p>
        </w:tc>
      </w:tr>
      <w:tr w:rsidR="00722486" w:rsidRPr="006442F4" w14:paraId="4B80B7F3"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36193851"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0924C94"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7907261" w14:textId="5FE4F01D" w:rsidR="00722486" w:rsidRPr="006442F4" w:rsidRDefault="00722486" w:rsidP="00932A0E">
            <w:pPr>
              <w:jc w:val="center"/>
              <w:rPr>
                <w:rFonts w:cs="Calibri"/>
                <w:color w:val="000000"/>
              </w:rPr>
            </w:pPr>
            <w:r w:rsidRPr="002955A8">
              <w:t>NON</w:t>
            </w:r>
          </w:p>
        </w:tc>
      </w:tr>
      <w:tr w:rsidR="00722486" w:rsidRPr="006442F4" w14:paraId="59706C26"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41DB9E9" w14:textId="77777777" w:rsidR="00722486" w:rsidRPr="006442F4" w:rsidRDefault="00722486"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371EC86" w14:textId="77777777" w:rsidR="00722486" w:rsidRPr="00DB2174" w:rsidRDefault="00722486"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48B9217" w14:textId="60714F1E" w:rsidR="00722486" w:rsidRPr="00DB2174" w:rsidRDefault="00722486" w:rsidP="00932A0E">
            <w:pPr>
              <w:jc w:val="center"/>
              <w:rPr>
                <w:rFonts w:cs="Calibri"/>
                <w:b/>
                <w:color w:val="000000"/>
              </w:rPr>
            </w:pPr>
            <w:r w:rsidRPr="00DB2174">
              <w:rPr>
                <w:b/>
              </w:rPr>
              <w:t>OUI</w:t>
            </w:r>
          </w:p>
        </w:tc>
      </w:tr>
      <w:tr w:rsidR="00722486" w:rsidRPr="006442F4" w14:paraId="7D0F4AB5"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8F1C7F1" w14:textId="77777777" w:rsidR="00722486" w:rsidRPr="006442F4" w:rsidRDefault="00722486" w:rsidP="00932A0E">
            <w:pPr>
              <w:rPr>
                <w:rFonts w:cs="Calibri"/>
                <w:color w:val="000000"/>
              </w:rPr>
            </w:pPr>
            <w:r w:rsidRPr="006442F4">
              <w:rPr>
                <w:rFonts w:cs="Calibri"/>
                <w:color w:val="000000"/>
              </w:rPr>
              <w:t>Contrats aidés (CUI-CAE)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E905618" w14:textId="77777777" w:rsidR="00722486" w:rsidRPr="00DB2174" w:rsidRDefault="00722486"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243C5FE" w14:textId="59E9289E" w:rsidR="00722486" w:rsidRPr="00DB2174" w:rsidRDefault="00722486" w:rsidP="00932A0E">
            <w:pPr>
              <w:jc w:val="center"/>
              <w:rPr>
                <w:rFonts w:cs="Calibri"/>
                <w:b/>
                <w:color w:val="000000"/>
              </w:rPr>
            </w:pPr>
            <w:r w:rsidRPr="00DB2174">
              <w:rPr>
                <w:b/>
              </w:rPr>
              <w:t>OUI</w:t>
            </w:r>
          </w:p>
        </w:tc>
      </w:tr>
      <w:tr w:rsidR="00722486" w:rsidRPr="006442F4" w14:paraId="11786A54"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EB1ECC1" w14:textId="77777777" w:rsidR="00722486" w:rsidRPr="006442F4" w:rsidRDefault="00722486" w:rsidP="00932A0E">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AD4815B" w14:textId="77777777" w:rsidR="00722486" w:rsidRPr="00DB2174" w:rsidRDefault="00722486"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5734058" w14:textId="773F5A58" w:rsidR="00722486" w:rsidRPr="00DB2174" w:rsidRDefault="00722486" w:rsidP="00932A0E">
            <w:pPr>
              <w:jc w:val="center"/>
              <w:rPr>
                <w:rFonts w:cs="Calibri"/>
                <w:b/>
                <w:color w:val="000000"/>
              </w:rPr>
            </w:pPr>
            <w:r w:rsidRPr="00DB2174">
              <w:rPr>
                <w:b/>
              </w:rPr>
              <w:t>OUI</w:t>
            </w:r>
          </w:p>
        </w:tc>
      </w:tr>
      <w:tr w:rsidR="00722486" w:rsidRPr="006442F4" w14:paraId="0F47F7FE"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393E3BE" w14:textId="77777777" w:rsidR="00722486" w:rsidRPr="006442F4" w:rsidRDefault="00722486" w:rsidP="00932A0E">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B94D7F2" w14:textId="77777777" w:rsidR="00722486" w:rsidRPr="00DB2174" w:rsidRDefault="00722486"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82D5CA5" w14:textId="62A74693" w:rsidR="00722486" w:rsidRPr="00DB2174" w:rsidRDefault="00722486" w:rsidP="00932A0E">
            <w:pPr>
              <w:jc w:val="center"/>
              <w:rPr>
                <w:rFonts w:cs="Calibri"/>
                <w:b/>
                <w:color w:val="000000"/>
              </w:rPr>
            </w:pPr>
            <w:r w:rsidRPr="00DB2174">
              <w:rPr>
                <w:b/>
              </w:rPr>
              <w:t>OUI</w:t>
            </w:r>
          </w:p>
        </w:tc>
      </w:tr>
      <w:tr w:rsidR="00722486" w:rsidRPr="006442F4" w14:paraId="7DAE1A9A"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7017AC7" w14:textId="77777777" w:rsidR="00722486" w:rsidRPr="006442F4" w:rsidRDefault="00722486" w:rsidP="00932A0E">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ED00446" w14:textId="77777777" w:rsidR="00722486" w:rsidRPr="00DB2174" w:rsidRDefault="00722486"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D40E56B" w14:textId="553C8BE3" w:rsidR="00722486" w:rsidRPr="00DB2174" w:rsidRDefault="00722486" w:rsidP="00932A0E">
            <w:pPr>
              <w:jc w:val="center"/>
              <w:rPr>
                <w:rFonts w:cs="Calibri"/>
                <w:b/>
                <w:color w:val="000000"/>
              </w:rPr>
            </w:pPr>
            <w:r w:rsidRPr="00DB2174">
              <w:rPr>
                <w:b/>
              </w:rPr>
              <w:t>OUI</w:t>
            </w:r>
          </w:p>
        </w:tc>
      </w:tr>
      <w:tr w:rsidR="00722486" w:rsidRPr="006442F4" w14:paraId="657ADA29"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B3F72E5" w14:textId="77777777" w:rsidR="00722486" w:rsidRPr="006442F4" w:rsidRDefault="00722486" w:rsidP="00932A0E">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C2772DC" w14:textId="77777777" w:rsidR="00722486" w:rsidRPr="00DB2174" w:rsidRDefault="00722486"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06E608D" w14:textId="4809BF2B" w:rsidR="00722486" w:rsidRPr="00DB2174" w:rsidRDefault="00722486" w:rsidP="00932A0E">
            <w:pPr>
              <w:jc w:val="center"/>
              <w:rPr>
                <w:rFonts w:cs="Calibri"/>
                <w:b/>
                <w:color w:val="000000"/>
              </w:rPr>
            </w:pPr>
            <w:r w:rsidRPr="00DB2174">
              <w:rPr>
                <w:b/>
              </w:rPr>
              <w:t>OUI</w:t>
            </w:r>
          </w:p>
        </w:tc>
      </w:tr>
    </w:tbl>
    <w:p w14:paraId="404B0BA3" w14:textId="77777777" w:rsidR="004304A0" w:rsidRDefault="004304A0" w:rsidP="00EF2E4B">
      <w:pPr>
        <w:rPr>
          <w:rFonts w:asciiTheme="minorHAnsi" w:hAnsiTheme="minorHAnsi" w:cstheme="minorHAnsi"/>
          <w:szCs w:val="22"/>
          <w:highlight w:val="yellow"/>
          <w:lang w:val="fr-BE"/>
        </w:rPr>
      </w:pPr>
    </w:p>
    <w:p w14:paraId="1A0A5245" w14:textId="77777777" w:rsidR="004304A0" w:rsidRPr="007F7D0B" w:rsidRDefault="004304A0" w:rsidP="00EF2E4B">
      <w:pPr>
        <w:rPr>
          <w:rFonts w:asciiTheme="minorHAnsi" w:hAnsiTheme="minorHAnsi" w:cstheme="minorHAnsi"/>
          <w:szCs w:val="22"/>
          <w:highlight w:val="yellow"/>
          <w:lang w:val="fr-BE"/>
        </w:rPr>
      </w:pPr>
    </w:p>
    <w:p w14:paraId="77196888" w14:textId="77777777" w:rsidR="00BB28CF" w:rsidRDefault="00BB28CF" w:rsidP="00BB28CF"/>
    <w:p w14:paraId="24CC1F1F" w14:textId="77777777" w:rsidR="00BB28CF" w:rsidRDefault="00BB28CF" w:rsidP="00BB28CF"/>
    <w:p w14:paraId="45D2A986" w14:textId="1AC15E12" w:rsidR="00BB28CF" w:rsidRPr="00C36A30" w:rsidRDefault="00BB28CF" w:rsidP="00EF5078">
      <w:pPr>
        <w:pStyle w:val="Titre5"/>
        <w:numPr>
          <w:ilvl w:val="0"/>
          <w:numId w:val="13"/>
        </w:numPr>
        <w:spacing w:before="120"/>
        <w:ind w:left="357" w:hanging="357"/>
      </w:pPr>
      <w:r>
        <w:lastRenderedPageBreak/>
        <w:t>Objectif de l’aide</w:t>
      </w:r>
    </w:p>
    <w:p w14:paraId="2B761AAF" w14:textId="0742971C" w:rsidR="00724947" w:rsidRPr="00724947" w:rsidRDefault="00724947" w:rsidP="00724947">
      <w:pPr>
        <w:spacing w:after="120"/>
        <w:rPr>
          <w:lang w:val="fr-BE"/>
        </w:rPr>
      </w:pPr>
      <w:r>
        <w:rPr>
          <w:lang w:val="fr-BE"/>
        </w:rPr>
        <w:t xml:space="preserve">Permettre l’accès des personnes en situation de handicap </w:t>
      </w:r>
      <w:r w:rsidR="00BB0914">
        <w:rPr>
          <w:lang w:val="fr-BE"/>
        </w:rPr>
        <w:t xml:space="preserve">aux </w:t>
      </w:r>
      <w:r w:rsidR="00BB28CF">
        <w:rPr>
          <w:lang w:val="fr-BE"/>
        </w:rPr>
        <w:t>locaux professionnels</w:t>
      </w:r>
      <w:r>
        <w:rPr>
          <w:lang w:val="fr-BE"/>
        </w:rPr>
        <w:t>.</w:t>
      </w:r>
    </w:p>
    <w:p w14:paraId="5496939A" w14:textId="77777777" w:rsidR="00BB28CF" w:rsidRDefault="00BB28CF" w:rsidP="00EF5078">
      <w:pPr>
        <w:pStyle w:val="Titre5"/>
        <w:numPr>
          <w:ilvl w:val="0"/>
          <w:numId w:val="13"/>
        </w:numPr>
        <w:spacing w:before="120"/>
        <w:ind w:left="357" w:hanging="357"/>
      </w:pPr>
      <w:r>
        <w:t>Description et périmètre de l’aide</w:t>
      </w:r>
      <w:r w:rsidRPr="00D043F4">
        <w:t> </w:t>
      </w:r>
    </w:p>
    <w:p w14:paraId="6E831CCF" w14:textId="7EA132EF" w:rsidR="00BB0914" w:rsidRDefault="00BB28CF" w:rsidP="00C412E7">
      <w:pPr>
        <w:spacing w:after="120"/>
        <w:rPr>
          <w:rFonts w:cs="Arial"/>
          <w:szCs w:val="20"/>
        </w:rPr>
      </w:pPr>
      <w:r>
        <w:rPr>
          <w:rFonts w:cs="Arial"/>
        </w:rPr>
        <w:t xml:space="preserve">Le FIPHFP souhaite accompagner les employeurs publics dans leur volonté de renforcement de l’accessibilité des </w:t>
      </w:r>
      <w:r w:rsidR="00B8199C">
        <w:rPr>
          <w:rFonts w:cs="Arial"/>
        </w:rPr>
        <w:t>postes</w:t>
      </w:r>
      <w:r>
        <w:rPr>
          <w:rFonts w:cs="Arial"/>
        </w:rPr>
        <w:t xml:space="preserve"> de travail</w:t>
      </w:r>
      <w:r w:rsidR="00BB0914">
        <w:rPr>
          <w:rFonts w:cs="Arial"/>
        </w:rPr>
        <w:t xml:space="preserve"> en participant au financement d</w:t>
      </w:r>
      <w:r w:rsidR="00BB0914" w:rsidRPr="00724947">
        <w:rPr>
          <w:lang w:val="fr-BE"/>
        </w:rPr>
        <w:t xml:space="preserve">es accès, portes, dégagements et ascenseurs desservant les postes de travail et les locaux annexes tels que locaux sanitaires, locaux de restauration, parcs de stationnement de manière à permettre l'accès et l'évacuation des personnes </w:t>
      </w:r>
      <w:r w:rsidR="00BB0914">
        <w:rPr>
          <w:lang w:val="fr-BE"/>
        </w:rPr>
        <w:t>en situation de handicap</w:t>
      </w:r>
      <w:r w:rsidR="00BB0914" w:rsidRPr="00724947">
        <w:rPr>
          <w:lang w:val="fr-BE"/>
        </w:rPr>
        <w:t>.</w:t>
      </w:r>
    </w:p>
    <w:p w14:paraId="43B19F76" w14:textId="43A12D1C" w:rsidR="00BB28CF" w:rsidRDefault="00E37761" w:rsidP="00EF5078">
      <w:pPr>
        <w:pStyle w:val="Titre5"/>
        <w:numPr>
          <w:ilvl w:val="0"/>
          <w:numId w:val="13"/>
        </w:numPr>
        <w:spacing w:before="120"/>
        <w:ind w:left="357" w:hanging="357"/>
      </w:pPr>
      <w:r>
        <w:t>Modalités de prise en charge</w:t>
      </w:r>
    </w:p>
    <w:p w14:paraId="06BE4A18" w14:textId="2F64B7CC" w:rsidR="00E37761" w:rsidRPr="00ED50D4" w:rsidRDefault="00E37761" w:rsidP="00E37761">
      <w:pPr>
        <w:spacing w:after="120"/>
        <w:rPr>
          <w:rFonts w:cs="Arial"/>
        </w:rPr>
      </w:pPr>
      <w:r w:rsidRPr="00ED50D4">
        <w:rPr>
          <w:rFonts w:cs="Arial"/>
        </w:rPr>
        <w:t>Le FIPHFP prend en charge:</w:t>
      </w:r>
    </w:p>
    <w:p w14:paraId="4D2D3457" w14:textId="56F56F44" w:rsidR="00E37761" w:rsidRPr="00ED50D4" w:rsidRDefault="00E37761" w:rsidP="00E37761">
      <w:pPr>
        <w:spacing w:after="120"/>
        <w:rPr>
          <w:rFonts w:cs="Arial"/>
        </w:rPr>
      </w:pPr>
      <w:r w:rsidRPr="00ED50D4">
        <w:rPr>
          <w:rFonts w:cs="Arial"/>
        </w:rPr>
        <w:t>•</w:t>
      </w:r>
      <w:r w:rsidRPr="00ED50D4">
        <w:rPr>
          <w:rFonts w:cs="Arial"/>
        </w:rPr>
        <w:tab/>
      </w:r>
      <w:r w:rsidR="009146D9" w:rsidRPr="00ED50D4">
        <w:rPr>
          <w:rFonts w:cs="Arial"/>
        </w:rPr>
        <w:t>les travaux d’accessibilité aux locaux professionnels en relation avec l’aménagement du poste de travail d’un agent</w:t>
      </w:r>
      <w:r w:rsidRPr="00ED50D4">
        <w:rPr>
          <w:rFonts w:cs="Arial"/>
        </w:rPr>
        <w:t>,</w:t>
      </w:r>
    </w:p>
    <w:p w14:paraId="0D44A72B" w14:textId="29A93DF3" w:rsidR="00E37761" w:rsidRPr="00ED50D4" w:rsidRDefault="00C911C6" w:rsidP="00E37761">
      <w:pPr>
        <w:spacing w:after="120"/>
        <w:rPr>
          <w:rFonts w:cs="Arial"/>
        </w:rPr>
      </w:pPr>
      <w:r w:rsidRPr="00C911C6">
        <w:rPr>
          <w:rFonts w:cs="Arial"/>
          <w:color w:val="1F497D" w:themeColor="text2"/>
        </w:rPr>
        <w:sym w:font="Webdings" w:char="F034"/>
      </w:r>
      <w:r w:rsidR="00E37761" w:rsidRPr="00ED50D4">
        <w:rPr>
          <w:rFonts w:cs="Arial"/>
        </w:rPr>
        <w:t xml:space="preserve">dans la limite d’un plafond de </w:t>
      </w:r>
      <w:r w:rsidR="009146D9" w:rsidRPr="00ED50D4">
        <w:rPr>
          <w:rFonts w:cs="Arial"/>
        </w:rPr>
        <w:t>15</w:t>
      </w:r>
      <w:r w:rsidR="009237F9">
        <w:rPr>
          <w:rFonts w:cs="Arial"/>
        </w:rPr>
        <w:t xml:space="preserve"> </w:t>
      </w:r>
      <w:r w:rsidR="009146D9" w:rsidRPr="00ED50D4">
        <w:rPr>
          <w:rFonts w:cs="Arial"/>
        </w:rPr>
        <w:t>0</w:t>
      </w:r>
      <w:r w:rsidR="00E37761" w:rsidRPr="00ED50D4">
        <w:rPr>
          <w:rFonts w:cs="Arial"/>
        </w:rPr>
        <w:t>00 €.</w:t>
      </w:r>
    </w:p>
    <w:p w14:paraId="103A6506" w14:textId="4B3BCE54" w:rsidR="00FF06BA" w:rsidRDefault="009146D9" w:rsidP="00E37761">
      <w:pPr>
        <w:spacing w:after="120"/>
        <w:rPr>
          <w:rFonts w:cs="Arial"/>
        </w:rPr>
      </w:pPr>
      <w:r w:rsidRPr="00ED50D4">
        <w:rPr>
          <w:rFonts w:cs="Arial"/>
        </w:rPr>
        <w:t>Il est fait application de</w:t>
      </w:r>
      <w:r w:rsidR="00E37761" w:rsidRPr="00ED50D4">
        <w:rPr>
          <w:rFonts w:cs="Arial"/>
        </w:rPr>
        <w:t xml:space="preserve"> </w:t>
      </w:r>
      <w:r w:rsidR="00C911C6">
        <w:rPr>
          <w:rFonts w:cs="Arial"/>
        </w:rPr>
        <w:t xml:space="preserve">sous </w:t>
      </w:r>
      <w:r w:rsidR="00E37761" w:rsidRPr="00ED50D4">
        <w:rPr>
          <w:rFonts w:cs="Arial"/>
        </w:rPr>
        <w:t>plafonds par type de travaux.</w:t>
      </w:r>
    </w:p>
    <w:p w14:paraId="1FDCA508" w14:textId="77777777" w:rsidR="00C911C6" w:rsidRDefault="00C911C6" w:rsidP="00EF5078">
      <w:pPr>
        <w:pStyle w:val="Titre5"/>
        <w:numPr>
          <w:ilvl w:val="0"/>
          <w:numId w:val="13"/>
        </w:numPr>
        <w:spacing w:before="120"/>
        <w:ind w:left="357" w:hanging="357"/>
      </w:pPr>
      <w:r>
        <w:t>Renouvellement</w:t>
      </w:r>
    </w:p>
    <w:p w14:paraId="6EB3DCC6" w14:textId="77777777" w:rsidR="00C911C6" w:rsidRDefault="00C911C6" w:rsidP="00C911C6">
      <w:pPr>
        <w:spacing w:after="120"/>
        <w:jc w:val="left"/>
      </w:pPr>
      <w:r>
        <w:t>Cette aide est mobilisable une fois, sauf changement de situation.</w:t>
      </w:r>
    </w:p>
    <w:p w14:paraId="463D22DD" w14:textId="161D6A38" w:rsidR="00BB28CF" w:rsidRDefault="00493BE1" w:rsidP="00EF5078">
      <w:pPr>
        <w:pStyle w:val="Titre5"/>
        <w:numPr>
          <w:ilvl w:val="0"/>
          <w:numId w:val="13"/>
        </w:numPr>
        <w:spacing w:before="120"/>
        <w:ind w:left="357" w:hanging="357"/>
      </w:pPr>
      <w:r>
        <w:t>Pièces justificatives obligatoires</w:t>
      </w:r>
    </w:p>
    <w:p w14:paraId="472892B9" w14:textId="77777777" w:rsidR="00BC1618" w:rsidRPr="00764D24" w:rsidRDefault="00BC1618" w:rsidP="00BC1618">
      <w:pPr>
        <w:pStyle w:val="Paragraphedeliste"/>
        <w:numPr>
          <w:ilvl w:val="0"/>
          <w:numId w:val="3"/>
        </w:numPr>
        <w:ind w:left="357" w:hanging="357"/>
        <w:jc w:val="both"/>
        <w:rPr>
          <w:lang w:val="fr-BE"/>
        </w:rPr>
      </w:pPr>
      <w:r w:rsidRPr="00764D24">
        <w:rPr>
          <w:lang w:val="fr-BE"/>
        </w:rPr>
        <w:t>Justificatif d’éligibilité de l’agent (RQTH ou certificat d’inaptitude ou PV de reclassement…-voir tableau des justificatifs à produire)</w:t>
      </w:r>
    </w:p>
    <w:p w14:paraId="54BF6BAB" w14:textId="77777777" w:rsidR="002422CA" w:rsidRPr="00764D24" w:rsidRDefault="002422CA" w:rsidP="002422CA">
      <w:pPr>
        <w:pStyle w:val="Paragraphedeliste"/>
        <w:numPr>
          <w:ilvl w:val="0"/>
          <w:numId w:val="3"/>
        </w:numPr>
        <w:ind w:left="357" w:hanging="357"/>
        <w:jc w:val="both"/>
        <w:rPr>
          <w:lang w:val="fr-BE"/>
        </w:rPr>
      </w:pPr>
      <w:r w:rsidRPr="00764D24">
        <w:rPr>
          <w:lang w:val="fr-BE"/>
        </w:rPr>
        <w:t>Statut de l’agent (Contrat de travail ou fiche de paie, dernier relevé d’échelon ou certificat administratif justifiant du rattachement de l’agent à son employeur)</w:t>
      </w:r>
    </w:p>
    <w:p w14:paraId="090F3016" w14:textId="77777777" w:rsidR="004352D3" w:rsidRPr="00764D24" w:rsidRDefault="004352D3" w:rsidP="004352D3">
      <w:pPr>
        <w:pStyle w:val="Paragraphedeliste"/>
        <w:numPr>
          <w:ilvl w:val="0"/>
          <w:numId w:val="3"/>
        </w:numPr>
        <w:ind w:left="357" w:hanging="357"/>
        <w:jc w:val="both"/>
        <w:rPr>
          <w:bCs/>
          <w:lang w:val="fr-BE"/>
        </w:rPr>
      </w:pPr>
      <w:r w:rsidRPr="00764D24">
        <w:rPr>
          <w:lang w:val="fr-BE"/>
        </w:rPr>
        <w:t xml:space="preserve">Préconisation médicale du médecin de travail, de prévention ou de médecine professionnelle antérieure à la date de facture </w:t>
      </w:r>
    </w:p>
    <w:p w14:paraId="6528921F" w14:textId="5B2907A0" w:rsidR="00F32E3D" w:rsidRPr="00C412E7" w:rsidRDefault="001C4D5C" w:rsidP="00C412E7">
      <w:pPr>
        <w:pStyle w:val="Paragraphedeliste"/>
        <w:numPr>
          <w:ilvl w:val="0"/>
          <w:numId w:val="3"/>
        </w:numPr>
        <w:ind w:left="357" w:hanging="357"/>
        <w:jc w:val="both"/>
        <w:rPr>
          <w:bCs/>
          <w:lang w:val="fr-BE"/>
        </w:rPr>
      </w:pPr>
      <w:r w:rsidRPr="00C412E7">
        <w:rPr>
          <w:bCs/>
          <w:lang w:val="fr-BE"/>
        </w:rPr>
        <w:t>Le devis retenu (pour une demande d’accord préalable) ou la copie de la facture acquittée (pour la demande de remboursement)</w:t>
      </w:r>
    </w:p>
    <w:p w14:paraId="45580CBD" w14:textId="731E07A1" w:rsidR="00C412E7" w:rsidRDefault="00C911C6" w:rsidP="00C412E7">
      <w:pPr>
        <w:pStyle w:val="Paragraphedeliste"/>
        <w:numPr>
          <w:ilvl w:val="0"/>
          <w:numId w:val="3"/>
        </w:numPr>
        <w:ind w:left="357" w:hanging="357"/>
        <w:jc w:val="both"/>
        <w:rPr>
          <w:bCs/>
          <w:lang w:val="fr-BE"/>
        </w:rPr>
      </w:pPr>
      <w:r>
        <w:rPr>
          <w:bCs/>
          <w:lang w:val="fr-BE"/>
        </w:rPr>
        <w:t>Les études</w:t>
      </w:r>
      <w:r w:rsidR="0071638F">
        <w:rPr>
          <w:bCs/>
          <w:lang w:val="fr-BE"/>
        </w:rPr>
        <w:t xml:space="preserve"> </w:t>
      </w:r>
      <w:r w:rsidR="0071638F" w:rsidRPr="00176224">
        <w:rPr>
          <w:bCs/>
          <w:lang w:val="fr-BE"/>
        </w:rPr>
        <w:t>ergonomiques</w:t>
      </w:r>
      <w:r w:rsidR="0071638F">
        <w:rPr>
          <w:bCs/>
          <w:lang w:val="fr-BE"/>
        </w:rPr>
        <w:t xml:space="preserve"> </w:t>
      </w:r>
      <w:r>
        <w:rPr>
          <w:bCs/>
          <w:lang w:val="fr-BE"/>
        </w:rPr>
        <w:t>ou le diagnostic handicap réalisé par un bureau spécialisé ou par un service technique interne.</w:t>
      </w:r>
    </w:p>
    <w:p w14:paraId="26F7CB19" w14:textId="2ADBB8A8" w:rsidR="00C911C6" w:rsidRDefault="00C911C6" w:rsidP="00C412E7">
      <w:pPr>
        <w:pStyle w:val="Paragraphedeliste"/>
        <w:numPr>
          <w:ilvl w:val="0"/>
          <w:numId w:val="3"/>
        </w:numPr>
        <w:ind w:left="357" w:hanging="357"/>
        <w:jc w:val="both"/>
        <w:rPr>
          <w:bCs/>
          <w:lang w:val="fr-BE"/>
        </w:rPr>
      </w:pPr>
      <w:r>
        <w:rPr>
          <w:bCs/>
          <w:lang w:val="fr-BE"/>
        </w:rPr>
        <w:t>La description des opérations de travaux d’accessibilité pour lesquels le financement est demandé.</w:t>
      </w:r>
    </w:p>
    <w:p w14:paraId="7E5D3EB8" w14:textId="56403180" w:rsidR="00C911C6" w:rsidRDefault="00C911C6" w:rsidP="00C412E7">
      <w:pPr>
        <w:pStyle w:val="Paragraphedeliste"/>
        <w:numPr>
          <w:ilvl w:val="0"/>
          <w:numId w:val="3"/>
        </w:numPr>
        <w:ind w:left="357" w:hanging="357"/>
        <w:jc w:val="both"/>
        <w:rPr>
          <w:bCs/>
          <w:lang w:val="fr-BE"/>
        </w:rPr>
      </w:pPr>
      <w:r>
        <w:rPr>
          <w:bCs/>
          <w:lang w:val="fr-BE"/>
        </w:rPr>
        <w:t>Tout élément permettant d’estimer le coût des travaux (chiffrage détaillé du maître d’œuvre, devis détaillés des entreprises</w:t>
      </w:r>
      <w:r w:rsidR="008D4A1C">
        <w:rPr>
          <w:bCs/>
          <w:lang w:val="fr-BE"/>
        </w:rPr>
        <w:t>)</w:t>
      </w:r>
      <w:r>
        <w:rPr>
          <w:bCs/>
          <w:lang w:val="fr-BE"/>
        </w:rPr>
        <w:t>.</w:t>
      </w:r>
    </w:p>
    <w:p w14:paraId="5DDB30B1" w14:textId="2760181A" w:rsidR="00C911C6" w:rsidRPr="00C412E7" w:rsidRDefault="00C911C6" w:rsidP="00C412E7">
      <w:pPr>
        <w:pStyle w:val="Paragraphedeliste"/>
        <w:numPr>
          <w:ilvl w:val="0"/>
          <w:numId w:val="3"/>
        </w:numPr>
        <w:ind w:left="357" w:hanging="357"/>
        <w:jc w:val="both"/>
        <w:rPr>
          <w:bCs/>
          <w:lang w:val="fr-BE"/>
        </w:rPr>
      </w:pPr>
      <w:r>
        <w:rPr>
          <w:bCs/>
          <w:lang w:val="fr-BE"/>
        </w:rPr>
        <w:t>RIB de l’employeur.</w:t>
      </w:r>
    </w:p>
    <w:p w14:paraId="4FA90597" w14:textId="77777777" w:rsidR="00C412E7" w:rsidRPr="00C412E7" w:rsidRDefault="00C412E7" w:rsidP="00C412E7">
      <w:pPr>
        <w:rPr>
          <w:bCs/>
          <w:lang w:val="fr-BE"/>
        </w:rPr>
      </w:pPr>
    </w:p>
    <w:p w14:paraId="0A379DA4" w14:textId="13C1D6BB" w:rsidR="000A1B1D" w:rsidRDefault="000A1B1D" w:rsidP="00EF5078">
      <w:pPr>
        <w:pStyle w:val="Titre5"/>
        <w:numPr>
          <w:ilvl w:val="0"/>
          <w:numId w:val="13"/>
        </w:numPr>
        <w:spacing w:before="120"/>
        <w:ind w:left="357" w:hanging="357"/>
      </w:pPr>
      <w:r>
        <w:t>Précisions</w:t>
      </w:r>
    </w:p>
    <w:p w14:paraId="6BDAED39" w14:textId="78E08DCF" w:rsidR="00EC4408" w:rsidRPr="00C412E7" w:rsidRDefault="00EC4408" w:rsidP="00C412E7">
      <w:pPr>
        <w:pStyle w:val="Paragraphedeliste"/>
        <w:numPr>
          <w:ilvl w:val="0"/>
          <w:numId w:val="3"/>
        </w:numPr>
        <w:ind w:left="357" w:hanging="357"/>
        <w:jc w:val="both"/>
        <w:rPr>
          <w:bCs/>
          <w:lang w:val="fr-BE"/>
        </w:rPr>
      </w:pPr>
      <w:r w:rsidRPr="00C412E7">
        <w:rPr>
          <w:bCs/>
          <w:lang w:val="fr-BE"/>
        </w:rPr>
        <w:t>Le FIPHFP intervient en complément des obligations de droit commun.</w:t>
      </w:r>
    </w:p>
    <w:p w14:paraId="0E2429C8" w14:textId="79FD275A" w:rsidR="00EC4408" w:rsidRDefault="00EC4408" w:rsidP="00C412E7">
      <w:pPr>
        <w:pStyle w:val="Paragraphedeliste"/>
        <w:numPr>
          <w:ilvl w:val="0"/>
          <w:numId w:val="3"/>
        </w:numPr>
        <w:ind w:left="357" w:hanging="357"/>
        <w:jc w:val="both"/>
        <w:rPr>
          <w:bCs/>
          <w:lang w:val="fr-BE"/>
        </w:rPr>
      </w:pPr>
      <w:r w:rsidRPr="00C412E7">
        <w:rPr>
          <w:bCs/>
          <w:lang w:val="fr-BE"/>
        </w:rPr>
        <w:t>L’accessibilité générale des locaux doit être recherchée prioritairement à une action particulière.</w:t>
      </w:r>
    </w:p>
    <w:p w14:paraId="0351FFD1" w14:textId="77777777" w:rsidR="007D15F4" w:rsidRDefault="007D15F4" w:rsidP="007D15F4">
      <w:pPr>
        <w:pStyle w:val="Paragraphedeliste"/>
        <w:ind w:left="357"/>
        <w:jc w:val="both"/>
        <w:rPr>
          <w:bCs/>
          <w:lang w:val="fr-BE"/>
        </w:rPr>
      </w:pPr>
    </w:p>
    <w:p w14:paraId="2E0E3519" w14:textId="17DA2F2E" w:rsidR="009146D9" w:rsidRPr="00ED50D4" w:rsidRDefault="00ED50D4" w:rsidP="00C412E7">
      <w:pPr>
        <w:pStyle w:val="Paragraphedeliste"/>
        <w:numPr>
          <w:ilvl w:val="0"/>
          <w:numId w:val="3"/>
        </w:numPr>
        <w:ind w:left="357" w:hanging="357"/>
        <w:jc w:val="both"/>
        <w:rPr>
          <w:bCs/>
          <w:lang w:val="fr-BE"/>
        </w:rPr>
      </w:pPr>
      <w:r w:rsidRPr="00ED50D4">
        <w:rPr>
          <w:bCs/>
          <w:lang w:val="fr-BE"/>
        </w:rPr>
        <w:t>L</w:t>
      </w:r>
      <w:r w:rsidR="009146D9" w:rsidRPr="00ED50D4">
        <w:rPr>
          <w:bCs/>
          <w:lang w:val="fr-BE"/>
        </w:rPr>
        <w:t>iste des travaux finançables</w:t>
      </w:r>
      <w:r w:rsidRPr="00ED50D4">
        <w:rPr>
          <w:bCs/>
          <w:lang w:val="fr-BE"/>
        </w:rPr>
        <w:t xml:space="preserve"> </w:t>
      </w:r>
      <w:r w:rsidR="009146D9" w:rsidRPr="00ED50D4">
        <w:rPr>
          <w:bCs/>
          <w:lang w:val="fr-BE"/>
        </w:rPr>
        <w:t>:</w:t>
      </w:r>
    </w:p>
    <w:p w14:paraId="0B939F39" w14:textId="77777777" w:rsidR="00ED50D4" w:rsidRPr="00ED50D4" w:rsidRDefault="00ED50D4" w:rsidP="00ED50D4">
      <w:pPr>
        <w:ind w:left="142"/>
        <w:rPr>
          <w:bCs/>
          <w:u w:val="single"/>
          <w:lang w:val="fr-BE"/>
        </w:rPr>
      </w:pPr>
      <w:r w:rsidRPr="00ED50D4">
        <w:rPr>
          <w:bCs/>
          <w:u w:val="single"/>
          <w:lang w:val="fr-BE"/>
        </w:rPr>
        <w:t>Les frais d'études</w:t>
      </w:r>
    </w:p>
    <w:p w14:paraId="3950053B" w14:textId="77777777" w:rsidR="00ED50D4" w:rsidRPr="00ED50D4" w:rsidRDefault="00ED50D4" w:rsidP="00ED50D4">
      <w:pPr>
        <w:ind w:left="142"/>
        <w:rPr>
          <w:bCs/>
          <w:u w:val="single"/>
          <w:lang w:val="fr-BE"/>
        </w:rPr>
      </w:pPr>
      <w:r w:rsidRPr="00ED50D4">
        <w:rPr>
          <w:bCs/>
          <w:u w:val="single"/>
          <w:lang w:val="fr-BE"/>
        </w:rPr>
        <w:t>Les travaux de réaménagements d'espaces extérieurs</w:t>
      </w:r>
    </w:p>
    <w:p w14:paraId="4DE572C3" w14:textId="3520CCFC" w:rsidR="00ED50D4" w:rsidRPr="00ED50D4" w:rsidRDefault="00ED50D4" w:rsidP="00ED50D4">
      <w:pPr>
        <w:ind w:left="708"/>
        <w:rPr>
          <w:bCs/>
          <w:lang w:val="fr-BE"/>
        </w:rPr>
      </w:pPr>
      <w:r w:rsidRPr="00ED50D4">
        <w:rPr>
          <w:bCs/>
          <w:lang w:val="fr-BE"/>
        </w:rPr>
        <w:t>Cheminement extérieur PMR</w:t>
      </w:r>
    </w:p>
    <w:p w14:paraId="767083DE" w14:textId="4664ABE6" w:rsidR="00ED50D4" w:rsidRPr="00ED50D4" w:rsidRDefault="00ED50D4" w:rsidP="00ED50D4">
      <w:pPr>
        <w:ind w:left="708"/>
        <w:rPr>
          <w:bCs/>
          <w:lang w:val="fr-BE"/>
        </w:rPr>
      </w:pPr>
      <w:r w:rsidRPr="00ED50D4">
        <w:rPr>
          <w:bCs/>
          <w:lang w:val="fr-BE"/>
        </w:rPr>
        <w:lastRenderedPageBreak/>
        <w:t>Place de parking PMR</w:t>
      </w:r>
    </w:p>
    <w:p w14:paraId="557FE477" w14:textId="1F2373EB" w:rsidR="00ED50D4" w:rsidRPr="00ED50D4" w:rsidRDefault="00ED50D4" w:rsidP="00ED50D4">
      <w:pPr>
        <w:ind w:left="708"/>
        <w:rPr>
          <w:bCs/>
          <w:lang w:val="fr-BE"/>
        </w:rPr>
      </w:pPr>
      <w:r w:rsidRPr="00ED50D4">
        <w:rPr>
          <w:bCs/>
          <w:lang w:val="fr-BE"/>
        </w:rPr>
        <w:t>Installation d'une rampe d'accès PMR</w:t>
      </w:r>
    </w:p>
    <w:p w14:paraId="266C9D25" w14:textId="2E22BE49" w:rsidR="00ED50D4" w:rsidRPr="00ED50D4" w:rsidRDefault="00ED50D4" w:rsidP="00ED50D4">
      <w:pPr>
        <w:ind w:left="708"/>
        <w:rPr>
          <w:bCs/>
          <w:lang w:val="fr-BE"/>
        </w:rPr>
      </w:pPr>
      <w:r w:rsidRPr="00ED50D4">
        <w:rPr>
          <w:bCs/>
          <w:lang w:val="fr-BE"/>
        </w:rPr>
        <w:t>Installation d'un élévateur PMR</w:t>
      </w:r>
    </w:p>
    <w:p w14:paraId="2FD56E35" w14:textId="05EACE0A" w:rsidR="00ED50D4" w:rsidRPr="00ED50D4" w:rsidRDefault="00ED50D4" w:rsidP="00ED50D4">
      <w:pPr>
        <w:ind w:left="708"/>
        <w:rPr>
          <w:bCs/>
          <w:lang w:val="fr-BE"/>
        </w:rPr>
      </w:pPr>
      <w:r w:rsidRPr="00ED50D4">
        <w:rPr>
          <w:bCs/>
          <w:lang w:val="fr-BE"/>
        </w:rPr>
        <w:t>Installation de portes automatiques</w:t>
      </w:r>
    </w:p>
    <w:p w14:paraId="29F1B1F6" w14:textId="1BEF0F1B" w:rsidR="00ED50D4" w:rsidRDefault="00ED50D4" w:rsidP="00ED50D4">
      <w:pPr>
        <w:ind w:left="708"/>
        <w:rPr>
          <w:bCs/>
          <w:lang w:val="fr-BE"/>
        </w:rPr>
      </w:pPr>
      <w:r w:rsidRPr="00ED50D4">
        <w:rPr>
          <w:bCs/>
          <w:lang w:val="fr-BE"/>
        </w:rPr>
        <w:t>Création d'un sas d'entrée avec 2 portes automatiques</w:t>
      </w:r>
    </w:p>
    <w:p w14:paraId="7AE3595D" w14:textId="77777777" w:rsidR="00ED50D4" w:rsidRPr="00ED50D4" w:rsidRDefault="00ED50D4" w:rsidP="00ED50D4">
      <w:pPr>
        <w:ind w:left="708"/>
        <w:rPr>
          <w:bCs/>
          <w:lang w:val="fr-BE"/>
        </w:rPr>
      </w:pPr>
    </w:p>
    <w:p w14:paraId="3844E184" w14:textId="77777777" w:rsidR="00ED50D4" w:rsidRPr="00ED50D4" w:rsidRDefault="00ED50D4" w:rsidP="00ED50D4">
      <w:pPr>
        <w:ind w:left="142"/>
        <w:rPr>
          <w:bCs/>
          <w:u w:val="single"/>
          <w:lang w:val="fr-BE"/>
        </w:rPr>
      </w:pPr>
      <w:r w:rsidRPr="00ED50D4">
        <w:rPr>
          <w:bCs/>
          <w:u w:val="single"/>
          <w:lang w:val="fr-BE"/>
        </w:rPr>
        <w:t>Les interventions relatives aux liaisons verticales intérieures</w:t>
      </w:r>
    </w:p>
    <w:p w14:paraId="458C52CE" w14:textId="7EE85013" w:rsidR="00ED50D4" w:rsidRPr="00ED50D4" w:rsidRDefault="00ED50D4" w:rsidP="00ED50D4">
      <w:pPr>
        <w:ind w:left="708"/>
        <w:rPr>
          <w:bCs/>
          <w:lang w:val="fr-BE"/>
        </w:rPr>
      </w:pPr>
      <w:r w:rsidRPr="00ED50D4">
        <w:rPr>
          <w:bCs/>
          <w:lang w:val="fr-BE"/>
        </w:rPr>
        <w:t>Mise en conformité des escaliers</w:t>
      </w:r>
    </w:p>
    <w:p w14:paraId="3351781C" w14:textId="3154DC85" w:rsidR="00ED50D4" w:rsidRPr="00ED50D4" w:rsidRDefault="00ED50D4" w:rsidP="00ED50D4">
      <w:pPr>
        <w:ind w:left="708"/>
        <w:rPr>
          <w:bCs/>
          <w:lang w:val="fr-BE"/>
        </w:rPr>
      </w:pPr>
      <w:r w:rsidRPr="00ED50D4">
        <w:rPr>
          <w:bCs/>
          <w:lang w:val="fr-BE"/>
        </w:rPr>
        <w:t>Mise en conformité accessibilité d'un ascenseur dans la gaine existante</w:t>
      </w:r>
    </w:p>
    <w:p w14:paraId="5779AAC1" w14:textId="1F9C9849" w:rsidR="00ED50D4" w:rsidRPr="00ED50D4" w:rsidRDefault="00ED50D4" w:rsidP="00ED50D4">
      <w:pPr>
        <w:ind w:left="708"/>
        <w:rPr>
          <w:bCs/>
          <w:lang w:val="fr-BE"/>
        </w:rPr>
      </w:pPr>
      <w:r w:rsidRPr="00ED50D4">
        <w:rPr>
          <w:bCs/>
          <w:lang w:val="fr-BE"/>
        </w:rPr>
        <w:t>Remplacement de la cabine d'un ascenseur dans la gaine existante</w:t>
      </w:r>
    </w:p>
    <w:p w14:paraId="71988D1F" w14:textId="558AE450" w:rsidR="00ED50D4" w:rsidRPr="00ED50D4" w:rsidRDefault="00ED50D4" w:rsidP="00ED50D4">
      <w:pPr>
        <w:ind w:left="708"/>
        <w:rPr>
          <w:bCs/>
          <w:lang w:val="fr-BE"/>
        </w:rPr>
      </w:pPr>
      <w:r w:rsidRPr="00ED50D4">
        <w:rPr>
          <w:bCs/>
          <w:lang w:val="fr-BE"/>
        </w:rPr>
        <w:t>Création d'un ascenseur, de la gaine, et de la trémie</w:t>
      </w:r>
    </w:p>
    <w:p w14:paraId="046AC465" w14:textId="4C65A8F4" w:rsidR="00ED50D4" w:rsidRPr="00ED50D4" w:rsidRDefault="00ED50D4" w:rsidP="00ED50D4">
      <w:pPr>
        <w:ind w:left="708"/>
        <w:rPr>
          <w:bCs/>
          <w:lang w:val="fr-BE"/>
        </w:rPr>
      </w:pPr>
      <w:r w:rsidRPr="00ED50D4">
        <w:rPr>
          <w:bCs/>
          <w:lang w:val="fr-BE"/>
        </w:rPr>
        <w:t>Installation d'un élévateur PMR</w:t>
      </w:r>
    </w:p>
    <w:p w14:paraId="0EFCF9FC" w14:textId="730F74F3" w:rsidR="00ED50D4" w:rsidRDefault="00ED50D4" w:rsidP="00ED50D4">
      <w:pPr>
        <w:ind w:left="708"/>
        <w:rPr>
          <w:bCs/>
          <w:lang w:val="fr-BE"/>
        </w:rPr>
      </w:pPr>
      <w:r w:rsidRPr="00ED50D4">
        <w:rPr>
          <w:bCs/>
          <w:lang w:val="fr-BE"/>
        </w:rPr>
        <w:t>Aménagement d'espaces d'attente sécurisés</w:t>
      </w:r>
    </w:p>
    <w:p w14:paraId="3293CE10" w14:textId="77777777" w:rsidR="00CA4AAD" w:rsidRPr="00ED50D4" w:rsidRDefault="00CA4AAD" w:rsidP="00ED50D4">
      <w:pPr>
        <w:ind w:left="708"/>
        <w:rPr>
          <w:bCs/>
          <w:lang w:val="fr-BE"/>
        </w:rPr>
      </w:pPr>
    </w:p>
    <w:p w14:paraId="1A0F013B" w14:textId="77777777" w:rsidR="00ED50D4" w:rsidRPr="00ED50D4" w:rsidRDefault="00ED50D4" w:rsidP="00ED50D4">
      <w:pPr>
        <w:ind w:left="142"/>
        <w:rPr>
          <w:bCs/>
          <w:u w:val="single"/>
          <w:lang w:val="fr-BE"/>
        </w:rPr>
      </w:pPr>
      <w:r w:rsidRPr="00ED50D4">
        <w:rPr>
          <w:bCs/>
          <w:u w:val="single"/>
          <w:lang w:val="fr-BE"/>
        </w:rPr>
        <w:t>Les travaux de réaménagements intérieurs</w:t>
      </w:r>
    </w:p>
    <w:p w14:paraId="4CAEEF40" w14:textId="33068617" w:rsidR="00ED50D4" w:rsidRPr="00ED50D4" w:rsidRDefault="00ED50D4" w:rsidP="00ED50D4">
      <w:pPr>
        <w:ind w:left="708"/>
        <w:rPr>
          <w:bCs/>
          <w:lang w:val="fr-BE"/>
        </w:rPr>
      </w:pPr>
      <w:r w:rsidRPr="00ED50D4">
        <w:rPr>
          <w:bCs/>
          <w:lang w:val="fr-BE"/>
        </w:rPr>
        <w:t>Elargissement de passage (portes et accès)</w:t>
      </w:r>
    </w:p>
    <w:p w14:paraId="6E1D5AA4" w14:textId="1C52E4EB" w:rsidR="00ED50D4" w:rsidRPr="00ED50D4" w:rsidRDefault="00ED50D4" w:rsidP="00ED50D4">
      <w:pPr>
        <w:ind w:left="708"/>
        <w:rPr>
          <w:bCs/>
          <w:lang w:val="fr-BE"/>
        </w:rPr>
      </w:pPr>
      <w:r w:rsidRPr="00ED50D4">
        <w:rPr>
          <w:bCs/>
          <w:lang w:val="fr-BE"/>
        </w:rPr>
        <w:t>Installation de portes automatiques</w:t>
      </w:r>
    </w:p>
    <w:p w14:paraId="772B3119" w14:textId="3324C691" w:rsidR="00ED50D4" w:rsidRPr="00ED50D4" w:rsidRDefault="00ED50D4" w:rsidP="00ED50D4">
      <w:pPr>
        <w:ind w:left="708"/>
        <w:rPr>
          <w:bCs/>
          <w:lang w:val="fr-BE"/>
        </w:rPr>
      </w:pPr>
      <w:r w:rsidRPr="00ED50D4">
        <w:rPr>
          <w:bCs/>
          <w:lang w:val="fr-BE"/>
        </w:rPr>
        <w:t>Installation ou mise en conformité de banque d'accueil</w:t>
      </w:r>
    </w:p>
    <w:p w14:paraId="4F077F19" w14:textId="24E26F2F" w:rsidR="00ED50D4" w:rsidRPr="00ED50D4" w:rsidRDefault="00ED50D4" w:rsidP="00ED50D4">
      <w:pPr>
        <w:ind w:left="708"/>
        <w:rPr>
          <w:bCs/>
          <w:lang w:val="fr-BE"/>
        </w:rPr>
      </w:pPr>
      <w:r w:rsidRPr="00ED50D4">
        <w:rPr>
          <w:bCs/>
          <w:lang w:val="fr-BE"/>
        </w:rPr>
        <w:t>Signalétique, vitrophanie</w:t>
      </w:r>
    </w:p>
    <w:p w14:paraId="6DA3B506" w14:textId="1DD034FE" w:rsidR="00ED50D4" w:rsidRPr="00ED50D4" w:rsidRDefault="00ED50D4" w:rsidP="00ED50D4">
      <w:pPr>
        <w:ind w:left="708"/>
        <w:rPr>
          <w:bCs/>
          <w:lang w:val="fr-BE"/>
        </w:rPr>
      </w:pPr>
      <w:r w:rsidRPr="00ED50D4">
        <w:rPr>
          <w:bCs/>
          <w:lang w:val="fr-BE"/>
        </w:rPr>
        <w:t>Pose de revêtement de sol adapté</w:t>
      </w:r>
    </w:p>
    <w:p w14:paraId="3C64AA4E" w14:textId="578DC2B9" w:rsidR="00ED50D4" w:rsidRPr="00ED50D4" w:rsidRDefault="00ED50D4" w:rsidP="00ED50D4">
      <w:pPr>
        <w:ind w:left="708"/>
        <w:rPr>
          <w:bCs/>
          <w:lang w:val="fr-BE"/>
        </w:rPr>
      </w:pPr>
      <w:r w:rsidRPr="00ED50D4">
        <w:rPr>
          <w:bCs/>
          <w:lang w:val="fr-BE"/>
        </w:rPr>
        <w:t>Traitement de l'acoustique</w:t>
      </w:r>
    </w:p>
    <w:p w14:paraId="7CE64760" w14:textId="747413DD" w:rsidR="00ED50D4" w:rsidRPr="00ED50D4" w:rsidRDefault="00ED50D4" w:rsidP="00ED50D4">
      <w:pPr>
        <w:ind w:left="708"/>
        <w:rPr>
          <w:bCs/>
          <w:lang w:val="fr-BE"/>
        </w:rPr>
      </w:pPr>
      <w:r w:rsidRPr="00ED50D4">
        <w:rPr>
          <w:bCs/>
          <w:lang w:val="fr-BE"/>
        </w:rPr>
        <w:t>Mise aux normes de l'éclairage (forfait)</w:t>
      </w:r>
    </w:p>
    <w:p w14:paraId="294D344C" w14:textId="242AEB44" w:rsidR="00ED50D4" w:rsidRPr="00ED50D4" w:rsidRDefault="00ED50D4" w:rsidP="00ED50D4">
      <w:pPr>
        <w:ind w:left="708"/>
        <w:rPr>
          <w:bCs/>
          <w:lang w:val="fr-BE"/>
        </w:rPr>
      </w:pPr>
      <w:r w:rsidRPr="00ED50D4">
        <w:rPr>
          <w:bCs/>
          <w:lang w:val="fr-BE"/>
        </w:rPr>
        <w:t>Installation de boucles magnétiques dans un local standard</w:t>
      </w:r>
    </w:p>
    <w:p w14:paraId="11DC1C5B" w14:textId="1D904B6C" w:rsidR="00ED50D4" w:rsidRPr="00ED50D4" w:rsidRDefault="00ED50D4" w:rsidP="00ED50D4">
      <w:pPr>
        <w:ind w:left="708"/>
        <w:rPr>
          <w:bCs/>
          <w:lang w:val="fr-BE"/>
        </w:rPr>
      </w:pPr>
      <w:r w:rsidRPr="00ED50D4">
        <w:rPr>
          <w:bCs/>
          <w:lang w:val="fr-BE"/>
        </w:rPr>
        <w:t>Installation de boucles magnétiques dans un auditorium ou une salle de conférence</w:t>
      </w:r>
    </w:p>
    <w:p w14:paraId="4438933E" w14:textId="43AA3F28" w:rsidR="00ED50D4" w:rsidRDefault="00ED50D4" w:rsidP="00ED50D4">
      <w:pPr>
        <w:ind w:left="708"/>
        <w:rPr>
          <w:bCs/>
          <w:lang w:val="fr-BE"/>
        </w:rPr>
      </w:pPr>
      <w:r w:rsidRPr="00ED50D4">
        <w:rPr>
          <w:bCs/>
          <w:lang w:val="fr-BE"/>
        </w:rPr>
        <w:t>Installation d'alarmes incendie avec flash lumineux</w:t>
      </w:r>
    </w:p>
    <w:p w14:paraId="6B54F967" w14:textId="77777777" w:rsidR="00CA4AAD" w:rsidRPr="00ED50D4" w:rsidRDefault="00CA4AAD" w:rsidP="00ED50D4">
      <w:pPr>
        <w:ind w:left="708"/>
        <w:rPr>
          <w:bCs/>
          <w:lang w:val="fr-BE"/>
        </w:rPr>
      </w:pPr>
    </w:p>
    <w:p w14:paraId="4975969A" w14:textId="77777777" w:rsidR="00ED50D4" w:rsidRPr="00ED50D4" w:rsidRDefault="00ED50D4" w:rsidP="00ED50D4">
      <w:pPr>
        <w:ind w:left="142"/>
        <w:rPr>
          <w:bCs/>
          <w:u w:val="single"/>
          <w:lang w:val="fr-BE"/>
        </w:rPr>
      </w:pPr>
      <w:r w:rsidRPr="00ED50D4">
        <w:rPr>
          <w:bCs/>
          <w:u w:val="single"/>
          <w:lang w:val="fr-BE"/>
        </w:rPr>
        <w:t>Les travaux de réaménagement ou de création de sanitaires adaptés</w:t>
      </w:r>
    </w:p>
    <w:p w14:paraId="3F1F6D0F" w14:textId="7545C1F6" w:rsidR="00ED50D4" w:rsidRPr="00ED50D4" w:rsidRDefault="00ED50D4" w:rsidP="00ED50D4">
      <w:pPr>
        <w:ind w:left="708"/>
        <w:rPr>
          <w:bCs/>
          <w:lang w:val="fr-BE"/>
        </w:rPr>
      </w:pPr>
      <w:r w:rsidRPr="00ED50D4">
        <w:rPr>
          <w:bCs/>
          <w:lang w:val="fr-BE"/>
        </w:rPr>
        <w:t>Création de sanitaires adaptés dans un nouveau local</w:t>
      </w:r>
    </w:p>
    <w:p w14:paraId="33A7AD7E" w14:textId="102EF1CE" w:rsidR="00ED50D4" w:rsidRPr="00ED50D4" w:rsidRDefault="00ED50D4" w:rsidP="00ED50D4">
      <w:pPr>
        <w:ind w:left="708"/>
        <w:rPr>
          <w:bCs/>
          <w:lang w:val="fr-BE"/>
        </w:rPr>
      </w:pPr>
      <w:r w:rsidRPr="00ED50D4">
        <w:rPr>
          <w:bCs/>
          <w:lang w:val="fr-BE"/>
        </w:rPr>
        <w:t>Mise en conformité de sanitaires adaptés existants avec recloisonnement</w:t>
      </w:r>
    </w:p>
    <w:p w14:paraId="683E3781" w14:textId="73FF33FD" w:rsidR="009146D9" w:rsidRPr="00ED50D4" w:rsidRDefault="00ED50D4" w:rsidP="00ED50D4">
      <w:pPr>
        <w:ind w:left="708"/>
        <w:rPr>
          <w:bCs/>
          <w:lang w:val="fr-BE"/>
        </w:rPr>
      </w:pPr>
      <w:r w:rsidRPr="00ED50D4">
        <w:rPr>
          <w:bCs/>
          <w:lang w:val="fr-BE"/>
        </w:rPr>
        <w:t>Mise en conformité de sanitaires adaptés existants sans recloisonnement</w:t>
      </w:r>
    </w:p>
    <w:p w14:paraId="5A913B61" w14:textId="78076958" w:rsidR="00F32E3D" w:rsidRDefault="00F32E3D">
      <w:pPr>
        <w:jc w:val="left"/>
        <w:rPr>
          <w:rFonts w:cs="Arial"/>
          <w:szCs w:val="20"/>
        </w:rPr>
      </w:pPr>
      <w:r>
        <w:rPr>
          <w:rFonts w:cs="Arial"/>
          <w:szCs w:val="20"/>
        </w:rPr>
        <w:br w:type="page"/>
      </w:r>
    </w:p>
    <w:p w14:paraId="08302801" w14:textId="32CE0E21" w:rsidR="007D4C42" w:rsidRDefault="007D4C42" w:rsidP="00EF5078">
      <w:pPr>
        <w:pStyle w:val="Titre2"/>
        <w:numPr>
          <w:ilvl w:val="0"/>
          <w:numId w:val="35"/>
        </w:numPr>
        <w:ind w:left="426"/>
      </w:pPr>
      <w:bookmarkStart w:id="52" w:name="_Toc511652274"/>
      <w:r>
        <w:lastRenderedPageBreak/>
        <w:t>Créer les conditions de succès</w:t>
      </w:r>
      <w:r w:rsidR="00E625CB">
        <w:t xml:space="preserve"> de l’insertion et du maintien dans l’emploi</w:t>
      </w:r>
      <w:r w:rsidR="006B1A08">
        <w:t>.</w:t>
      </w:r>
      <w:bookmarkEnd w:id="52"/>
    </w:p>
    <w:p w14:paraId="2600E221" w14:textId="77777777" w:rsidR="006B1A08" w:rsidRDefault="006B1A08" w:rsidP="006B1A08">
      <w:pPr>
        <w:spacing w:after="120"/>
        <w:rPr>
          <w:lang w:val="fr-BE"/>
        </w:rPr>
      </w:pPr>
      <w:bookmarkStart w:id="53" w:name="_Toc425244866"/>
    </w:p>
    <w:p w14:paraId="48DC5691" w14:textId="77777777" w:rsidR="006B1A08" w:rsidRPr="00AA5C8C" w:rsidRDefault="006B1A08" w:rsidP="00AA5C8C">
      <w:pPr>
        <w:spacing w:after="120"/>
        <w:jc w:val="left"/>
      </w:pPr>
    </w:p>
    <w:p w14:paraId="09407236" w14:textId="77777777" w:rsidR="00B54606" w:rsidRPr="006B1A08" w:rsidRDefault="00B54606" w:rsidP="006B1A08">
      <w:pPr>
        <w:spacing w:after="120"/>
        <w:rPr>
          <w:lang w:val="fr-BE"/>
        </w:rPr>
      </w:pPr>
    </w:p>
    <w:p w14:paraId="3AAFE712" w14:textId="77777777" w:rsidR="00B54606" w:rsidRDefault="00B54606">
      <w:pPr>
        <w:jc w:val="left"/>
        <w:rPr>
          <w:rFonts w:ascii="Century Gothic" w:hAnsi="Century Gothic" w:cs="Calibri"/>
          <w:b/>
          <w:bCs/>
          <w:color w:val="4F81BD" w:themeColor="accent1"/>
          <w:sz w:val="28"/>
          <w:szCs w:val="30"/>
          <w:lang w:val="fr-BE"/>
        </w:rPr>
      </w:pPr>
      <w:r>
        <w:br w:type="page"/>
      </w:r>
    </w:p>
    <w:p w14:paraId="3A7B67C2" w14:textId="49E03DCE" w:rsidR="007D4C42" w:rsidRDefault="007D4C42" w:rsidP="00B264AF">
      <w:pPr>
        <w:pStyle w:val="Titre3"/>
        <w:numPr>
          <w:ilvl w:val="0"/>
          <w:numId w:val="59"/>
        </w:numPr>
      </w:pPr>
      <w:bookmarkStart w:id="54" w:name="_Toc511652275"/>
      <w:r>
        <w:lastRenderedPageBreak/>
        <w:t>Accompagner l’employeur dans le développement d’une politique handicap</w:t>
      </w:r>
      <w:bookmarkEnd w:id="53"/>
      <w:bookmarkEnd w:id="54"/>
    </w:p>
    <w:p w14:paraId="37E25739" w14:textId="77777777" w:rsidR="00D2015E" w:rsidRDefault="00D2015E" w:rsidP="00D2015E">
      <w:pPr>
        <w:spacing w:after="120"/>
        <w:rPr>
          <w:lang w:val="fr-BE"/>
        </w:rPr>
      </w:pPr>
    </w:p>
    <w:p w14:paraId="1C9431A5" w14:textId="77777777" w:rsidR="00AA5C8C" w:rsidRDefault="00AA5C8C" w:rsidP="00D2015E">
      <w:pPr>
        <w:spacing w:after="120"/>
        <w:rPr>
          <w:lang w:val="fr-BE"/>
        </w:rPr>
      </w:pPr>
    </w:p>
    <w:p w14:paraId="74B02249" w14:textId="1540C329" w:rsidR="00AA5C8C" w:rsidRDefault="00AA5C8C" w:rsidP="00AA5C8C">
      <w:pPr>
        <w:spacing w:after="120"/>
        <w:jc w:val="left"/>
      </w:pPr>
      <w:r>
        <w:t>Le FIPHFP</w:t>
      </w:r>
      <w:r w:rsidR="00A73837">
        <w:t xml:space="preserve"> a</w:t>
      </w:r>
      <w:r w:rsidRPr="00AA5C8C">
        <w:t xml:space="preserve">ccompagne </w:t>
      </w:r>
      <w:r w:rsidR="00A73837">
        <w:t xml:space="preserve">financièrement </w:t>
      </w:r>
      <w:r>
        <w:t xml:space="preserve">les employeurs </w:t>
      </w:r>
      <w:r w:rsidR="00A73837">
        <w:t>dans la</w:t>
      </w:r>
      <w:r w:rsidRPr="00AA5C8C">
        <w:t xml:space="preserve"> définition et la mise en </w:t>
      </w:r>
      <w:r w:rsidR="00A73837" w:rsidRPr="00AA5C8C">
        <w:t>œuvre</w:t>
      </w:r>
      <w:r w:rsidRPr="00AA5C8C">
        <w:t xml:space="preserve"> d'u</w:t>
      </w:r>
      <w:r>
        <w:t>ne politique d'emploi handicap.</w:t>
      </w:r>
    </w:p>
    <w:p w14:paraId="01390103" w14:textId="1148DEA9" w:rsidR="00D2015E" w:rsidRDefault="00A73837" w:rsidP="00AA5C8C">
      <w:pPr>
        <w:spacing w:after="120"/>
        <w:jc w:val="left"/>
      </w:pPr>
      <w:r>
        <w:t>Celle-ci pourra notamment se concrétiser par l</w:t>
      </w:r>
      <w:r w:rsidR="00AA5C8C" w:rsidRPr="00AA5C8C">
        <w:t>’élaboration d’une convention pluriannuelle avec le FIPHFP</w:t>
      </w:r>
      <w:r>
        <w:t xml:space="preserve"> si l’employeur remplit les conditions.</w:t>
      </w:r>
    </w:p>
    <w:p w14:paraId="6CF883A2" w14:textId="77777777" w:rsidR="00A73837" w:rsidRPr="00AA5C8C" w:rsidRDefault="00A73837" w:rsidP="00AA5C8C">
      <w:pPr>
        <w:spacing w:after="120"/>
        <w:jc w:val="left"/>
      </w:pPr>
    </w:p>
    <w:p w14:paraId="053E08C0" w14:textId="77777777" w:rsidR="00D2015E" w:rsidRDefault="00D2015E">
      <w:pPr>
        <w:jc w:val="left"/>
        <w:rPr>
          <w:rFonts w:asciiTheme="minorHAnsi" w:hAnsiTheme="minorHAnsi" w:cs="Calibri"/>
          <w:b/>
          <w:bCs/>
          <w:color w:val="FFFFFF" w:themeColor="background1"/>
          <w:sz w:val="24"/>
          <w:szCs w:val="30"/>
          <w:lang w:val="fr-BE"/>
        </w:rPr>
      </w:pPr>
      <w:r>
        <w:br w:type="page"/>
      </w:r>
    </w:p>
    <w:p w14:paraId="2B485C90" w14:textId="0DE56F24" w:rsidR="007D4C42" w:rsidRDefault="007D4C42" w:rsidP="005D699F">
      <w:pPr>
        <w:pStyle w:val="Titre4"/>
      </w:pPr>
      <w:bookmarkStart w:id="55" w:name="_Toc511652276"/>
      <w:r w:rsidRPr="00C670FB">
        <w:lastRenderedPageBreak/>
        <w:t xml:space="preserve">Etude </w:t>
      </w:r>
      <w:r w:rsidR="00CD1D97">
        <w:t>relative à la politique handicap</w:t>
      </w:r>
      <w:bookmarkEnd w:id="55"/>
    </w:p>
    <w:p w14:paraId="5D6F2660" w14:textId="77777777" w:rsidR="00BB28CF" w:rsidRPr="00BB28CF" w:rsidRDefault="00BB28CF" w:rsidP="00BB28CF">
      <w:pPr>
        <w:rPr>
          <w:lang w:val="fr-BE"/>
        </w:rPr>
      </w:pPr>
    </w:p>
    <w:p w14:paraId="0C2012A9" w14:textId="4097F3ED" w:rsidR="007D4C42" w:rsidRPr="00C36A30" w:rsidRDefault="007D4C42" w:rsidP="00EF5078">
      <w:pPr>
        <w:pStyle w:val="Titre5"/>
        <w:numPr>
          <w:ilvl w:val="0"/>
          <w:numId w:val="18"/>
        </w:numPr>
        <w:spacing w:after="120"/>
      </w:pPr>
      <w:r>
        <w:t>Objectif de l’aide</w:t>
      </w:r>
    </w:p>
    <w:p w14:paraId="45789272" w14:textId="77777777" w:rsidR="007D4C42" w:rsidRDefault="007D4C42" w:rsidP="007D4C42">
      <w:pPr>
        <w:spacing w:after="120"/>
        <w:rPr>
          <w:lang w:val="fr-BE"/>
        </w:rPr>
      </w:pPr>
      <w:r>
        <w:rPr>
          <w:lang w:val="fr-BE"/>
        </w:rPr>
        <w:t>Accompagner les employeurs publics dans la définition et la mise en œuvre d’une politique handicap.</w:t>
      </w:r>
    </w:p>
    <w:p w14:paraId="619A9EAA" w14:textId="77777777" w:rsidR="007D4C42" w:rsidRPr="008F1ADA" w:rsidRDefault="007D4C42" w:rsidP="00EF5078">
      <w:pPr>
        <w:pStyle w:val="Titre5"/>
        <w:numPr>
          <w:ilvl w:val="0"/>
          <w:numId w:val="13"/>
        </w:numPr>
        <w:spacing w:before="120"/>
        <w:ind w:left="357" w:hanging="357"/>
      </w:pPr>
      <w:r>
        <w:t>Description et périmètre de l’aide</w:t>
      </w:r>
      <w:r w:rsidRPr="00D043F4">
        <w:t xml:space="preserve"> : </w:t>
      </w:r>
    </w:p>
    <w:p w14:paraId="2C6D68CC" w14:textId="36DDB94D" w:rsidR="00785DB7" w:rsidRDefault="007D4C42" w:rsidP="00785DB7">
      <w:pPr>
        <w:pStyle w:val="Paragraphedeliste"/>
        <w:spacing w:after="120"/>
        <w:ind w:left="0"/>
        <w:jc w:val="both"/>
        <w:rPr>
          <w:lang w:val="fr-BE"/>
        </w:rPr>
      </w:pPr>
      <w:r>
        <w:rPr>
          <w:lang w:val="fr-BE"/>
        </w:rPr>
        <w:t>Le FIPHFP prend e</w:t>
      </w:r>
      <w:r w:rsidR="000A1B1D">
        <w:rPr>
          <w:lang w:val="fr-BE"/>
        </w:rPr>
        <w:t xml:space="preserve">n charge les actions permettant d’accompagner les Directions des ressources humaines ou les </w:t>
      </w:r>
      <w:r w:rsidR="00FE2039">
        <w:rPr>
          <w:lang w:val="fr-BE"/>
        </w:rPr>
        <w:t>D</w:t>
      </w:r>
      <w:r w:rsidR="000A1B1D">
        <w:rPr>
          <w:lang w:val="fr-BE"/>
        </w:rPr>
        <w:t>irections fonctionnelles dans</w:t>
      </w:r>
      <w:r w:rsidR="00785DB7">
        <w:rPr>
          <w:lang w:val="fr-BE"/>
        </w:rPr>
        <w:t> :</w:t>
      </w:r>
    </w:p>
    <w:p w14:paraId="589DF881" w14:textId="1C127432" w:rsidR="007D4C42" w:rsidRPr="0018200E" w:rsidRDefault="00785DB7" w:rsidP="00785DB7">
      <w:pPr>
        <w:pStyle w:val="Paragraphedeliste"/>
        <w:numPr>
          <w:ilvl w:val="0"/>
          <w:numId w:val="4"/>
        </w:numPr>
        <w:spacing w:after="120"/>
        <w:jc w:val="both"/>
        <w:rPr>
          <w:lang w:val="fr-BE"/>
        </w:rPr>
      </w:pPr>
      <w:r>
        <w:rPr>
          <w:lang w:val="fr-BE"/>
        </w:rPr>
        <w:t>L</w:t>
      </w:r>
      <w:r w:rsidR="003950C3">
        <w:rPr>
          <w:lang w:val="fr-BE"/>
        </w:rPr>
        <w:t>e diagnostic et l</w:t>
      </w:r>
      <w:r>
        <w:rPr>
          <w:lang w:val="fr-BE"/>
        </w:rPr>
        <w:t>a d</w:t>
      </w:r>
      <w:r w:rsidR="007D4C42">
        <w:rPr>
          <w:lang w:val="fr-BE"/>
        </w:rPr>
        <w:t>éfinition</w:t>
      </w:r>
      <w:r w:rsidR="003950C3">
        <w:rPr>
          <w:lang w:val="fr-BE"/>
        </w:rPr>
        <w:t xml:space="preserve"> </w:t>
      </w:r>
      <w:r w:rsidR="008D4A1C">
        <w:rPr>
          <w:lang w:val="fr-BE"/>
        </w:rPr>
        <w:t>d’</w:t>
      </w:r>
      <w:r w:rsidR="007D4C42">
        <w:rPr>
          <w:lang w:val="fr-BE"/>
        </w:rPr>
        <w:t xml:space="preserve">une politique handicap </w:t>
      </w:r>
      <w:r w:rsidR="007D4C42" w:rsidRPr="0018200E">
        <w:rPr>
          <w:lang w:val="fr-BE"/>
        </w:rPr>
        <w:t>destinée à favoriser l’insertion et le maintien dans l’emploi des personnes en situation de handicap</w:t>
      </w:r>
      <w:r>
        <w:rPr>
          <w:lang w:val="fr-BE"/>
        </w:rPr>
        <w:t>.</w:t>
      </w:r>
    </w:p>
    <w:p w14:paraId="5F0DF6C6" w14:textId="7984B827" w:rsidR="00785DB7" w:rsidRPr="00D2015E" w:rsidRDefault="00785DB7" w:rsidP="00785DB7">
      <w:pPr>
        <w:pStyle w:val="Paragraphedeliste"/>
        <w:numPr>
          <w:ilvl w:val="0"/>
          <w:numId w:val="4"/>
        </w:numPr>
        <w:spacing w:after="120"/>
        <w:ind w:left="360"/>
        <w:jc w:val="both"/>
        <w:rPr>
          <w:lang w:val="fr-BE"/>
        </w:rPr>
      </w:pPr>
      <w:r w:rsidRPr="00D2015E">
        <w:rPr>
          <w:lang w:val="fr-BE"/>
        </w:rPr>
        <w:t>L’évaluation</w:t>
      </w:r>
      <w:r w:rsidR="007D4C42" w:rsidRPr="00D2015E">
        <w:rPr>
          <w:lang w:val="fr-BE"/>
        </w:rPr>
        <w:t> </w:t>
      </w:r>
      <w:r w:rsidRPr="00D2015E">
        <w:rPr>
          <w:lang w:val="fr-BE"/>
        </w:rPr>
        <w:t xml:space="preserve"> des actions engagées pour les employeurs sous convention.</w:t>
      </w:r>
    </w:p>
    <w:p w14:paraId="78B8D2E5" w14:textId="2C25C27B" w:rsidR="007D4C42" w:rsidRPr="00C412E7" w:rsidRDefault="006071DB" w:rsidP="00EF5078">
      <w:pPr>
        <w:pStyle w:val="Titre5"/>
        <w:numPr>
          <w:ilvl w:val="0"/>
          <w:numId w:val="13"/>
        </w:numPr>
        <w:spacing w:before="120"/>
        <w:ind w:left="357" w:hanging="357"/>
      </w:pPr>
      <w:r w:rsidRPr="00C412E7">
        <w:t>Modalités de prise en charge de l’aide</w:t>
      </w:r>
      <w:r w:rsidR="007D4C42" w:rsidRPr="00C412E7">
        <w:t xml:space="preserve"> : </w:t>
      </w:r>
    </w:p>
    <w:p w14:paraId="2C82693E" w14:textId="7B666BA3" w:rsidR="00185D93" w:rsidRPr="00185D93" w:rsidRDefault="00C412E7" w:rsidP="00514C74">
      <w:pPr>
        <w:rPr>
          <w:b/>
          <w:u w:val="single"/>
          <w:lang w:val="fr-BE"/>
        </w:rPr>
      </w:pPr>
      <w:r>
        <w:rPr>
          <w:b/>
          <w:u w:val="single"/>
          <w:lang w:val="fr-BE"/>
        </w:rPr>
        <w:t xml:space="preserve">A - </w:t>
      </w:r>
      <w:r w:rsidR="00185D93" w:rsidRPr="00185D93">
        <w:rPr>
          <w:b/>
          <w:u w:val="single"/>
          <w:lang w:val="fr-BE"/>
        </w:rPr>
        <w:t>Employeurs sous convention ou non.</w:t>
      </w:r>
    </w:p>
    <w:p w14:paraId="046E86AE" w14:textId="77777777" w:rsidR="00185D93" w:rsidRDefault="00185D93" w:rsidP="00514C74">
      <w:pPr>
        <w:rPr>
          <w:lang w:val="fr-BE"/>
        </w:rPr>
      </w:pPr>
    </w:p>
    <w:p w14:paraId="0F505685" w14:textId="483716B2" w:rsidR="00514C74" w:rsidRPr="00CE7FB6" w:rsidRDefault="00514C74" w:rsidP="00514C74">
      <w:pPr>
        <w:rPr>
          <w:lang w:val="fr-BE"/>
        </w:rPr>
      </w:pPr>
      <w:r w:rsidRPr="00CE7FB6">
        <w:rPr>
          <w:lang w:val="fr-BE"/>
        </w:rPr>
        <w:t>Le FIPHFP prend en charge</w:t>
      </w:r>
      <w:r>
        <w:rPr>
          <w:lang w:val="fr-BE"/>
        </w:rPr>
        <w:t>, quelle que soit la situation de l’employeur,</w:t>
      </w:r>
      <w:r w:rsidRPr="00CE7FB6">
        <w:rPr>
          <w:lang w:val="fr-BE"/>
        </w:rPr>
        <w:t xml:space="preserve"> déduction faite des autres financements:</w:t>
      </w:r>
    </w:p>
    <w:p w14:paraId="1813D53B" w14:textId="2119A83E" w:rsidR="00514C74" w:rsidRPr="00CE7FB6" w:rsidRDefault="00514C74" w:rsidP="00EF5078">
      <w:pPr>
        <w:numPr>
          <w:ilvl w:val="0"/>
          <w:numId w:val="45"/>
        </w:numPr>
        <w:jc w:val="left"/>
        <w:rPr>
          <w:szCs w:val="22"/>
          <w:lang w:val="fr-BE"/>
        </w:rPr>
      </w:pPr>
      <w:r>
        <w:t>les dépenses de diagnostic et plans d’actions</w:t>
      </w:r>
      <w:r w:rsidRPr="00CE7FB6">
        <w:rPr>
          <w:szCs w:val="22"/>
          <w:lang w:val="fr-BE"/>
        </w:rPr>
        <w:t>,</w:t>
      </w:r>
    </w:p>
    <w:p w14:paraId="4BE7F2A7" w14:textId="69A7BD08" w:rsidR="00514C74" w:rsidRDefault="00514C74" w:rsidP="00514C74">
      <w:pPr>
        <w:rPr>
          <w:lang w:val="fr-BE"/>
        </w:rPr>
      </w:pPr>
      <w:r w:rsidRPr="00CE7FB6">
        <w:rPr>
          <w:lang w:val="fr-BE"/>
        </w:rPr>
        <w:t>dans l</w:t>
      </w:r>
      <w:r>
        <w:rPr>
          <w:lang w:val="fr-BE"/>
        </w:rPr>
        <w:t>es conditions fixées dans le tableau ci-dessous :</w:t>
      </w:r>
    </w:p>
    <w:tbl>
      <w:tblPr>
        <w:tblStyle w:val="Grilledutableau"/>
        <w:tblW w:w="9072" w:type="dxa"/>
        <w:tblInd w:w="108" w:type="dxa"/>
        <w:tblLayout w:type="fixed"/>
        <w:tblLook w:val="04A0" w:firstRow="1" w:lastRow="0" w:firstColumn="1" w:lastColumn="0" w:noHBand="0" w:noVBand="1"/>
      </w:tblPr>
      <w:tblGrid>
        <w:gridCol w:w="1985"/>
        <w:gridCol w:w="1276"/>
        <w:gridCol w:w="1701"/>
        <w:gridCol w:w="1984"/>
        <w:gridCol w:w="2126"/>
      </w:tblGrid>
      <w:tr w:rsidR="007D4C42" w:rsidRPr="00ED0F17" w14:paraId="7CCBF547" w14:textId="77777777" w:rsidTr="00514C74">
        <w:trPr>
          <w:trHeight w:val="390"/>
        </w:trPr>
        <w:tc>
          <w:tcPr>
            <w:tcW w:w="1985" w:type="dxa"/>
            <w:vMerge w:val="restart"/>
            <w:shd w:val="clear" w:color="auto" w:fill="4F81BD" w:themeFill="accent1"/>
            <w:vAlign w:val="center"/>
          </w:tcPr>
          <w:p w14:paraId="5122B79A" w14:textId="77777777" w:rsidR="007D4C42" w:rsidRPr="00ED0F17" w:rsidRDefault="007D4C42" w:rsidP="007D4C42">
            <w:pPr>
              <w:spacing w:after="120"/>
              <w:jc w:val="center"/>
              <w:rPr>
                <w:b/>
                <w:color w:val="FFFFFF" w:themeColor="background1"/>
                <w:sz w:val="20"/>
                <w:lang w:val="fr-BE"/>
              </w:rPr>
            </w:pPr>
            <w:r w:rsidRPr="00ED0F17">
              <w:rPr>
                <w:b/>
                <w:color w:val="FFFFFF" w:themeColor="background1"/>
                <w:sz w:val="20"/>
                <w:lang w:val="fr-BE"/>
              </w:rPr>
              <w:t>Nature de la prestation prise en charge par le FIPHFP</w:t>
            </w:r>
          </w:p>
        </w:tc>
        <w:tc>
          <w:tcPr>
            <w:tcW w:w="2977" w:type="dxa"/>
            <w:gridSpan w:val="2"/>
            <w:shd w:val="clear" w:color="auto" w:fill="4F81BD" w:themeFill="accent1"/>
            <w:vAlign w:val="center"/>
          </w:tcPr>
          <w:p w14:paraId="3BEA81BC" w14:textId="77777777" w:rsidR="007D4C42" w:rsidRPr="00ED0F17" w:rsidRDefault="007D4C42" w:rsidP="007D4C42">
            <w:pPr>
              <w:spacing w:after="120"/>
              <w:jc w:val="center"/>
              <w:rPr>
                <w:b/>
                <w:color w:val="FFFFFF" w:themeColor="background1"/>
                <w:sz w:val="20"/>
                <w:lang w:val="fr-BE"/>
              </w:rPr>
            </w:pPr>
            <w:r>
              <w:rPr>
                <w:b/>
                <w:color w:val="FFFFFF" w:themeColor="background1"/>
                <w:sz w:val="20"/>
                <w:lang w:val="fr-BE"/>
              </w:rPr>
              <w:t>Taille de l’employeur public</w:t>
            </w:r>
          </w:p>
        </w:tc>
        <w:tc>
          <w:tcPr>
            <w:tcW w:w="4110" w:type="dxa"/>
            <w:gridSpan w:val="2"/>
            <w:shd w:val="clear" w:color="auto" w:fill="4F81BD" w:themeFill="accent1"/>
            <w:vAlign w:val="center"/>
          </w:tcPr>
          <w:p w14:paraId="2E7FEDA1" w14:textId="77777777" w:rsidR="007D4C42" w:rsidRPr="00ED0F17" w:rsidRDefault="007D4C42" w:rsidP="007D4C42">
            <w:pPr>
              <w:spacing w:after="120"/>
              <w:jc w:val="center"/>
              <w:rPr>
                <w:b/>
                <w:color w:val="FFFFFF" w:themeColor="background1"/>
                <w:sz w:val="20"/>
                <w:lang w:val="fr-BE"/>
              </w:rPr>
            </w:pPr>
            <w:r>
              <w:rPr>
                <w:b/>
                <w:color w:val="FFFFFF" w:themeColor="background1"/>
                <w:sz w:val="20"/>
                <w:lang w:val="fr-BE"/>
              </w:rPr>
              <w:t>Plafond applicable</w:t>
            </w:r>
          </w:p>
        </w:tc>
      </w:tr>
      <w:tr w:rsidR="00062678" w:rsidRPr="00ED0F17" w14:paraId="637D1409" w14:textId="77777777" w:rsidTr="00514C74">
        <w:trPr>
          <w:trHeight w:val="1054"/>
        </w:trPr>
        <w:tc>
          <w:tcPr>
            <w:tcW w:w="1985" w:type="dxa"/>
            <w:vMerge/>
            <w:shd w:val="clear" w:color="auto" w:fill="4F81BD" w:themeFill="accent1"/>
            <w:vAlign w:val="center"/>
          </w:tcPr>
          <w:p w14:paraId="378DA30C" w14:textId="77777777" w:rsidR="00062678" w:rsidRPr="00ED0F17" w:rsidRDefault="00062678" w:rsidP="007D4C42">
            <w:pPr>
              <w:spacing w:after="120"/>
              <w:jc w:val="center"/>
              <w:rPr>
                <w:b/>
                <w:color w:val="FFFFFF" w:themeColor="background1"/>
                <w:sz w:val="20"/>
                <w:lang w:val="fr-BE"/>
              </w:rPr>
            </w:pPr>
          </w:p>
        </w:tc>
        <w:tc>
          <w:tcPr>
            <w:tcW w:w="1276" w:type="dxa"/>
            <w:shd w:val="clear" w:color="auto" w:fill="4F81BD" w:themeFill="accent1"/>
            <w:vAlign w:val="center"/>
          </w:tcPr>
          <w:p w14:paraId="4FB4DFBF" w14:textId="736ADCC6" w:rsidR="00062678" w:rsidRPr="00B55BE8" w:rsidRDefault="00062678" w:rsidP="007D4C42">
            <w:pPr>
              <w:spacing w:after="120"/>
              <w:jc w:val="center"/>
              <w:rPr>
                <w:b/>
                <w:color w:val="FFFFFF" w:themeColor="background1"/>
                <w:sz w:val="18"/>
                <w:lang w:val="fr-BE"/>
              </w:rPr>
            </w:pPr>
            <w:r w:rsidRPr="00B55BE8">
              <w:rPr>
                <w:b/>
                <w:color w:val="FFFFFF" w:themeColor="background1"/>
                <w:sz w:val="18"/>
                <w:lang w:val="fr-BE"/>
              </w:rPr>
              <w:t>Employ</w:t>
            </w:r>
            <w:r>
              <w:rPr>
                <w:b/>
                <w:color w:val="FFFFFF" w:themeColor="background1"/>
                <w:sz w:val="18"/>
                <w:lang w:val="fr-BE"/>
              </w:rPr>
              <w:t>eur effectif &lt;</w:t>
            </w:r>
            <w:r w:rsidRPr="00B55BE8">
              <w:rPr>
                <w:b/>
                <w:color w:val="FFFFFF" w:themeColor="background1"/>
                <w:sz w:val="18"/>
                <w:lang w:val="fr-BE"/>
              </w:rPr>
              <w:t>350 agents</w:t>
            </w:r>
          </w:p>
        </w:tc>
        <w:tc>
          <w:tcPr>
            <w:tcW w:w="1701" w:type="dxa"/>
            <w:shd w:val="clear" w:color="auto" w:fill="4F81BD" w:themeFill="accent1"/>
            <w:vAlign w:val="center"/>
          </w:tcPr>
          <w:p w14:paraId="68F87ACD" w14:textId="176ED5D4" w:rsidR="00062678" w:rsidRPr="00B55BE8" w:rsidRDefault="00062678" w:rsidP="00062678">
            <w:pPr>
              <w:spacing w:after="120"/>
              <w:jc w:val="center"/>
              <w:rPr>
                <w:b/>
                <w:color w:val="FFFFFF" w:themeColor="background1"/>
                <w:sz w:val="18"/>
                <w:lang w:val="fr-BE"/>
              </w:rPr>
            </w:pPr>
            <w:r w:rsidRPr="00B55BE8">
              <w:rPr>
                <w:b/>
                <w:color w:val="FFFFFF" w:themeColor="background1"/>
                <w:sz w:val="18"/>
                <w:lang w:val="fr-BE"/>
              </w:rPr>
              <w:t>Employeur effectif &gt;</w:t>
            </w:r>
            <w:r>
              <w:rPr>
                <w:b/>
                <w:color w:val="FFFFFF" w:themeColor="background1"/>
                <w:sz w:val="18"/>
                <w:lang w:val="fr-BE"/>
              </w:rPr>
              <w:t>=</w:t>
            </w:r>
            <w:r w:rsidRPr="00B55BE8">
              <w:rPr>
                <w:b/>
                <w:color w:val="FFFFFF" w:themeColor="background1"/>
                <w:sz w:val="18"/>
                <w:lang w:val="fr-BE"/>
              </w:rPr>
              <w:t>350</w:t>
            </w:r>
            <w:r>
              <w:rPr>
                <w:b/>
                <w:color w:val="FFFFFF" w:themeColor="background1"/>
                <w:sz w:val="18"/>
                <w:lang w:val="fr-BE"/>
              </w:rPr>
              <w:t xml:space="preserve"> agents</w:t>
            </w:r>
          </w:p>
        </w:tc>
        <w:tc>
          <w:tcPr>
            <w:tcW w:w="1984" w:type="dxa"/>
            <w:shd w:val="clear" w:color="auto" w:fill="4F81BD" w:themeFill="accent1"/>
            <w:vAlign w:val="center"/>
          </w:tcPr>
          <w:p w14:paraId="56B10C7D" w14:textId="658EC0B1" w:rsidR="00062678" w:rsidRPr="00B55BE8" w:rsidRDefault="00062678" w:rsidP="00062678">
            <w:pPr>
              <w:jc w:val="center"/>
              <w:rPr>
                <w:rFonts w:cs="Arial"/>
                <w:b/>
                <w:color w:val="FFFFFF" w:themeColor="background1"/>
                <w:sz w:val="18"/>
                <w:szCs w:val="16"/>
              </w:rPr>
            </w:pPr>
            <w:r w:rsidRPr="00B55BE8">
              <w:rPr>
                <w:rFonts w:cs="Arial"/>
                <w:b/>
                <w:color w:val="FFFFFF" w:themeColor="background1"/>
                <w:sz w:val="18"/>
                <w:szCs w:val="16"/>
              </w:rPr>
              <w:t>Prestation externe</w:t>
            </w:r>
          </w:p>
        </w:tc>
        <w:tc>
          <w:tcPr>
            <w:tcW w:w="2126" w:type="dxa"/>
            <w:shd w:val="clear" w:color="auto" w:fill="4F81BD" w:themeFill="accent1"/>
            <w:vAlign w:val="center"/>
          </w:tcPr>
          <w:p w14:paraId="613904E1" w14:textId="77777777" w:rsidR="00062678" w:rsidRPr="00B55BE8" w:rsidRDefault="00062678" w:rsidP="007D4C42">
            <w:pPr>
              <w:jc w:val="center"/>
              <w:rPr>
                <w:rFonts w:cs="Arial"/>
                <w:b/>
                <w:color w:val="FFFFFF" w:themeColor="background1"/>
                <w:sz w:val="18"/>
                <w:szCs w:val="16"/>
              </w:rPr>
            </w:pPr>
            <w:r w:rsidRPr="00B55BE8">
              <w:rPr>
                <w:rFonts w:cs="Arial"/>
                <w:b/>
                <w:color w:val="FFFFFF" w:themeColor="background1"/>
                <w:sz w:val="18"/>
                <w:szCs w:val="16"/>
              </w:rPr>
              <w:t>Prestation interne masse salariale</w:t>
            </w:r>
          </w:p>
        </w:tc>
      </w:tr>
      <w:tr w:rsidR="00062678" w:rsidRPr="00ED0F17" w14:paraId="1E4E7DCE" w14:textId="77777777" w:rsidTr="00514C74">
        <w:trPr>
          <w:trHeight w:val="509"/>
        </w:trPr>
        <w:tc>
          <w:tcPr>
            <w:tcW w:w="1985" w:type="dxa"/>
            <w:vAlign w:val="center"/>
          </w:tcPr>
          <w:p w14:paraId="5076977A" w14:textId="55DEE112" w:rsidR="00062678" w:rsidRPr="00B55BE8" w:rsidRDefault="00062678" w:rsidP="00062678">
            <w:pPr>
              <w:spacing w:before="60" w:after="60"/>
              <w:jc w:val="center"/>
              <w:rPr>
                <w:sz w:val="20"/>
                <w:szCs w:val="16"/>
                <w:lang w:val="fr-BE"/>
              </w:rPr>
            </w:pPr>
            <w:r>
              <w:rPr>
                <w:sz w:val="20"/>
                <w:szCs w:val="16"/>
                <w:lang w:val="fr-BE"/>
              </w:rPr>
              <w:t>D</w:t>
            </w:r>
            <w:r w:rsidRPr="00182AEA">
              <w:rPr>
                <w:sz w:val="20"/>
                <w:szCs w:val="16"/>
                <w:lang w:val="fr-BE"/>
              </w:rPr>
              <w:t>iagnostic et plan d’action</w:t>
            </w:r>
            <w:r>
              <w:rPr>
                <w:sz w:val="20"/>
                <w:szCs w:val="16"/>
                <w:lang w:val="fr-BE"/>
              </w:rPr>
              <w:t>s</w:t>
            </w:r>
          </w:p>
        </w:tc>
        <w:tc>
          <w:tcPr>
            <w:tcW w:w="1276" w:type="dxa"/>
            <w:vAlign w:val="center"/>
          </w:tcPr>
          <w:p w14:paraId="709E06F9" w14:textId="626D5776" w:rsidR="00062678" w:rsidRPr="00B55BE8" w:rsidRDefault="00062678" w:rsidP="007D4C42">
            <w:pPr>
              <w:jc w:val="center"/>
              <w:rPr>
                <w:sz w:val="20"/>
                <w:szCs w:val="16"/>
                <w:lang w:val="fr-BE"/>
              </w:rPr>
            </w:pPr>
            <w:r w:rsidRPr="00B55BE8">
              <w:rPr>
                <w:sz w:val="20"/>
                <w:szCs w:val="16"/>
                <w:lang w:val="fr-BE"/>
              </w:rPr>
              <w:t>5 jours</w:t>
            </w:r>
          </w:p>
        </w:tc>
        <w:tc>
          <w:tcPr>
            <w:tcW w:w="1701" w:type="dxa"/>
            <w:vAlign w:val="center"/>
          </w:tcPr>
          <w:p w14:paraId="797E6E9F" w14:textId="18E36ACB" w:rsidR="00062678" w:rsidRPr="00B55BE8" w:rsidRDefault="00062678" w:rsidP="007D4C42">
            <w:pPr>
              <w:jc w:val="center"/>
              <w:rPr>
                <w:sz w:val="20"/>
                <w:szCs w:val="16"/>
                <w:lang w:val="fr-BE"/>
              </w:rPr>
            </w:pPr>
            <w:r>
              <w:rPr>
                <w:sz w:val="20"/>
                <w:szCs w:val="16"/>
                <w:lang w:val="fr-BE"/>
              </w:rPr>
              <w:t>15</w:t>
            </w:r>
            <w:r w:rsidRPr="00B55BE8">
              <w:rPr>
                <w:sz w:val="20"/>
                <w:szCs w:val="16"/>
                <w:lang w:val="fr-BE"/>
              </w:rPr>
              <w:t xml:space="preserve"> jours</w:t>
            </w:r>
          </w:p>
        </w:tc>
        <w:tc>
          <w:tcPr>
            <w:tcW w:w="1984" w:type="dxa"/>
            <w:vAlign w:val="center"/>
          </w:tcPr>
          <w:p w14:paraId="3BE61FE9" w14:textId="49175DB8" w:rsidR="00062678" w:rsidRPr="00B55BE8" w:rsidRDefault="00062678" w:rsidP="00F55DEC">
            <w:pPr>
              <w:jc w:val="center"/>
              <w:rPr>
                <w:sz w:val="20"/>
                <w:szCs w:val="16"/>
                <w:lang w:val="fr-BE"/>
              </w:rPr>
            </w:pPr>
            <w:r>
              <w:rPr>
                <w:sz w:val="20"/>
                <w:szCs w:val="16"/>
                <w:lang w:val="fr-BE"/>
              </w:rPr>
              <w:t>1 00</w:t>
            </w:r>
            <w:r w:rsidRPr="00B55BE8">
              <w:rPr>
                <w:sz w:val="20"/>
                <w:szCs w:val="16"/>
                <w:lang w:val="fr-BE"/>
              </w:rPr>
              <w:t>0 €</w:t>
            </w:r>
            <w:r w:rsidR="00F55DEC">
              <w:rPr>
                <w:sz w:val="20"/>
                <w:szCs w:val="16"/>
                <w:lang w:val="fr-BE"/>
              </w:rPr>
              <w:t xml:space="preserve"> TTC</w:t>
            </w:r>
            <w:r>
              <w:rPr>
                <w:sz w:val="20"/>
                <w:szCs w:val="16"/>
                <w:lang w:val="fr-BE"/>
              </w:rPr>
              <w:t xml:space="preserve">/ jour </w:t>
            </w:r>
          </w:p>
        </w:tc>
        <w:tc>
          <w:tcPr>
            <w:tcW w:w="2126" w:type="dxa"/>
            <w:vAlign w:val="center"/>
          </w:tcPr>
          <w:p w14:paraId="0662FB47" w14:textId="116E65B5" w:rsidR="00062678" w:rsidRPr="00B55BE8" w:rsidRDefault="00062678" w:rsidP="007D4C42">
            <w:pPr>
              <w:jc w:val="center"/>
              <w:rPr>
                <w:sz w:val="20"/>
                <w:szCs w:val="16"/>
                <w:lang w:val="fr-BE"/>
              </w:rPr>
            </w:pPr>
            <w:r>
              <w:rPr>
                <w:sz w:val="20"/>
                <w:szCs w:val="16"/>
                <w:lang w:val="fr-BE"/>
              </w:rPr>
              <w:t>168 €</w:t>
            </w:r>
            <w:r w:rsidRPr="00B55BE8">
              <w:rPr>
                <w:sz w:val="20"/>
                <w:szCs w:val="16"/>
                <w:lang w:val="fr-BE"/>
              </w:rPr>
              <w:t xml:space="preserve"> </w:t>
            </w:r>
            <w:r>
              <w:rPr>
                <w:sz w:val="20"/>
                <w:szCs w:val="16"/>
                <w:lang w:val="fr-BE"/>
              </w:rPr>
              <w:t>/ jour</w:t>
            </w:r>
          </w:p>
        </w:tc>
      </w:tr>
    </w:tbl>
    <w:p w14:paraId="6ADF7DF5" w14:textId="6F6DC276" w:rsidR="007D4C42" w:rsidRDefault="007D4C42" w:rsidP="007D4C42">
      <w:pPr>
        <w:spacing w:after="120"/>
        <w:rPr>
          <w:b/>
          <w:i/>
          <w:u w:val="single"/>
          <w:lang w:val="fr-BE"/>
        </w:rPr>
      </w:pPr>
    </w:p>
    <w:p w14:paraId="253EF0B8" w14:textId="233C3A83" w:rsidR="00185D93" w:rsidRPr="00185D93" w:rsidRDefault="00C412E7" w:rsidP="00185D93">
      <w:pPr>
        <w:rPr>
          <w:b/>
          <w:u w:val="single"/>
          <w:lang w:val="fr-BE"/>
        </w:rPr>
      </w:pPr>
      <w:r>
        <w:rPr>
          <w:b/>
          <w:u w:val="single"/>
          <w:lang w:val="fr-BE"/>
        </w:rPr>
        <w:t xml:space="preserve">B - </w:t>
      </w:r>
      <w:r w:rsidR="00185D93" w:rsidRPr="00185D93">
        <w:rPr>
          <w:b/>
          <w:u w:val="single"/>
          <w:lang w:val="fr-BE"/>
        </w:rPr>
        <w:t>E</w:t>
      </w:r>
      <w:r w:rsidR="00185D93">
        <w:rPr>
          <w:b/>
          <w:u w:val="single"/>
          <w:lang w:val="fr-BE"/>
        </w:rPr>
        <w:t>mployeurs sous convention</w:t>
      </w:r>
      <w:r w:rsidR="00185D93" w:rsidRPr="00185D93">
        <w:rPr>
          <w:b/>
          <w:u w:val="single"/>
          <w:lang w:val="fr-BE"/>
        </w:rPr>
        <w:t>.</w:t>
      </w:r>
    </w:p>
    <w:p w14:paraId="7FC4D849" w14:textId="15D6DD3F" w:rsidR="00514C74" w:rsidRPr="00CE7FB6" w:rsidRDefault="00514C74" w:rsidP="00514C74">
      <w:pPr>
        <w:rPr>
          <w:lang w:val="fr-BE"/>
        </w:rPr>
      </w:pPr>
      <w:r w:rsidRPr="00CE7FB6">
        <w:rPr>
          <w:lang w:val="fr-BE"/>
        </w:rPr>
        <w:t>Le FIPHFP prend en charge</w:t>
      </w:r>
      <w:r>
        <w:rPr>
          <w:lang w:val="fr-BE"/>
        </w:rPr>
        <w:t xml:space="preserve">, </w:t>
      </w:r>
      <w:r w:rsidRPr="00CE7FB6">
        <w:rPr>
          <w:lang w:val="fr-BE"/>
        </w:rPr>
        <w:t>déduction faite des autres financements:</w:t>
      </w:r>
    </w:p>
    <w:p w14:paraId="3DAA68DF" w14:textId="5D17839B" w:rsidR="00514C74" w:rsidRPr="00CE7FB6" w:rsidRDefault="00514C74" w:rsidP="00EF5078">
      <w:pPr>
        <w:numPr>
          <w:ilvl w:val="0"/>
          <w:numId w:val="45"/>
        </w:numPr>
        <w:jc w:val="left"/>
        <w:rPr>
          <w:szCs w:val="22"/>
          <w:lang w:val="fr-BE"/>
        </w:rPr>
      </w:pPr>
      <w:r>
        <w:t>les dépenses d’évaluation des actions</w:t>
      </w:r>
      <w:r w:rsidRPr="00CE7FB6">
        <w:rPr>
          <w:szCs w:val="22"/>
          <w:lang w:val="fr-BE"/>
        </w:rPr>
        <w:t>,</w:t>
      </w:r>
    </w:p>
    <w:p w14:paraId="4D8612B2" w14:textId="77777777" w:rsidR="00514C74" w:rsidRDefault="00514C74" w:rsidP="00514C74">
      <w:pPr>
        <w:rPr>
          <w:lang w:val="fr-BE"/>
        </w:rPr>
      </w:pPr>
      <w:r w:rsidRPr="00CE7FB6">
        <w:rPr>
          <w:lang w:val="fr-BE"/>
        </w:rPr>
        <w:t>dans l</w:t>
      </w:r>
      <w:r>
        <w:rPr>
          <w:lang w:val="fr-BE"/>
        </w:rPr>
        <w:t>es conditions fixées dans le tableau ci-dessous :</w:t>
      </w:r>
    </w:p>
    <w:tbl>
      <w:tblPr>
        <w:tblStyle w:val="Grilledutableau"/>
        <w:tblW w:w="9072" w:type="dxa"/>
        <w:tblInd w:w="108" w:type="dxa"/>
        <w:tblLayout w:type="fixed"/>
        <w:tblLook w:val="04A0" w:firstRow="1" w:lastRow="0" w:firstColumn="1" w:lastColumn="0" w:noHBand="0" w:noVBand="1"/>
      </w:tblPr>
      <w:tblGrid>
        <w:gridCol w:w="1985"/>
        <w:gridCol w:w="1276"/>
        <w:gridCol w:w="1701"/>
        <w:gridCol w:w="1984"/>
        <w:gridCol w:w="2126"/>
      </w:tblGrid>
      <w:tr w:rsidR="00514C74" w:rsidRPr="00ED0F17" w14:paraId="03440D58" w14:textId="77777777" w:rsidTr="00290AE1">
        <w:trPr>
          <w:trHeight w:val="390"/>
        </w:trPr>
        <w:tc>
          <w:tcPr>
            <w:tcW w:w="1985" w:type="dxa"/>
            <w:vMerge w:val="restart"/>
            <w:shd w:val="clear" w:color="auto" w:fill="4F81BD" w:themeFill="accent1"/>
            <w:vAlign w:val="center"/>
          </w:tcPr>
          <w:p w14:paraId="2B0F2D95" w14:textId="77777777" w:rsidR="00514C74" w:rsidRPr="00ED0F17" w:rsidRDefault="00514C74" w:rsidP="00290AE1">
            <w:pPr>
              <w:spacing w:after="120"/>
              <w:jc w:val="center"/>
              <w:rPr>
                <w:b/>
                <w:color w:val="FFFFFF" w:themeColor="background1"/>
                <w:sz w:val="20"/>
                <w:lang w:val="fr-BE"/>
              </w:rPr>
            </w:pPr>
            <w:r w:rsidRPr="00ED0F17">
              <w:rPr>
                <w:b/>
                <w:color w:val="FFFFFF" w:themeColor="background1"/>
                <w:sz w:val="20"/>
                <w:lang w:val="fr-BE"/>
              </w:rPr>
              <w:t>Nature de la prestation prise en charge par le FIPHFP</w:t>
            </w:r>
          </w:p>
        </w:tc>
        <w:tc>
          <w:tcPr>
            <w:tcW w:w="2977" w:type="dxa"/>
            <w:gridSpan w:val="2"/>
            <w:shd w:val="clear" w:color="auto" w:fill="4F81BD" w:themeFill="accent1"/>
            <w:vAlign w:val="center"/>
          </w:tcPr>
          <w:p w14:paraId="00547C2F" w14:textId="77777777" w:rsidR="00514C74" w:rsidRPr="00ED0F17" w:rsidRDefault="00514C74" w:rsidP="00290AE1">
            <w:pPr>
              <w:spacing w:after="120"/>
              <w:jc w:val="center"/>
              <w:rPr>
                <w:b/>
                <w:color w:val="FFFFFF" w:themeColor="background1"/>
                <w:sz w:val="20"/>
                <w:lang w:val="fr-BE"/>
              </w:rPr>
            </w:pPr>
            <w:r>
              <w:rPr>
                <w:b/>
                <w:color w:val="FFFFFF" w:themeColor="background1"/>
                <w:sz w:val="20"/>
                <w:lang w:val="fr-BE"/>
              </w:rPr>
              <w:t>Taille de l’employeur public</w:t>
            </w:r>
          </w:p>
        </w:tc>
        <w:tc>
          <w:tcPr>
            <w:tcW w:w="4110" w:type="dxa"/>
            <w:gridSpan w:val="2"/>
            <w:shd w:val="clear" w:color="auto" w:fill="4F81BD" w:themeFill="accent1"/>
            <w:vAlign w:val="center"/>
          </w:tcPr>
          <w:p w14:paraId="442CBC63" w14:textId="77777777" w:rsidR="00514C74" w:rsidRPr="00ED0F17" w:rsidRDefault="00514C74" w:rsidP="00290AE1">
            <w:pPr>
              <w:spacing w:after="120"/>
              <w:jc w:val="center"/>
              <w:rPr>
                <w:b/>
                <w:color w:val="FFFFFF" w:themeColor="background1"/>
                <w:sz w:val="20"/>
                <w:lang w:val="fr-BE"/>
              </w:rPr>
            </w:pPr>
            <w:r>
              <w:rPr>
                <w:b/>
                <w:color w:val="FFFFFF" w:themeColor="background1"/>
                <w:sz w:val="20"/>
                <w:lang w:val="fr-BE"/>
              </w:rPr>
              <w:t>Plafond applicable</w:t>
            </w:r>
          </w:p>
        </w:tc>
      </w:tr>
      <w:tr w:rsidR="00514C74" w:rsidRPr="00ED0F17" w14:paraId="7641FFCA" w14:textId="77777777" w:rsidTr="00290AE1">
        <w:trPr>
          <w:trHeight w:val="1054"/>
        </w:trPr>
        <w:tc>
          <w:tcPr>
            <w:tcW w:w="1985" w:type="dxa"/>
            <w:vMerge/>
            <w:shd w:val="clear" w:color="auto" w:fill="4F81BD" w:themeFill="accent1"/>
            <w:vAlign w:val="center"/>
          </w:tcPr>
          <w:p w14:paraId="64C08FA1" w14:textId="77777777" w:rsidR="00514C74" w:rsidRPr="00ED0F17" w:rsidRDefault="00514C74" w:rsidP="00290AE1">
            <w:pPr>
              <w:spacing w:after="120"/>
              <w:jc w:val="center"/>
              <w:rPr>
                <w:b/>
                <w:color w:val="FFFFFF" w:themeColor="background1"/>
                <w:sz w:val="20"/>
                <w:lang w:val="fr-BE"/>
              </w:rPr>
            </w:pPr>
          </w:p>
        </w:tc>
        <w:tc>
          <w:tcPr>
            <w:tcW w:w="1276" w:type="dxa"/>
            <w:shd w:val="clear" w:color="auto" w:fill="4F81BD" w:themeFill="accent1"/>
            <w:vAlign w:val="center"/>
          </w:tcPr>
          <w:p w14:paraId="4A530934" w14:textId="2EEF97AF" w:rsidR="00514C74" w:rsidRPr="00B55BE8" w:rsidRDefault="00514C74" w:rsidP="00514C74">
            <w:pPr>
              <w:spacing w:after="120"/>
              <w:jc w:val="center"/>
              <w:rPr>
                <w:b/>
                <w:color w:val="FFFFFF" w:themeColor="background1"/>
                <w:sz w:val="18"/>
                <w:lang w:val="fr-BE"/>
              </w:rPr>
            </w:pPr>
            <w:r w:rsidRPr="00B55BE8">
              <w:rPr>
                <w:b/>
                <w:color w:val="FFFFFF" w:themeColor="background1"/>
                <w:sz w:val="18"/>
                <w:lang w:val="fr-BE"/>
              </w:rPr>
              <w:t>Employ</w:t>
            </w:r>
            <w:r>
              <w:rPr>
                <w:b/>
                <w:color w:val="FFFFFF" w:themeColor="background1"/>
                <w:sz w:val="18"/>
                <w:lang w:val="fr-BE"/>
              </w:rPr>
              <w:t>eur effectif &lt;1 500</w:t>
            </w:r>
            <w:r w:rsidRPr="00B55BE8">
              <w:rPr>
                <w:b/>
                <w:color w:val="FFFFFF" w:themeColor="background1"/>
                <w:sz w:val="18"/>
                <w:lang w:val="fr-BE"/>
              </w:rPr>
              <w:t xml:space="preserve"> agents</w:t>
            </w:r>
          </w:p>
        </w:tc>
        <w:tc>
          <w:tcPr>
            <w:tcW w:w="1701" w:type="dxa"/>
            <w:shd w:val="clear" w:color="auto" w:fill="4F81BD" w:themeFill="accent1"/>
            <w:vAlign w:val="center"/>
          </w:tcPr>
          <w:p w14:paraId="6E94E814" w14:textId="6341EB81" w:rsidR="00514C74" w:rsidRPr="00B55BE8" w:rsidRDefault="00514C74" w:rsidP="00514C74">
            <w:pPr>
              <w:spacing w:after="120"/>
              <w:jc w:val="center"/>
              <w:rPr>
                <w:b/>
                <w:color w:val="FFFFFF" w:themeColor="background1"/>
                <w:sz w:val="18"/>
                <w:lang w:val="fr-BE"/>
              </w:rPr>
            </w:pPr>
            <w:r w:rsidRPr="00B55BE8">
              <w:rPr>
                <w:b/>
                <w:color w:val="FFFFFF" w:themeColor="background1"/>
                <w:sz w:val="18"/>
                <w:lang w:val="fr-BE"/>
              </w:rPr>
              <w:t>Employeur effectif &gt;</w:t>
            </w:r>
            <w:r>
              <w:rPr>
                <w:b/>
                <w:color w:val="FFFFFF" w:themeColor="background1"/>
                <w:sz w:val="18"/>
                <w:lang w:val="fr-BE"/>
              </w:rPr>
              <w:t>=1 500 agents</w:t>
            </w:r>
          </w:p>
        </w:tc>
        <w:tc>
          <w:tcPr>
            <w:tcW w:w="1984" w:type="dxa"/>
            <w:shd w:val="clear" w:color="auto" w:fill="4F81BD" w:themeFill="accent1"/>
            <w:vAlign w:val="center"/>
          </w:tcPr>
          <w:p w14:paraId="61983F73" w14:textId="77777777" w:rsidR="00514C74" w:rsidRPr="00B55BE8" w:rsidRDefault="00514C74" w:rsidP="00290AE1">
            <w:pPr>
              <w:jc w:val="center"/>
              <w:rPr>
                <w:rFonts w:cs="Arial"/>
                <w:b/>
                <w:color w:val="FFFFFF" w:themeColor="background1"/>
                <w:sz w:val="18"/>
                <w:szCs w:val="16"/>
              </w:rPr>
            </w:pPr>
            <w:r w:rsidRPr="00B55BE8">
              <w:rPr>
                <w:rFonts w:cs="Arial"/>
                <w:b/>
                <w:color w:val="FFFFFF" w:themeColor="background1"/>
                <w:sz w:val="18"/>
                <w:szCs w:val="16"/>
              </w:rPr>
              <w:t>Prestation externe</w:t>
            </w:r>
          </w:p>
        </w:tc>
        <w:tc>
          <w:tcPr>
            <w:tcW w:w="2126" w:type="dxa"/>
            <w:shd w:val="clear" w:color="auto" w:fill="4F81BD" w:themeFill="accent1"/>
            <w:vAlign w:val="center"/>
          </w:tcPr>
          <w:p w14:paraId="28C7061B" w14:textId="77777777" w:rsidR="00514C74" w:rsidRPr="00B55BE8" w:rsidRDefault="00514C74" w:rsidP="00290AE1">
            <w:pPr>
              <w:jc w:val="center"/>
              <w:rPr>
                <w:rFonts w:cs="Arial"/>
                <w:b/>
                <w:color w:val="FFFFFF" w:themeColor="background1"/>
                <w:sz w:val="18"/>
                <w:szCs w:val="16"/>
              </w:rPr>
            </w:pPr>
            <w:r w:rsidRPr="00B55BE8">
              <w:rPr>
                <w:rFonts w:cs="Arial"/>
                <w:b/>
                <w:color w:val="FFFFFF" w:themeColor="background1"/>
                <w:sz w:val="18"/>
                <w:szCs w:val="16"/>
              </w:rPr>
              <w:t>Prestation interne masse salariale</w:t>
            </w:r>
          </w:p>
        </w:tc>
      </w:tr>
      <w:tr w:rsidR="00514C74" w:rsidRPr="00ED0F17" w14:paraId="03A1C1E6" w14:textId="77777777" w:rsidTr="00290AE1">
        <w:trPr>
          <w:trHeight w:val="509"/>
        </w:trPr>
        <w:tc>
          <w:tcPr>
            <w:tcW w:w="1985" w:type="dxa"/>
            <w:vAlign w:val="center"/>
          </w:tcPr>
          <w:p w14:paraId="5CFEDB3F" w14:textId="33CFD31D" w:rsidR="00514C74" w:rsidRPr="00B55BE8" w:rsidRDefault="00514C74" w:rsidP="00514C74">
            <w:pPr>
              <w:spacing w:before="60" w:after="60"/>
              <w:jc w:val="center"/>
              <w:rPr>
                <w:sz w:val="20"/>
                <w:szCs w:val="16"/>
                <w:lang w:val="fr-BE"/>
              </w:rPr>
            </w:pPr>
            <w:r>
              <w:rPr>
                <w:sz w:val="20"/>
                <w:szCs w:val="16"/>
                <w:lang w:val="fr-BE"/>
              </w:rPr>
              <w:t xml:space="preserve">Evaluation des </w:t>
            </w:r>
            <w:r w:rsidRPr="00182AEA">
              <w:rPr>
                <w:sz w:val="20"/>
                <w:szCs w:val="16"/>
                <w:lang w:val="fr-BE"/>
              </w:rPr>
              <w:t>action</w:t>
            </w:r>
            <w:r>
              <w:rPr>
                <w:sz w:val="20"/>
                <w:szCs w:val="16"/>
                <w:lang w:val="fr-BE"/>
              </w:rPr>
              <w:t>s</w:t>
            </w:r>
          </w:p>
        </w:tc>
        <w:tc>
          <w:tcPr>
            <w:tcW w:w="1276" w:type="dxa"/>
            <w:vAlign w:val="center"/>
          </w:tcPr>
          <w:p w14:paraId="382DEB42" w14:textId="72F49006" w:rsidR="00514C74" w:rsidRPr="00B55BE8" w:rsidRDefault="00514C74" w:rsidP="00290AE1">
            <w:pPr>
              <w:jc w:val="center"/>
              <w:rPr>
                <w:sz w:val="20"/>
                <w:szCs w:val="16"/>
                <w:lang w:val="fr-BE"/>
              </w:rPr>
            </w:pPr>
            <w:r>
              <w:rPr>
                <w:sz w:val="20"/>
                <w:szCs w:val="16"/>
                <w:lang w:val="fr-BE"/>
              </w:rPr>
              <w:t>1</w:t>
            </w:r>
            <w:r w:rsidRPr="00B55BE8">
              <w:rPr>
                <w:sz w:val="20"/>
                <w:szCs w:val="16"/>
                <w:lang w:val="fr-BE"/>
              </w:rPr>
              <w:t>5 jours</w:t>
            </w:r>
          </w:p>
        </w:tc>
        <w:tc>
          <w:tcPr>
            <w:tcW w:w="1701" w:type="dxa"/>
            <w:vAlign w:val="center"/>
          </w:tcPr>
          <w:p w14:paraId="54A727FB" w14:textId="3C4885E3" w:rsidR="00514C74" w:rsidRPr="00B55BE8" w:rsidRDefault="00514C74" w:rsidP="00290AE1">
            <w:pPr>
              <w:jc w:val="center"/>
              <w:rPr>
                <w:sz w:val="20"/>
                <w:szCs w:val="16"/>
                <w:lang w:val="fr-BE"/>
              </w:rPr>
            </w:pPr>
            <w:r>
              <w:rPr>
                <w:sz w:val="20"/>
                <w:szCs w:val="16"/>
                <w:lang w:val="fr-BE"/>
              </w:rPr>
              <w:t>20</w:t>
            </w:r>
            <w:r w:rsidRPr="00B55BE8">
              <w:rPr>
                <w:sz w:val="20"/>
                <w:szCs w:val="16"/>
                <w:lang w:val="fr-BE"/>
              </w:rPr>
              <w:t xml:space="preserve"> jours</w:t>
            </w:r>
          </w:p>
        </w:tc>
        <w:tc>
          <w:tcPr>
            <w:tcW w:w="1984" w:type="dxa"/>
            <w:vAlign w:val="center"/>
          </w:tcPr>
          <w:p w14:paraId="2BB59C54" w14:textId="2073353C" w:rsidR="00514C74" w:rsidRPr="00B55BE8" w:rsidRDefault="00514C74" w:rsidP="00F55DEC">
            <w:pPr>
              <w:jc w:val="center"/>
              <w:rPr>
                <w:sz w:val="20"/>
                <w:szCs w:val="16"/>
                <w:lang w:val="fr-BE"/>
              </w:rPr>
            </w:pPr>
            <w:r>
              <w:rPr>
                <w:sz w:val="20"/>
                <w:szCs w:val="16"/>
                <w:lang w:val="fr-BE"/>
              </w:rPr>
              <w:t>1 00</w:t>
            </w:r>
            <w:r w:rsidRPr="00B55BE8">
              <w:rPr>
                <w:sz w:val="20"/>
                <w:szCs w:val="16"/>
                <w:lang w:val="fr-BE"/>
              </w:rPr>
              <w:t>0 €</w:t>
            </w:r>
            <w:r w:rsidR="00F55DEC">
              <w:rPr>
                <w:sz w:val="20"/>
                <w:szCs w:val="16"/>
                <w:lang w:val="fr-BE"/>
              </w:rPr>
              <w:t xml:space="preserve"> TTC</w:t>
            </w:r>
            <w:r>
              <w:rPr>
                <w:sz w:val="20"/>
                <w:szCs w:val="16"/>
                <w:lang w:val="fr-BE"/>
              </w:rPr>
              <w:t xml:space="preserve">/ jour </w:t>
            </w:r>
          </w:p>
        </w:tc>
        <w:tc>
          <w:tcPr>
            <w:tcW w:w="2126" w:type="dxa"/>
            <w:vAlign w:val="center"/>
          </w:tcPr>
          <w:p w14:paraId="713B1BAD" w14:textId="77777777" w:rsidR="00514C74" w:rsidRPr="00B55BE8" w:rsidRDefault="00514C74" w:rsidP="00290AE1">
            <w:pPr>
              <w:jc w:val="center"/>
              <w:rPr>
                <w:sz w:val="20"/>
                <w:szCs w:val="16"/>
                <w:lang w:val="fr-BE"/>
              </w:rPr>
            </w:pPr>
            <w:r>
              <w:rPr>
                <w:sz w:val="20"/>
                <w:szCs w:val="16"/>
                <w:lang w:val="fr-BE"/>
              </w:rPr>
              <w:t>168 €</w:t>
            </w:r>
            <w:r w:rsidRPr="00B55BE8">
              <w:rPr>
                <w:sz w:val="20"/>
                <w:szCs w:val="16"/>
                <w:lang w:val="fr-BE"/>
              </w:rPr>
              <w:t xml:space="preserve"> </w:t>
            </w:r>
            <w:r>
              <w:rPr>
                <w:sz w:val="20"/>
                <w:szCs w:val="16"/>
                <w:lang w:val="fr-BE"/>
              </w:rPr>
              <w:t>/ jour</w:t>
            </w:r>
          </w:p>
        </w:tc>
      </w:tr>
    </w:tbl>
    <w:p w14:paraId="7ECE0D05" w14:textId="77777777" w:rsidR="00F55DEC" w:rsidRPr="00F55DEC" w:rsidRDefault="00F55DEC" w:rsidP="00F55DEC">
      <w:pPr>
        <w:spacing w:after="60"/>
        <w:rPr>
          <w:lang w:val="fr-BE"/>
        </w:rPr>
      </w:pPr>
    </w:p>
    <w:p w14:paraId="41D66AEF" w14:textId="77777777" w:rsidR="00F55DEC" w:rsidRDefault="00F55DEC" w:rsidP="00F55DEC">
      <w:pPr>
        <w:spacing w:after="60"/>
        <w:rPr>
          <w:lang w:val="fr-BE"/>
        </w:rPr>
      </w:pPr>
    </w:p>
    <w:p w14:paraId="2B440478" w14:textId="77777777" w:rsidR="00F55DEC" w:rsidRDefault="00F55DEC" w:rsidP="00F55DEC">
      <w:pPr>
        <w:spacing w:after="60"/>
        <w:rPr>
          <w:lang w:val="fr-BE"/>
        </w:rPr>
      </w:pPr>
    </w:p>
    <w:p w14:paraId="6B6C459C" w14:textId="77777777" w:rsidR="00F55DEC" w:rsidRDefault="00F55DEC" w:rsidP="00F55DEC">
      <w:pPr>
        <w:spacing w:after="60"/>
        <w:rPr>
          <w:lang w:val="fr-BE"/>
        </w:rPr>
      </w:pPr>
    </w:p>
    <w:p w14:paraId="33B75F98" w14:textId="77777777" w:rsidR="00F55DEC" w:rsidRPr="00F55DEC" w:rsidRDefault="00F55DEC" w:rsidP="00F55DEC">
      <w:pPr>
        <w:spacing w:after="60"/>
        <w:rPr>
          <w:lang w:val="fr-BE"/>
        </w:rPr>
      </w:pPr>
    </w:p>
    <w:p w14:paraId="1B3722AD" w14:textId="26B2CDD4" w:rsidR="007D4C42" w:rsidRPr="00C412E7" w:rsidRDefault="00493BE1" w:rsidP="00EF5078">
      <w:pPr>
        <w:pStyle w:val="Titre5"/>
        <w:numPr>
          <w:ilvl w:val="0"/>
          <w:numId w:val="13"/>
        </w:numPr>
        <w:spacing w:before="120"/>
        <w:ind w:left="357" w:hanging="357"/>
      </w:pPr>
      <w:r>
        <w:lastRenderedPageBreak/>
        <w:t>Pièces justificatives obligatoires</w:t>
      </w:r>
    </w:p>
    <w:p w14:paraId="2D3A075D" w14:textId="77777777" w:rsidR="007D4C42" w:rsidRPr="00C412E7" w:rsidRDefault="007D4C42" w:rsidP="00C412E7">
      <w:pPr>
        <w:pStyle w:val="Paragraphedeliste"/>
        <w:numPr>
          <w:ilvl w:val="0"/>
          <w:numId w:val="3"/>
        </w:numPr>
        <w:ind w:left="357" w:hanging="357"/>
        <w:jc w:val="both"/>
        <w:rPr>
          <w:lang w:val="fr-BE"/>
        </w:rPr>
      </w:pPr>
      <w:r w:rsidRPr="00C412E7">
        <w:rPr>
          <w:lang w:val="fr-BE"/>
        </w:rPr>
        <w:t xml:space="preserve">En cas de sollicitation d’un prestataire extérieur, </w:t>
      </w:r>
    </w:p>
    <w:p w14:paraId="26393D53" w14:textId="77777777" w:rsidR="007D4C42" w:rsidRPr="007E1726" w:rsidRDefault="007D4C42" w:rsidP="00C412E7">
      <w:pPr>
        <w:pStyle w:val="Paragraphedeliste"/>
        <w:numPr>
          <w:ilvl w:val="1"/>
          <w:numId w:val="3"/>
        </w:numPr>
        <w:ind w:left="709" w:firstLine="0"/>
        <w:jc w:val="both"/>
        <w:rPr>
          <w:b/>
          <w:lang w:val="fr-BE"/>
        </w:rPr>
      </w:pPr>
      <w:r>
        <w:t>L’</w:t>
      </w:r>
      <w:r w:rsidRPr="0095636C">
        <w:t>offre retenue</w:t>
      </w:r>
      <w:r>
        <w:t xml:space="preserve"> (mémoire technique et budget)</w:t>
      </w:r>
    </w:p>
    <w:p w14:paraId="7CF25804" w14:textId="047704B8" w:rsidR="007D4C42" w:rsidRPr="00185D93" w:rsidRDefault="001C4D5C" w:rsidP="00C412E7">
      <w:pPr>
        <w:pStyle w:val="Paragraphedeliste"/>
        <w:numPr>
          <w:ilvl w:val="1"/>
          <w:numId w:val="3"/>
        </w:numPr>
        <w:ind w:left="709" w:firstLine="0"/>
        <w:jc w:val="both"/>
        <w:rPr>
          <w:lang w:val="fr-BE"/>
        </w:rPr>
      </w:pPr>
      <w:r>
        <w:t>Le devis retenu (pour une demande d’accord préalable) ou la copie de la facture acquittée (pour la demande de remboursement)</w:t>
      </w:r>
    </w:p>
    <w:p w14:paraId="78277A80" w14:textId="4EE36D64" w:rsidR="007D4C42" w:rsidRPr="00C412E7" w:rsidRDefault="007D4C42" w:rsidP="00C412E7">
      <w:pPr>
        <w:pStyle w:val="Paragraphedeliste"/>
        <w:numPr>
          <w:ilvl w:val="0"/>
          <w:numId w:val="3"/>
        </w:numPr>
        <w:ind w:left="357" w:hanging="357"/>
        <w:jc w:val="both"/>
        <w:rPr>
          <w:lang w:val="fr-BE"/>
        </w:rPr>
      </w:pPr>
      <w:r w:rsidRPr="00C412E7">
        <w:rPr>
          <w:lang w:val="fr-BE"/>
        </w:rPr>
        <w:t xml:space="preserve">En cas de prestation interne, un justificatif du nombre </w:t>
      </w:r>
      <w:r w:rsidR="00F55DEC">
        <w:rPr>
          <w:lang w:val="fr-BE"/>
        </w:rPr>
        <w:t>de jours</w:t>
      </w:r>
      <w:r w:rsidRPr="00C412E7">
        <w:rPr>
          <w:lang w:val="fr-BE"/>
        </w:rPr>
        <w:t xml:space="preserve"> réalisés</w:t>
      </w:r>
    </w:p>
    <w:p w14:paraId="64DD014A" w14:textId="77777777" w:rsidR="00432F5A" w:rsidRPr="00C412E7" w:rsidRDefault="00432F5A" w:rsidP="00C412E7">
      <w:pPr>
        <w:pStyle w:val="Paragraphedeliste"/>
        <w:numPr>
          <w:ilvl w:val="0"/>
          <w:numId w:val="3"/>
        </w:numPr>
        <w:ind w:left="357" w:hanging="357"/>
        <w:jc w:val="both"/>
        <w:rPr>
          <w:lang w:val="fr-BE"/>
        </w:rPr>
      </w:pPr>
      <w:r w:rsidRPr="00C412E7">
        <w:rPr>
          <w:lang w:val="fr-BE"/>
        </w:rPr>
        <w:t>RIB de l’employeur</w:t>
      </w:r>
    </w:p>
    <w:p w14:paraId="2E308838" w14:textId="586E8585" w:rsidR="00A148C4" w:rsidRDefault="00A05D2E" w:rsidP="00EF5078">
      <w:pPr>
        <w:pStyle w:val="Titre5"/>
        <w:numPr>
          <w:ilvl w:val="0"/>
          <w:numId w:val="13"/>
        </w:numPr>
        <w:spacing w:before="120"/>
        <w:ind w:left="357" w:hanging="357"/>
      </w:pPr>
      <w:r>
        <w:t>Renouvellement</w:t>
      </w:r>
    </w:p>
    <w:p w14:paraId="217C5F09" w14:textId="7BA5885B" w:rsidR="004276C8" w:rsidRPr="00C6568A" w:rsidRDefault="004276C8" w:rsidP="007D4C42">
      <w:pPr>
        <w:jc w:val="left"/>
        <w:rPr>
          <w:lang w:val="fr-BE"/>
        </w:rPr>
      </w:pPr>
      <w:r w:rsidRPr="00C6568A">
        <w:t>Les dépenses de diagnostic et d’élaboration de plans d’actions ne peuvent être sollicitées qu’une fois.</w:t>
      </w:r>
    </w:p>
    <w:p w14:paraId="61F7E621" w14:textId="556C4C12" w:rsidR="007D4C42" w:rsidRPr="00C412E7" w:rsidRDefault="00A05D2E" w:rsidP="00EF5078">
      <w:pPr>
        <w:pStyle w:val="Titre5"/>
        <w:numPr>
          <w:ilvl w:val="0"/>
          <w:numId w:val="13"/>
        </w:numPr>
        <w:spacing w:before="120"/>
        <w:ind w:left="357" w:hanging="357"/>
      </w:pPr>
      <w:r>
        <w:t>Précisions</w:t>
      </w:r>
    </w:p>
    <w:p w14:paraId="6E2BE307" w14:textId="0C4D03EF" w:rsidR="00185D93" w:rsidRPr="00A05D2E" w:rsidRDefault="00185D93" w:rsidP="00C412E7">
      <w:pPr>
        <w:pStyle w:val="Paragraphedeliste"/>
        <w:numPr>
          <w:ilvl w:val="0"/>
          <w:numId w:val="3"/>
        </w:numPr>
        <w:ind w:left="357" w:hanging="357"/>
        <w:jc w:val="both"/>
        <w:rPr>
          <w:bCs/>
          <w:lang w:val="fr-BE"/>
        </w:rPr>
      </w:pPr>
      <w:r w:rsidRPr="00A05D2E">
        <w:rPr>
          <w:bCs/>
          <w:lang w:val="fr-BE"/>
        </w:rPr>
        <w:t>Les dépenses de diagnostic et plans d’actions doivent être intégrées dans le budget de la convention.</w:t>
      </w:r>
    </w:p>
    <w:p w14:paraId="7E446A62" w14:textId="626247E2" w:rsidR="007D4C42" w:rsidRDefault="007D4C42" w:rsidP="00C412E7">
      <w:pPr>
        <w:pStyle w:val="Paragraphedeliste"/>
        <w:numPr>
          <w:ilvl w:val="0"/>
          <w:numId w:val="3"/>
        </w:numPr>
        <w:ind w:left="357" w:hanging="357"/>
        <w:jc w:val="both"/>
        <w:rPr>
          <w:bCs/>
          <w:lang w:val="fr-BE"/>
        </w:rPr>
      </w:pPr>
      <w:r w:rsidRPr="00A05D2E">
        <w:rPr>
          <w:bCs/>
          <w:lang w:val="fr-BE"/>
        </w:rPr>
        <w:t xml:space="preserve">Dans le cas où vous souhaiteriez établir une convention pluriannuelle avec le FIPHFP, </w:t>
      </w:r>
      <w:r w:rsidR="00785DB7" w:rsidRPr="00A05D2E">
        <w:rPr>
          <w:bCs/>
          <w:lang w:val="fr-BE"/>
        </w:rPr>
        <w:t>vous devez</w:t>
      </w:r>
      <w:r w:rsidRPr="00A05D2E">
        <w:rPr>
          <w:bCs/>
          <w:lang w:val="fr-BE"/>
        </w:rPr>
        <w:t xml:space="preserve"> vous adresser à votre Délégué </w:t>
      </w:r>
      <w:r w:rsidR="00432F5A" w:rsidRPr="00A05D2E">
        <w:rPr>
          <w:bCs/>
          <w:lang w:val="fr-BE"/>
        </w:rPr>
        <w:t>Territorial au</w:t>
      </w:r>
      <w:r w:rsidRPr="00A05D2E">
        <w:rPr>
          <w:bCs/>
          <w:lang w:val="fr-BE"/>
        </w:rPr>
        <w:t xml:space="preserve"> Handicap.</w:t>
      </w:r>
    </w:p>
    <w:p w14:paraId="0F3B716F" w14:textId="70E872AA" w:rsidR="000B6708" w:rsidRPr="00DB0D2A" w:rsidRDefault="000B6708" w:rsidP="00C412E7">
      <w:pPr>
        <w:pStyle w:val="Paragraphedeliste"/>
        <w:numPr>
          <w:ilvl w:val="0"/>
          <w:numId w:val="3"/>
        </w:numPr>
        <w:ind w:left="357" w:hanging="357"/>
        <w:jc w:val="both"/>
        <w:rPr>
          <w:bCs/>
          <w:lang w:val="fr-BE"/>
        </w:rPr>
      </w:pPr>
      <w:r w:rsidRPr="00DB0D2A">
        <w:rPr>
          <w:bCs/>
          <w:lang w:val="fr-BE"/>
        </w:rPr>
        <w:t xml:space="preserve">L’aide à l’évaluation ne peut être demandée qu’au moment du bilan final. La pièce jointe demandée sera l’évaluation produite par le prestataire ou en interne. </w:t>
      </w:r>
    </w:p>
    <w:p w14:paraId="760663B4" w14:textId="77777777" w:rsidR="00185D93" w:rsidRPr="00FB3FC1" w:rsidRDefault="00185D93" w:rsidP="00FB3FC1">
      <w:pPr>
        <w:spacing w:after="60"/>
        <w:rPr>
          <w:lang w:val="fr-BE"/>
        </w:rPr>
      </w:pPr>
    </w:p>
    <w:p w14:paraId="5220B016" w14:textId="4B10251E" w:rsidR="00250D37" w:rsidRDefault="00250D37">
      <w:pPr>
        <w:jc w:val="left"/>
        <w:rPr>
          <w:rFonts w:asciiTheme="minorHAnsi" w:hAnsiTheme="minorHAnsi"/>
          <w:color w:val="FFFFFF" w:themeColor="background1"/>
          <w:sz w:val="24"/>
          <w:szCs w:val="30"/>
          <w:highlight w:val="lightGray"/>
          <w:lang w:val="fr-BE"/>
          <w14:scene3d>
            <w14:camera w14:prst="orthographicFront"/>
            <w14:lightRig w14:rig="threePt" w14:dir="t">
              <w14:rot w14:lat="0" w14:lon="0" w14:rev="0"/>
            </w14:lightRig>
          </w14:scene3d>
        </w:rPr>
      </w:pPr>
      <w:r>
        <w:rPr>
          <w:b/>
          <w:bCs/>
          <w:highlight w:val="lightGray"/>
          <w14:scene3d>
            <w14:camera w14:prst="orthographicFront"/>
            <w14:lightRig w14:rig="threePt" w14:dir="t">
              <w14:rot w14:lat="0" w14:lon="0" w14:rev="0"/>
            </w14:lightRig>
          </w14:scene3d>
        </w:rPr>
        <w:br w:type="page"/>
      </w:r>
    </w:p>
    <w:p w14:paraId="78473487" w14:textId="6B6D108C" w:rsidR="00902E79" w:rsidRDefault="00902E79" w:rsidP="00250D37">
      <w:pPr>
        <w:pStyle w:val="Titre4"/>
      </w:pPr>
      <w:bookmarkStart w:id="56" w:name="_Toc511652277"/>
      <w:r>
        <w:lastRenderedPageBreak/>
        <w:t>Abonnement plateforme milieu protégé</w:t>
      </w:r>
      <w:bookmarkEnd w:id="56"/>
    </w:p>
    <w:p w14:paraId="1A23888B" w14:textId="011FF297" w:rsidR="00C16A97" w:rsidRPr="00802A6D" w:rsidRDefault="00A05D2E" w:rsidP="00EF5078">
      <w:pPr>
        <w:pStyle w:val="Titre5"/>
        <w:numPr>
          <w:ilvl w:val="0"/>
          <w:numId w:val="48"/>
        </w:numPr>
        <w:spacing w:after="120"/>
      </w:pPr>
      <w:r>
        <w:t>Objectif de l’aide</w:t>
      </w:r>
    </w:p>
    <w:p w14:paraId="2DF6843F" w14:textId="4A8D2C7B" w:rsidR="00C16A97" w:rsidRPr="00802A6D" w:rsidRDefault="00802A6D" w:rsidP="00C16A97">
      <w:pPr>
        <w:spacing w:after="120"/>
        <w:rPr>
          <w:lang w:val="fr-BE"/>
        </w:rPr>
      </w:pPr>
      <w:r w:rsidRPr="00802A6D">
        <w:rPr>
          <w:lang w:val="fr-BE"/>
        </w:rPr>
        <w:t>Faciliter le recours au milieu protégé</w:t>
      </w:r>
      <w:r w:rsidR="00C16A97" w:rsidRPr="00802A6D">
        <w:rPr>
          <w:lang w:val="fr-BE"/>
        </w:rPr>
        <w:t>.</w:t>
      </w:r>
    </w:p>
    <w:p w14:paraId="653C270C" w14:textId="26BDB5CD" w:rsidR="00C16A97" w:rsidRPr="00802A6D" w:rsidRDefault="00C16A97" w:rsidP="00EF5078">
      <w:pPr>
        <w:pStyle w:val="Titre5"/>
        <w:numPr>
          <w:ilvl w:val="0"/>
          <w:numId w:val="13"/>
        </w:numPr>
        <w:spacing w:before="120"/>
        <w:ind w:left="357" w:hanging="357"/>
      </w:pPr>
      <w:r w:rsidRPr="00802A6D">
        <w:t>Descr</w:t>
      </w:r>
      <w:r w:rsidR="00A05D2E">
        <w:t>iption et périmètre de l’aide</w:t>
      </w:r>
    </w:p>
    <w:p w14:paraId="23447A81" w14:textId="7BB42DEC" w:rsidR="00802A6D" w:rsidRPr="00802A6D" w:rsidRDefault="00C16A97" w:rsidP="00C16A97">
      <w:pPr>
        <w:pStyle w:val="Paragraphedeliste"/>
        <w:spacing w:after="120"/>
        <w:ind w:left="0"/>
        <w:jc w:val="both"/>
        <w:rPr>
          <w:lang w:val="fr-BE"/>
        </w:rPr>
      </w:pPr>
      <w:r w:rsidRPr="00802A6D">
        <w:rPr>
          <w:lang w:val="fr-BE"/>
        </w:rPr>
        <w:t>Le FIPHFP prend e</w:t>
      </w:r>
      <w:r w:rsidR="00802A6D" w:rsidRPr="00802A6D">
        <w:rPr>
          <w:lang w:val="fr-BE"/>
        </w:rPr>
        <w:t>n charge les dépenses exposées en cas de recours aux services d’organismes favorisant la mise à disposition de prestations de services ou d’achats réalisés auprès du milieu protégé via un système d’abonnement reposant principalement sur :</w:t>
      </w:r>
    </w:p>
    <w:p w14:paraId="6F67B28C" w14:textId="2AFD7717" w:rsidR="00802A6D" w:rsidRDefault="008952E4" w:rsidP="00EF4622">
      <w:pPr>
        <w:pStyle w:val="Paragraphedeliste"/>
        <w:numPr>
          <w:ilvl w:val="0"/>
          <w:numId w:val="3"/>
        </w:numPr>
        <w:ind w:left="426" w:hanging="426"/>
        <w:jc w:val="both"/>
        <w:rPr>
          <w:lang w:val="fr-BE"/>
        </w:rPr>
      </w:pPr>
      <w:r>
        <w:rPr>
          <w:lang w:val="fr-BE"/>
        </w:rPr>
        <w:t>u</w:t>
      </w:r>
      <w:r w:rsidR="00802A6D">
        <w:rPr>
          <w:lang w:val="fr-BE"/>
        </w:rPr>
        <w:t>n accompagnement à l’utilisation de l’outil ;</w:t>
      </w:r>
    </w:p>
    <w:p w14:paraId="30C4FA9F" w14:textId="7BCD1AD0" w:rsidR="00802A6D" w:rsidRDefault="008952E4" w:rsidP="00EF4622">
      <w:pPr>
        <w:pStyle w:val="Paragraphedeliste"/>
        <w:numPr>
          <w:ilvl w:val="0"/>
          <w:numId w:val="3"/>
        </w:numPr>
        <w:ind w:left="426" w:hanging="426"/>
        <w:jc w:val="both"/>
        <w:rPr>
          <w:lang w:val="fr-BE"/>
        </w:rPr>
      </w:pPr>
      <w:r>
        <w:rPr>
          <w:lang w:val="fr-BE"/>
        </w:rPr>
        <w:t>u</w:t>
      </w:r>
      <w:r w:rsidR="00802A6D">
        <w:rPr>
          <w:lang w:val="fr-BE"/>
        </w:rPr>
        <w:t>ne assistance juridique de base ;</w:t>
      </w:r>
    </w:p>
    <w:p w14:paraId="3A76C529" w14:textId="0FEA0D55" w:rsidR="00C16A97" w:rsidRPr="00802A6D" w:rsidRDefault="008952E4" w:rsidP="00EF4622">
      <w:pPr>
        <w:pStyle w:val="Paragraphedeliste"/>
        <w:numPr>
          <w:ilvl w:val="0"/>
          <w:numId w:val="3"/>
        </w:numPr>
        <w:ind w:left="426" w:hanging="426"/>
        <w:jc w:val="both"/>
        <w:rPr>
          <w:lang w:val="fr-BE"/>
        </w:rPr>
      </w:pPr>
      <w:r>
        <w:rPr>
          <w:lang w:val="fr-BE"/>
        </w:rPr>
        <w:t>u</w:t>
      </w:r>
      <w:r w:rsidR="00802A6D">
        <w:rPr>
          <w:lang w:val="fr-BE"/>
        </w:rPr>
        <w:t>n accès à la place de marché</w:t>
      </w:r>
      <w:r w:rsidR="00C16A97" w:rsidRPr="00802A6D">
        <w:rPr>
          <w:lang w:val="fr-BE"/>
        </w:rPr>
        <w:t> ;</w:t>
      </w:r>
    </w:p>
    <w:p w14:paraId="797681F2" w14:textId="3A99D419" w:rsidR="00C16A97" w:rsidRDefault="008952E4" w:rsidP="00EF4622">
      <w:pPr>
        <w:pStyle w:val="Paragraphedeliste"/>
        <w:numPr>
          <w:ilvl w:val="0"/>
          <w:numId w:val="3"/>
        </w:numPr>
        <w:ind w:left="426" w:hanging="426"/>
        <w:jc w:val="both"/>
        <w:rPr>
          <w:lang w:val="fr-BE"/>
        </w:rPr>
      </w:pPr>
      <w:r>
        <w:rPr>
          <w:lang w:val="fr-BE"/>
        </w:rPr>
        <w:t>l</w:t>
      </w:r>
      <w:r w:rsidR="00802A6D">
        <w:rPr>
          <w:lang w:val="fr-BE"/>
        </w:rPr>
        <w:t>e développement de la connaissance de l’offre locale</w:t>
      </w:r>
      <w:r w:rsidR="00C16A97" w:rsidRPr="00802A6D">
        <w:rPr>
          <w:lang w:val="fr-BE"/>
        </w:rPr>
        <w:t> ;</w:t>
      </w:r>
    </w:p>
    <w:p w14:paraId="7494FEE9" w14:textId="25834D62" w:rsidR="00802A6D" w:rsidRDefault="008952E4" w:rsidP="00EF4622">
      <w:pPr>
        <w:pStyle w:val="Paragraphedeliste"/>
        <w:numPr>
          <w:ilvl w:val="0"/>
          <w:numId w:val="3"/>
        </w:numPr>
        <w:ind w:left="426" w:hanging="426"/>
        <w:jc w:val="both"/>
        <w:rPr>
          <w:lang w:val="fr-BE"/>
        </w:rPr>
      </w:pPr>
      <w:r>
        <w:rPr>
          <w:lang w:val="fr-BE"/>
        </w:rPr>
        <w:t>l</w:t>
      </w:r>
      <w:r w:rsidR="00802A6D">
        <w:rPr>
          <w:lang w:val="fr-BE"/>
        </w:rPr>
        <w:t>’étude de la faisabilité des opérations d’achat ;</w:t>
      </w:r>
    </w:p>
    <w:p w14:paraId="4773F29C" w14:textId="60EF2006" w:rsidR="00802A6D" w:rsidRDefault="008952E4" w:rsidP="00EF4622">
      <w:pPr>
        <w:pStyle w:val="Paragraphedeliste"/>
        <w:numPr>
          <w:ilvl w:val="0"/>
          <w:numId w:val="3"/>
        </w:numPr>
        <w:ind w:left="426" w:hanging="426"/>
        <w:jc w:val="both"/>
        <w:rPr>
          <w:lang w:val="fr-BE"/>
        </w:rPr>
      </w:pPr>
      <w:r>
        <w:rPr>
          <w:lang w:val="fr-BE"/>
        </w:rPr>
        <w:t>l</w:t>
      </w:r>
      <w:r w:rsidR="00802A6D">
        <w:rPr>
          <w:lang w:val="fr-BE"/>
        </w:rPr>
        <w:t>’aide à l’ingénierie d’achat ;</w:t>
      </w:r>
    </w:p>
    <w:p w14:paraId="62B117C0" w14:textId="51694981" w:rsidR="00C16A97" w:rsidRPr="00A05D2E" w:rsidRDefault="008952E4" w:rsidP="00C16A97">
      <w:pPr>
        <w:pStyle w:val="Paragraphedeliste"/>
        <w:numPr>
          <w:ilvl w:val="0"/>
          <w:numId w:val="3"/>
        </w:numPr>
        <w:spacing w:after="120"/>
        <w:ind w:left="426" w:hanging="426"/>
        <w:jc w:val="both"/>
        <w:rPr>
          <w:lang w:val="fr-BE"/>
        </w:rPr>
      </w:pPr>
      <w:r w:rsidRPr="00A05D2E">
        <w:rPr>
          <w:lang w:val="fr-BE"/>
        </w:rPr>
        <w:t>l</w:t>
      </w:r>
      <w:r w:rsidR="00802A6D" w:rsidRPr="00A05D2E">
        <w:rPr>
          <w:lang w:val="fr-BE"/>
        </w:rPr>
        <w:t>a constitution d’un fichier fournisseur.</w:t>
      </w:r>
    </w:p>
    <w:p w14:paraId="3EE904B4" w14:textId="056D9DF3" w:rsidR="00C16A97" w:rsidRPr="00A05D2E" w:rsidRDefault="00C16A97" w:rsidP="00EF5078">
      <w:pPr>
        <w:pStyle w:val="Titre5"/>
        <w:numPr>
          <w:ilvl w:val="0"/>
          <w:numId w:val="13"/>
        </w:numPr>
        <w:spacing w:before="120"/>
        <w:ind w:left="357" w:hanging="357"/>
      </w:pPr>
      <w:r w:rsidRPr="00A05D2E">
        <w:t>Modalités de prise en charge de l’aide</w:t>
      </w:r>
    </w:p>
    <w:p w14:paraId="77196724" w14:textId="77777777" w:rsidR="00802A6D" w:rsidRPr="00CE7FB6" w:rsidRDefault="00802A6D" w:rsidP="00802A6D">
      <w:pPr>
        <w:rPr>
          <w:lang w:val="fr-BE"/>
        </w:rPr>
      </w:pPr>
      <w:r w:rsidRPr="00CE7FB6">
        <w:rPr>
          <w:lang w:val="fr-BE"/>
        </w:rPr>
        <w:t>Le FIPHFP prend en charge</w:t>
      </w:r>
      <w:r>
        <w:rPr>
          <w:lang w:val="fr-BE"/>
        </w:rPr>
        <w:t>,</w:t>
      </w:r>
      <w:r w:rsidRPr="00CE7FB6">
        <w:rPr>
          <w:lang w:val="fr-BE"/>
        </w:rPr>
        <w:t xml:space="preserve"> déduction faite des autres financements:</w:t>
      </w:r>
    </w:p>
    <w:p w14:paraId="2496B981" w14:textId="4BE1BCFA" w:rsidR="00802A6D" w:rsidRPr="00CE7FB6" w:rsidRDefault="00802A6D" w:rsidP="00EF5078">
      <w:pPr>
        <w:numPr>
          <w:ilvl w:val="0"/>
          <w:numId w:val="45"/>
        </w:numPr>
        <w:jc w:val="left"/>
        <w:rPr>
          <w:szCs w:val="22"/>
          <w:lang w:val="fr-BE"/>
        </w:rPr>
      </w:pPr>
      <w:r>
        <w:t>les dépenses d’abonnement à une plateforme</w:t>
      </w:r>
      <w:r w:rsidR="000C2E66">
        <w:t xml:space="preserve"> de sollicitation du milieu protégé</w:t>
      </w:r>
      <w:r w:rsidRPr="00CE7FB6">
        <w:rPr>
          <w:szCs w:val="22"/>
          <w:lang w:val="fr-BE"/>
        </w:rPr>
        <w:t>,</w:t>
      </w:r>
    </w:p>
    <w:p w14:paraId="0C665312" w14:textId="085A6C0B" w:rsidR="00C16A97" w:rsidRDefault="00802A6D" w:rsidP="00C16A97">
      <w:pPr>
        <w:rPr>
          <w:lang w:val="fr-BE"/>
        </w:rPr>
      </w:pPr>
      <w:r w:rsidRPr="00CE7FB6">
        <w:rPr>
          <w:lang w:val="fr-BE"/>
        </w:rPr>
        <w:t>dans la limite d’un plafond de</w:t>
      </w:r>
      <w:r w:rsidR="000C2E66">
        <w:rPr>
          <w:lang w:val="fr-BE"/>
        </w:rPr>
        <w:t xml:space="preserve"> 7 0</w:t>
      </w:r>
      <w:r>
        <w:rPr>
          <w:lang w:val="fr-BE"/>
        </w:rPr>
        <w:t>00</w:t>
      </w:r>
      <w:r w:rsidRPr="007A1D90">
        <w:rPr>
          <w:lang w:val="fr-BE"/>
        </w:rPr>
        <w:t xml:space="preserve"> €</w:t>
      </w:r>
      <w:r>
        <w:rPr>
          <w:lang w:val="fr-BE"/>
        </w:rPr>
        <w:t>.</w:t>
      </w:r>
    </w:p>
    <w:p w14:paraId="31455F3D" w14:textId="6F458D3B" w:rsidR="00C16A97" w:rsidRPr="00A05D2E" w:rsidRDefault="00493BE1" w:rsidP="00EF5078">
      <w:pPr>
        <w:pStyle w:val="Titre5"/>
        <w:numPr>
          <w:ilvl w:val="0"/>
          <w:numId w:val="13"/>
        </w:numPr>
        <w:spacing w:before="120"/>
        <w:ind w:left="357" w:hanging="357"/>
      </w:pPr>
      <w:r>
        <w:t>Pièces justificatives obligatoires</w:t>
      </w:r>
    </w:p>
    <w:p w14:paraId="179EE748" w14:textId="4CEC7FD3" w:rsidR="00A23393" w:rsidRPr="00A05D2E" w:rsidRDefault="001C4D5C" w:rsidP="00A05D2E">
      <w:pPr>
        <w:pStyle w:val="Paragraphedeliste"/>
        <w:numPr>
          <w:ilvl w:val="0"/>
          <w:numId w:val="3"/>
        </w:numPr>
        <w:ind w:left="357" w:hanging="357"/>
        <w:jc w:val="both"/>
        <w:rPr>
          <w:bCs/>
          <w:lang w:val="fr-BE"/>
        </w:rPr>
      </w:pPr>
      <w:r w:rsidRPr="00A05D2E">
        <w:rPr>
          <w:bCs/>
          <w:lang w:val="fr-BE"/>
        </w:rPr>
        <w:t>Le devis retenu (pour une demande d’accord préalable) ou la copie de la facture acquittée (pour la demande de remboursement)</w:t>
      </w:r>
    </w:p>
    <w:p w14:paraId="29B1B9B9" w14:textId="77777777" w:rsidR="00432F5A" w:rsidRPr="00A05D2E" w:rsidRDefault="00432F5A" w:rsidP="00A05D2E">
      <w:pPr>
        <w:pStyle w:val="Paragraphedeliste"/>
        <w:numPr>
          <w:ilvl w:val="0"/>
          <w:numId w:val="3"/>
        </w:numPr>
        <w:ind w:left="357" w:hanging="357"/>
        <w:jc w:val="both"/>
        <w:rPr>
          <w:bCs/>
          <w:lang w:val="fr-BE"/>
        </w:rPr>
      </w:pPr>
      <w:r w:rsidRPr="00A05D2E">
        <w:rPr>
          <w:bCs/>
          <w:lang w:val="fr-BE"/>
        </w:rPr>
        <w:t>RIB de l’employeur</w:t>
      </w:r>
    </w:p>
    <w:p w14:paraId="29C167E7" w14:textId="73FFCBE1" w:rsidR="00A148C4" w:rsidRDefault="00A05D2E" w:rsidP="00EF5078">
      <w:pPr>
        <w:pStyle w:val="Titre5"/>
        <w:numPr>
          <w:ilvl w:val="0"/>
          <w:numId w:val="13"/>
        </w:numPr>
        <w:spacing w:before="120"/>
        <w:ind w:left="357" w:hanging="357"/>
      </w:pPr>
      <w:r>
        <w:t>Renouvellement</w:t>
      </w:r>
    </w:p>
    <w:p w14:paraId="6112245A" w14:textId="0608A8E7" w:rsidR="00C16A97" w:rsidRPr="00A148C4" w:rsidRDefault="00A148C4" w:rsidP="00A05D2E">
      <w:pPr>
        <w:spacing w:after="120"/>
        <w:jc w:val="left"/>
        <w:rPr>
          <w:highlight w:val="yellow"/>
        </w:rPr>
      </w:pPr>
      <w:r w:rsidRPr="0044025B">
        <w:t>Cette aide est mobilisable tous les ans.</w:t>
      </w:r>
    </w:p>
    <w:p w14:paraId="7B7D49F4" w14:textId="77777777" w:rsidR="00C16A97" w:rsidRDefault="00C16A97" w:rsidP="00C16A97">
      <w:pPr>
        <w:jc w:val="left"/>
        <w:rPr>
          <w:rFonts w:asciiTheme="minorHAnsi" w:hAnsiTheme="minorHAnsi"/>
          <w:b/>
          <w:bCs/>
          <w:color w:val="FFFFFF" w:themeColor="background1"/>
          <w:szCs w:val="20"/>
          <w:lang w:val="fr-BE" w:eastAsia="en-US"/>
        </w:rPr>
      </w:pPr>
      <w:r>
        <w:br w:type="page"/>
      </w:r>
    </w:p>
    <w:p w14:paraId="7A3E8F4D" w14:textId="77777777" w:rsidR="007D4C42" w:rsidRDefault="007D4C42" w:rsidP="00156DCF">
      <w:pPr>
        <w:pStyle w:val="Titre3"/>
      </w:pPr>
      <w:bookmarkStart w:id="57" w:name="_Toc425244864"/>
      <w:bookmarkStart w:id="58" w:name="_Toc511652278"/>
      <w:r>
        <w:lastRenderedPageBreak/>
        <w:t>Recruter un collaborateur en situation de handicap</w:t>
      </w:r>
      <w:bookmarkEnd w:id="57"/>
      <w:bookmarkEnd w:id="58"/>
    </w:p>
    <w:p w14:paraId="56EF45C3" w14:textId="77777777" w:rsidR="007B085A" w:rsidRDefault="007B085A" w:rsidP="007B085A">
      <w:pPr>
        <w:spacing w:after="120"/>
        <w:jc w:val="left"/>
      </w:pPr>
    </w:p>
    <w:p w14:paraId="09FCF5BD" w14:textId="77777777" w:rsidR="007B085A" w:rsidRDefault="007B085A" w:rsidP="007B085A">
      <w:pPr>
        <w:spacing w:after="120"/>
        <w:jc w:val="left"/>
      </w:pPr>
    </w:p>
    <w:p w14:paraId="609875DD" w14:textId="77777777" w:rsidR="00864862" w:rsidRDefault="007B085A" w:rsidP="00CE0C8A">
      <w:pPr>
        <w:spacing w:after="120"/>
      </w:pPr>
      <w:r>
        <w:t xml:space="preserve">Le FIPHFP </w:t>
      </w:r>
      <w:r w:rsidR="00D737F0">
        <w:t>i</w:t>
      </w:r>
      <w:r w:rsidR="00D737F0" w:rsidRPr="00D737F0">
        <w:t xml:space="preserve">ncite les employeurs publics à </w:t>
      </w:r>
      <w:r w:rsidR="00D737F0">
        <w:t xml:space="preserve">recruter </w:t>
      </w:r>
      <w:r w:rsidR="00D737F0" w:rsidRPr="00D737F0">
        <w:t xml:space="preserve">des personnes </w:t>
      </w:r>
      <w:r w:rsidR="00D737F0">
        <w:t>en situat</w:t>
      </w:r>
      <w:r w:rsidR="00864862">
        <w:t>ion de handicap.</w:t>
      </w:r>
    </w:p>
    <w:p w14:paraId="2230AC23" w14:textId="1A6D23CE" w:rsidR="002D414A" w:rsidRPr="002D414A" w:rsidRDefault="002D414A" w:rsidP="00BC2FAA">
      <w:pPr>
        <w:spacing w:after="120"/>
      </w:pPr>
      <w:r>
        <w:t>En dehors de voies classiques de recrutement, i</w:t>
      </w:r>
      <w:r w:rsidRPr="002D414A">
        <w:t>l existe plusieurs dispositifs permettant d’améliorer l’insertion professionnelle et l’accès à la qualification des personnes en situation de handicap</w:t>
      </w:r>
      <w:r>
        <w:t> :</w:t>
      </w:r>
    </w:p>
    <w:p w14:paraId="0864CA29" w14:textId="57E944B0" w:rsidR="00864862" w:rsidRPr="00864862" w:rsidRDefault="00864862" w:rsidP="00864862">
      <w:pPr>
        <w:pStyle w:val="Paragraphedeliste"/>
        <w:numPr>
          <w:ilvl w:val="0"/>
          <w:numId w:val="3"/>
        </w:numPr>
        <w:ind w:left="357" w:hanging="357"/>
        <w:jc w:val="both"/>
        <w:rPr>
          <w:lang w:val="fr-BE"/>
        </w:rPr>
      </w:pPr>
      <w:r w:rsidRPr="00864862">
        <w:rPr>
          <w:lang w:val="fr-BE"/>
        </w:rPr>
        <w:t>Cont</w:t>
      </w:r>
      <w:r w:rsidR="00BC2FAA">
        <w:rPr>
          <w:lang w:val="fr-BE"/>
        </w:rPr>
        <w:t>rat d’apprentissage,</w:t>
      </w:r>
    </w:p>
    <w:p w14:paraId="0CF3E853" w14:textId="77777777" w:rsidR="00BC2FAA" w:rsidRDefault="00864862" w:rsidP="00864862">
      <w:pPr>
        <w:pStyle w:val="Paragraphedeliste"/>
        <w:numPr>
          <w:ilvl w:val="0"/>
          <w:numId w:val="3"/>
        </w:numPr>
        <w:ind w:left="357" w:hanging="357"/>
        <w:jc w:val="both"/>
        <w:rPr>
          <w:lang w:val="fr-BE"/>
        </w:rPr>
      </w:pPr>
      <w:r w:rsidRPr="00864862">
        <w:rPr>
          <w:lang w:val="fr-BE"/>
        </w:rPr>
        <w:t>Contrat Unique d’Insertion (CUI),</w:t>
      </w:r>
    </w:p>
    <w:p w14:paraId="27B9BD66" w14:textId="77777777" w:rsidR="00BC2FAA" w:rsidRDefault="00864862" w:rsidP="00864862">
      <w:pPr>
        <w:pStyle w:val="Paragraphedeliste"/>
        <w:numPr>
          <w:ilvl w:val="0"/>
          <w:numId w:val="3"/>
        </w:numPr>
        <w:ind w:left="357" w:hanging="357"/>
        <w:jc w:val="both"/>
        <w:rPr>
          <w:lang w:val="fr-BE"/>
        </w:rPr>
      </w:pPr>
      <w:r w:rsidRPr="00864862">
        <w:rPr>
          <w:lang w:val="fr-BE"/>
        </w:rPr>
        <w:t>Contrat d’Accompagnement dans l’Emploi (CAE),</w:t>
      </w:r>
    </w:p>
    <w:p w14:paraId="2FF3777C" w14:textId="44E45556" w:rsidR="00864862" w:rsidRPr="00864862" w:rsidRDefault="00BC2FAA" w:rsidP="00864862">
      <w:pPr>
        <w:pStyle w:val="Paragraphedeliste"/>
        <w:numPr>
          <w:ilvl w:val="0"/>
          <w:numId w:val="3"/>
        </w:numPr>
        <w:ind w:left="357" w:hanging="357"/>
        <w:jc w:val="both"/>
        <w:rPr>
          <w:lang w:val="fr-BE"/>
        </w:rPr>
      </w:pPr>
      <w:r>
        <w:rPr>
          <w:lang w:val="fr-BE"/>
        </w:rPr>
        <w:t>E</w:t>
      </w:r>
      <w:r w:rsidR="00EC309B">
        <w:rPr>
          <w:lang w:val="fr-BE"/>
        </w:rPr>
        <w:t>mploi</w:t>
      </w:r>
      <w:r w:rsidR="00864862" w:rsidRPr="00864862">
        <w:rPr>
          <w:lang w:val="fr-BE"/>
        </w:rPr>
        <w:t xml:space="preserve"> d’avenir</w:t>
      </w:r>
      <w:r>
        <w:rPr>
          <w:lang w:val="fr-BE"/>
        </w:rPr>
        <w:t>,</w:t>
      </w:r>
    </w:p>
    <w:p w14:paraId="56ACE0D8" w14:textId="77777777" w:rsidR="00BC2FAA" w:rsidRPr="00864862" w:rsidRDefault="00BC2FAA" w:rsidP="00BC2FAA">
      <w:pPr>
        <w:pStyle w:val="Paragraphedeliste"/>
        <w:numPr>
          <w:ilvl w:val="0"/>
          <w:numId w:val="3"/>
        </w:numPr>
        <w:ind w:left="357" w:hanging="357"/>
        <w:jc w:val="both"/>
        <w:rPr>
          <w:lang w:val="fr-BE"/>
        </w:rPr>
      </w:pPr>
      <w:r w:rsidRPr="00864862">
        <w:rPr>
          <w:lang w:val="fr-BE"/>
        </w:rPr>
        <w:t>Parcours d’accès aux carrières territoriales, hosp</w:t>
      </w:r>
      <w:r>
        <w:rPr>
          <w:lang w:val="fr-BE"/>
        </w:rPr>
        <w:t>italières et de l’Etat (PACTE),</w:t>
      </w:r>
    </w:p>
    <w:p w14:paraId="3E035049" w14:textId="06AA90AC" w:rsidR="00864862" w:rsidRPr="00864862" w:rsidRDefault="00864862" w:rsidP="00864862">
      <w:pPr>
        <w:pStyle w:val="Paragraphedeliste"/>
        <w:numPr>
          <w:ilvl w:val="0"/>
          <w:numId w:val="3"/>
        </w:numPr>
        <w:ind w:left="357" w:hanging="357"/>
        <w:jc w:val="both"/>
        <w:rPr>
          <w:lang w:val="fr-BE"/>
        </w:rPr>
      </w:pPr>
      <w:r w:rsidRPr="00864862">
        <w:rPr>
          <w:lang w:val="fr-BE"/>
        </w:rPr>
        <w:t>Stage dans le cadre de la formation (instituts de formation, Education Nationale, Enseignement Supérieur…) ;</w:t>
      </w:r>
    </w:p>
    <w:p w14:paraId="369F7EA3" w14:textId="587CD473" w:rsidR="00C835EB" w:rsidRDefault="00864862" w:rsidP="00864862">
      <w:pPr>
        <w:pStyle w:val="Paragraphedeliste"/>
        <w:numPr>
          <w:ilvl w:val="0"/>
          <w:numId w:val="3"/>
        </w:numPr>
        <w:ind w:left="357" w:hanging="357"/>
        <w:jc w:val="both"/>
        <w:rPr>
          <w:lang w:val="fr-BE"/>
        </w:rPr>
      </w:pPr>
      <w:r>
        <w:rPr>
          <w:lang w:val="fr-BE"/>
        </w:rPr>
        <w:t>Volontaire du Service Civique</w:t>
      </w:r>
      <w:r w:rsidR="00BC2FAA">
        <w:rPr>
          <w:lang w:val="fr-BE"/>
        </w:rPr>
        <w:t>.</w:t>
      </w:r>
    </w:p>
    <w:p w14:paraId="3EE901D9" w14:textId="77777777" w:rsidR="00BC2FAA" w:rsidRPr="002D414A" w:rsidRDefault="00BC2FAA" w:rsidP="002D414A">
      <w:pPr>
        <w:rPr>
          <w:lang w:val="fr-BE"/>
        </w:rPr>
      </w:pPr>
    </w:p>
    <w:p w14:paraId="1908B140" w14:textId="64AEC78A" w:rsidR="002D414A" w:rsidRDefault="00D12C8B" w:rsidP="002D414A">
      <w:pPr>
        <w:spacing w:after="120"/>
      </w:pPr>
      <w:r>
        <w:t xml:space="preserve">Le FIPHFP a développé des aides complémentaires </w:t>
      </w:r>
      <w:r w:rsidR="00027DE0">
        <w:t xml:space="preserve">(accompagnement et aides financières) </w:t>
      </w:r>
      <w:r>
        <w:t xml:space="preserve">visant à favoriser l’insertion professionnelle à court ou moyen terme </w:t>
      </w:r>
      <w:r w:rsidRPr="00BC2FAA">
        <w:t>vers l’emploi durable</w:t>
      </w:r>
      <w:r>
        <w:t>.</w:t>
      </w:r>
    </w:p>
    <w:p w14:paraId="4C6BA936" w14:textId="420003EC" w:rsidR="002D414A" w:rsidRPr="00C6568A" w:rsidRDefault="00D12C8B" w:rsidP="00EC309B">
      <w:pPr>
        <w:rPr>
          <w:rFonts w:cs="Arial"/>
          <w:b/>
        </w:rPr>
      </w:pPr>
      <w:r w:rsidRPr="00C6568A">
        <w:rPr>
          <w:b/>
        </w:rPr>
        <w:t xml:space="preserve">Par ailleurs, les employeurs publics peuvent solliciter </w:t>
      </w:r>
      <w:r w:rsidR="00EC309B" w:rsidRPr="00C6568A">
        <w:rPr>
          <w:b/>
        </w:rPr>
        <w:t xml:space="preserve">les autres types </w:t>
      </w:r>
      <w:r w:rsidR="00D068A3" w:rsidRPr="00C6568A">
        <w:rPr>
          <w:b/>
        </w:rPr>
        <w:t>d’interventions financières</w:t>
      </w:r>
      <w:r w:rsidR="00EC309B" w:rsidRPr="00C6568A">
        <w:rPr>
          <w:b/>
        </w:rPr>
        <w:t xml:space="preserve"> dans les conditions et limites précisées p</w:t>
      </w:r>
      <w:r w:rsidR="00AA78E2" w:rsidRPr="00C6568A">
        <w:rPr>
          <w:b/>
        </w:rPr>
        <w:t>o</w:t>
      </w:r>
      <w:r w:rsidR="00EC309B" w:rsidRPr="00C6568A">
        <w:rPr>
          <w:b/>
        </w:rPr>
        <w:t xml:space="preserve">ur chacune d’elle. </w:t>
      </w:r>
    </w:p>
    <w:p w14:paraId="59476358" w14:textId="77777777" w:rsidR="002D414A" w:rsidRPr="00864862" w:rsidRDefault="002D414A" w:rsidP="002D414A">
      <w:pPr>
        <w:rPr>
          <w:rFonts w:cs="Arial"/>
          <w:b/>
        </w:rPr>
      </w:pPr>
    </w:p>
    <w:p w14:paraId="74BD8EDD" w14:textId="77777777" w:rsidR="00864862" w:rsidRDefault="00864862" w:rsidP="00C835EB"/>
    <w:p w14:paraId="271E9B17" w14:textId="77777777" w:rsidR="00864862" w:rsidRDefault="00864862" w:rsidP="00C835EB">
      <w:pPr>
        <w:rPr>
          <w:rFonts w:cs="Arial"/>
        </w:rPr>
      </w:pPr>
    </w:p>
    <w:p w14:paraId="5F9C6E62" w14:textId="77777777" w:rsidR="00B37DEC" w:rsidRPr="007B085A" w:rsidRDefault="00B37DEC" w:rsidP="007B085A">
      <w:pPr>
        <w:spacing w:after="120"/>
        <w:jc w:val="left"/>
      </w:pPr>
      <w:r>
        <w:br w:type="page"/>
      </w:r>
    </w:p>
    <w:p w14:paraId="0F4A80B5" w14:textId="6464DBCE" w:rsidR="00072F85" w:rsidRPr="00C30866" w:rsidRDefault="00072F85" w:rsidP="004476FB">
      <w:pPr>
        <w:pStyle w:val="Titre4"/>
      </w:pPr>
      <w:bookmarkStart w:id="59" w:name="_Toc511652279"/>
      <w:r>
        <w:lastRenderedPageBreak/>
        <w:t>Accompagnement socio-pédagogique</w:t>
      </w:r>
      <w:r w:rsidR="00773D14">
        <w:t xml:space="preserve"> (contrats particuliers)</w:t>
      </w:r>
      <w:bookmarkEnd w:id="59"/>
    </w:p>
    <w:p w14:paraId="383863F1" w14:textId="77777777" w:rsidR="00072F85" w:rsidRPr="007F7D0B" w:rsidRDefault="00072F85" w:rsidP="00EF5078">
      <w:pPr>
        <w:pStyle w:val="Titre5"/>
        <w:numPr>
          <w:ilvl w:val="0"/>
          <w:numId w:val="50"/>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22486" w:rsidRPr="006442F4" w14:paraId="6C0DA682" w14:textId="77777777" w:rsidTr="00932A0E">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EA54D3A" w14:textId="77777777" w:rsidR="00722486" w:rsidRPr="006442F4" w:rsidRDefault="00722486"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56909D62" w14:textId="77777777" w:rsidR="00722486" w:rsidRPr="006442F4" w:rsidRDefault="00722486"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04F2A76D" w14:textId="77777777" w:rsidR="00722486" w:rsidRPr="006442F4" w:rsidRDefault="00722486" w:rsidP="00932A0E">
            <w:pPr>
              <w:jc w:val="center"/>
              <w:rPr>
                <w:rFonts w:cs="Calibri"/>
                <w:color w:val="000000"/>
              </w:rPr>
            </w:pPr>
            <w:r>
              <w:rPr>
                <w:rFonts w:cs="Calibri"/>
                <w:color w:val="000000"/>
              </w:rPr>
              <w:t>Aide Mobilisable</w:t>
            </w:r>
          </w:p>
        </w:tc>
      </w:tr>
      <w:tr w:rsidR="00722486" w:rsidRPr="006442F4" w14:paraId="6D661B4F" w14:textId="77777777" w:rsidTr="00932A0E">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62B9C5FB" w14:textId="345756FC" w:rsidR="00722486" w:rsidRPr="006442F4" w:rsidRDefault="00722486"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nil"/>
              <w:left w:val="nil"/>
              <w:bottom w:val="single" w:sz="8" w:space="0" w:color="auto"/>
              <w:right w:val="single" w:sz="8" w:space="0" w:color="auto"/>
            </w:tcBorders>
            <w:shd w:val="clear" w:color="000000" w:fill="F2F2F2"/>
            <w:noWrap/>
            <w:vAlign w:val="center"/>
            <w:hideMark/>
          </w:tcPr>
          <w:p w14:paraId="0BED18A9"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21D7C325" w14:textId="74542978" w:rsidR="00722486" w:rsidRPr="006442F4" w:rsidRDefault="00722486" w:rsidP="00932A0E">
            <w:pPr>
              <w:jc w:val="center"/>
              <w:rPr>
                <w:rFonts w:cs="Calibri"/>
                <w:color w:val="000000"/>
              </w:rPr>
            </w:pPr>
            <w:r w:rsidRPr="00261A30">
              <w:t>NON</w:t>
            </w:r>
          </w:p>
        </w:tc>
      </w:tr>
      <w:tr w:rsidR="00722486" w:rsidRPr="006442F4" w14:paraId="78273267"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0132A0BC"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E4D09AB"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3C788F88" w14:textId="1A28108D" w:rsidR="00722486" w:rsidRPr="006442F4" w:rsidRDefault="00722486" w:rsidP="00932A0E">
            <w:pPr>
              <w:jc w:val="center"/>
              <w:rPr>
                <w:rFonts w:cs="Calibri"/>
                <w:color w:val="000000"/>
              </w:rPr>
            </w:pPr>
            <w:r w:rsidRPr="00261A30">
              <w:t>NON</w:t>
            </w:r>
          </w:p>
        </w:tc>
      </w:tr>
      <w:tr w:rsidR="00722486" w:rsidRPr="006442F4" w14:paraId="7CD14235"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12C5816C"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E02C435"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B2DF308" w14:textId="0B8CBD6A" w:rsidR="00722486" w:rsidRPr="006442F4" w:rsidRDefault="00722486" w:rsidP="00932A0E">
            <w:pPr>
              <w:jc w:val="center"/>
              <w:rPr>
                <w:rFonts w:cs="Calibri"/>
                <w:color w:val="000000"/>
              </w:rPr>
            </w:pPr>
            <w:r w:rsidRPr="00261A30">
              <w:t>NON</w:t>
            </w:r>
          </w:p>
        </w:tc>
      </w:tr>
      <w:tr w:rsidR="00722486" w:rsidRPr="006442F4" w14:paraId="7046C149"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02E5F653"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B27866C" w14:textId="77777777" w:rsidR="00722486" w:rsidRPr="006442F4" w:rsidRDefault="00722486"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465CC6E3" w14:textId="309665E2" w:rsidR="00722486" w:rsidRPr="006442F4" w:rsidRDefault="00722486" w:rsidP="00932A0E">
            <w:pPr>
              <w:jc w:val="center"/>
              <w:rPr>
                <w:rFonts w:cs="Calibri"/>
                <w:color w:val="000000"/>
              </w:rPr>
            </w:pPr>
            <w:r w:rsidRPr="00261A30">
              <w:t>NON</w:t>
            </w:r>
          </w:p>
        </w:tc>
      </w:tr>
      <w:tr w:rsidR="00722486" w:rsidRPr="006442F4" w14:paraId="66FF3B06" w14:textId="77777777" w:rsidTr="00932A0E">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65721104" w14:textId="77777777" w:rsidR="00722486" w:rsidRPr="006442F4" w:rsidRDefault="00722486" w:rsidP="00932A0E">
            <w:pPr>
              <w:rPr>
                <w:rFonts w:cs="Calibri"/>
                <w:color w:val="000000"/>
              </w:rPr>
            </w:pPr>
            <w:r w:rsidRPr="006442F4">
              <w:rPr>
                <w:rFonts w:cs="Calibri"/>
                <w:color w:val="000000"/>
              </w:rPr>
              <w:t>Agent en CDI</w:t>
            </w:r>
          </w:p>
        </w:tc>
        <w:tc>
          <w:tcPr>
            <w:tcW w:w="4420" w:type="dxa"/>
            <w:tcBorders>
              <w:top w:val="nil"/>
              <w:left w:val="nil"/>
              <w:bottom w:val="single" w:sz="8" w:space="0" w:color="auto"/>
              <w:right w:val="single" w:sz="8" w:space="0" w:color="auto"/>
            </w:tcBorders>
            <w:shd w:val="clear" w:color="000000" w:fill="F2F2F2"/>
            <w:noWrap/>
            <w:vAlign w:val="center"/>
            <w:hideMark/>
          </w:tcPr>
          <w:p w14:paraId="6403BE43"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EA6FB2F" w14:textId="6FBE07FA" w:rsidR="00722486" w:rsidRPr="006442F4" w:rsidRDefault="00722486" w:rsidP="00932A0E">
            <w:pPr>
              <w:jc w:val="center"/>
              <w:rPr>
                <w:rFonts w:cs="Calibri"/>
                <w:color w:val="000000"/>
              </w:rPr>
            </w:pPr>
            <w:r w:rsidRPr="00261A30">
              <w:t>NON</w:t>
            </w:r>
          </w:p>
        </w:tc>
      </w:tr>
      <w:tr w:rsidR="00722486" w:rsidRPr="006442F4" w14:paraId="411A2D8E"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6888463F"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EFBBC66"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2A7762E8" w14:textId="377773DD" w:rsidR="00722486" w:rsidRPr="006442F4" w:rsidRDefault="00722486" w:rsidP="00932A0E">
            <w:pPr>
              <w:jc w:val="center"/>
              <w:rPr>
                <w:rFonts w:cs="Calibri"/>
                <w:color w:val="000000"/>
              </w:rPr>
            </w:pPr>
            <w:r w:rsidRPr="00261A30">
              <w:t>NON</w:t>
            </w:r>
          </w:p>
        </w:tc>
      </w:tr>
      <w:tr w:rsidR="00722486" w:rsidRPr="006442F4" w14:paraId="2819F9FB"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2452812C"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C322DA2"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7C0D5F9D" w14:textId="58A69063" w:rsidR="00722486" w:rsidRPr="006442F4" w:rsidRDefault="00722486" w:rsidP="00932A0E">
            <w:pPr>
              <w:jc w:val="center"/>
              <w:rPr>
                <w:rFonts w:cs="Calibri"/>
                <w:color w:val="000000"/>
              </w:rPr>
            </w:pPr>
            <w:r w:rsidRPr="00261A30">
              <w:t>NON</w:t>
            </w:r>
          </w:p>
        </w:tc>
      </w:tr>
      <w:tr w:rsidR="00722486" w:rsidRPr="006442F4" w14:paraId="5E1746D5" w14:textId="77777777" w:rsidTr="00932A0E">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797D40D" w14:textId="77777777" w:rsidR="00722486" w:rsidRPr="006442F4" w:rsidRDefault="00722486"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66AE9D3C"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53D2EE92" w14:textId="17C3600A" w:rsidR="00722486" w:rsidRPr="006442F4" w:rsidRDefault="00722486" w:rsidP="00932A0E">
            <w:pPr>
              <w:jc w:val="center"/>
              <w:rPr>
                <w:rFonts w:cs="Calibri"/>
                <w:color w:val="000000"/>
              </w:rPr>
            </w:pPr>
            <w:r w:rsidRPr="00261A30">
              <w:t>NON</w:t>
            </w:r>
          </w:p>
        </w:tc>
      </w:tr>
      <w:tr w:rsidR="00722486" w:rsidRPr="006442F4" w14:paraId="00A43C82"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3E053385"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68963C7F"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669BC367" w14:textId="126ADB54" w:rsidR="00722486" w:rsidRPr="006442F4" w:rsidRDefault="00722486" w:rsidP="00932A0E">
            <w:pPr>
              <w:jc w:val="center"/>
              <w:rPr>
                <w:rFonts w:cs="Calibri"/>
                <w:color w:val="000000"/>
              </w:rPr>
            </w:pPr>
            <w:r w:rsidRPr="00261A30">
              <w:t>NON</w:t>
            </w:r>
          </w:p>
        </w:tc>
      </w:tr>
      <w:tr w:rsidR="00722486" w:rsidRPr="006442F4" w14:paraId="4D2228E8"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37B204E5"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3728B7A"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1C5D94CC" w14:textId="735D137A" w:rsidR="00722486" w:rsidRPr="006442F4" w:rsidRDefault="00722486" w:rsidP="00932A0E">
            <w:pPr>
              <w:jc w:val="center"/>
              <w:rPr>
                <w:rFonts w:cs="Calibri"/>
                <w:color w:val="000000"/>
              </w:rPr>
            </w:pPr>
            <w:r w:rsidRPr="00261A30">
              <w:t>NON</w:t>
            </w:r>
          </w:p>
        </w:tc>
      </w:tr>
      <w:tr w:rsidR="00722486" w:rsidRPr="006442F4" w14:paraId="2B592467" w14:textId="77777777" w:rsidTr="00932A0E">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32881B1B" w14:textId="77777777" w:rsidR="00722486" w:rsidRPr="006442F4" w:rsidRDefault="00722486"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2A84B7F2"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40919049" w14:textId="101592C7" w:rsidR="00722486" w:rsidRPr="006442F4" w:rsidRDefault="00722486" w:rsidP="00932A0E">
            <w:pPr>
              <w:jc w:val="center"/>
              <w:rPr>
                <w:rFonts w:cs="Calibri"/>
                <w:color w:val="000000"/>
              </w:rPr>
            </w:pPr>
            <w:r w:rsidRPr="00261A30">
              <w:t>NON</w:t>
            </w:r>
          </w:p>
        </w:tc>
      </w:tr>
      <w:tr w:rsidR="00722486" w:rsidRPr="006442F4" w14:paraId="6F5E9340" w14:textId="77777777" w:rsidTr="00932A0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15D63BC4"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6BF9875"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0F489A92" w14:textId="465EDB5E" w:rsidR="00722486" w:rsidRPr="006442F4" w:rsidRDefault="00722486" w:rsidP="00932A0E">
            <w:pPr>
              <w:jc w:val="center"/>
              <w:rPr>
                <w:rFonts w:cs="Calibri"/>
                <w:color w:val="000000"/>
              </w:rPr>
            </w:pPr>
            <w:r w:rsidRPr="00261A30">
              <w:t>NON</w:t>
            </w:r>
          </w:p>
        </w:tc>
      </w:tr>
      <w:tr w:rsidR="00722486" w:rsidRPr="006442F4" w14:paraId="6DEE4131" w14:textId="77777777" w:rsidTr="00353440">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1A43F1A4"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B99EFEE"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1B963EA7" w14:textId="1E84F9C5" w:rsidR="00722486" w:rsidRPr="006442F4" w:rsidRDefault="00722486" w:rsidP="00932A0E">
            <w:pPr>
              <w:jc w:val="center"/>
              <w:rPr>
                <w:rFonts w:cs="Calibri"/>
                <w:color w:val="000000"/>
              </w:rPr>
            </w:pPr>
            <w:r w:rsidRPr="00261A30">
              <w:t>NON</w:t>
            </w:r>
          </w:p>
        </w:tc>
      </w:tr>
      <w:tr w:rsidR="00722486" w:rsidRPr="006442F4" w14:paraId="27915713"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847DB4D" w14:textId="77777777" w:rsidR="00722486" w:rsidRPr="006442F4" w:rsidRDefault="00722486"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7B50565" w14:textId="77777777" w:rsidR="00722486" w:rsidRPr="00353440" w:rsidRDefault="00722486"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69CC729" w14:textId="2787C8A0" w:rsidR="00722486" w:rsidRPr="00353440" w:rsidRDefault="00722486" w:rsidP="00932A0E">
            <w:pPr>
              <w:jc w:val="center"/>
              <w:rPr>
                <w:rFonts w:cs="Calibri"/>
                <w:b/>
                <w:color w:val="000000"/>
              </w:rPr>
            </w:pPr>
            <w:r w:rsidRPr="00353440">
              <w:rPr>
                <w:b/>
              </w:rPr>
              <w:t>OUI</w:t>
            </w:r>
          </w:p>
        </w:tc>
      </w:tr>
      <w:tr w:rsidR="00722486" w:rsidRPr="006442F4" w14:paraId="33F1E4DD"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DC62BF4" w14:textId="77777777" w:rsidR="00722486" w:rsidRPr="006442F4" w:rsidRDefault="00722486" w:rsidP="00932A0E">
            <w:pPr>
              <w:rPr>
                <w:rFonts w:cs="Calibri"/>
                <w:color w:val="000000"/>
              </w:rPr>
            </w:pPr>
            <w:r w:rsidRPr="006442F4">
              <w:rPr>
                <w:rFonts w:cs="Calibri"/>
                <w:color w:val="000000"/>
              </w:rPr>
              <w:t>Contrats aidés (CUI-CAE)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690DE06" w14:textId="77777777" w:rsidR="00722486" w:rsidRPr="00353440" w:rsidRDefault="00722486"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EA2505C" w14:textId="6E035197" w:rsidR="00722486" w:rsidRPr="00353440" w:rsidRDefault="00722486" w:rsidP="00932A0E">
            <w:pPr>
              <w:jc w:val="center"/>
              <w:rPr>
                <w:rFonts w:cs="Calibri"/>
                <w:b/>
                <w:color w:val="000000"/>
              </w:rPr>
            </w:pPr>
            <w:r w:rsidRPr="00353440">
              <w:rPr>
                <w:b/>
              </w:rPr>
              <w:t>OUI</w:t>
            </w:r>
          </w:p>
        </w:tc>
      </w:tr>
      <w:tr w:rsidR="00722486" w:rsidRPr="006442F4" w14:paraId="40E0DBE0"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1E5CD79" w14:textId="77777777" w:rsidR="00722486" w:rsidRPr="006442F4" w:rsidRDefault="00722486" w:rsidP="00932A0E">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80876F8" w14:textId="77777777" w:rsidR="00722486" w:rsidRPr="00353440" w:rsidRDefault="00722486"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7C8E409" w14:textId="02FDAAD2" w:rsidR="00722486" w:rsidRPr="00353440" w:rsidRDefault="00722486" w:rsidP="00932A0E">
            <w:pPr>
              <w:jc w:val="center"/>
              <w:rPr>
                <w:rFonts w:cs="Calibri"/>
                <w:b/>
                <w:color w:val="000000"/>
              </w:rPr>
            </w:pPr>
            <w:r w:rsidRPr="00353440">
              <w:rPr>
                <w:b/>
              </w:rPr>
              <w:t>OUI</w:t>
            </w:r>
          </w:p>
        </w:tc>
      </w:tr>
      <w:tr w:rsidR="00722486" w:rsidRPr="006442F4" w14:paraId="42E1F4A6"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D5FF978" w14:textId="77777777" w:rsidR="00722486" w:rsidRPr="006442F4" w:rsidRDefault="00722486" w:rsidP="00932A0E">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5F222F2" w14:textId="77777777" w:rsidR="00722486" w:rsidRPr="00353440" w:rsidRDefault="00722486"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5337A27" w14:textId="7F49DE1B" w:rsidR="00722486" w:rsidRPr="00353440" w:rsidRDefault="00722486" w:rsidP="00932A0E">
            <w:pPr>
              <w:jc w:val="center"/>
              <w:rPr>
                <w:rFonts w:cs="Calibri"/>
                <w:b/>
                <w:color w:val="000000"/>
              </w:rPr>
            </w:pPr>
            <w:r w:rsidRPr="00353440">
              <w:rPr>
                <w:b/>
              </w:rPr>
              <w:t>OUI</w:t>
            </w:r>
          </w:p>
        </w:tc>
      </w:tr>
      <w:tr w:rsidR="00722486" w:rsidRPr="006442F4" w14:paraId="0CE9EBC4"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1734CE8" w14:textId="77777777" w:rsidR="00722486" w:rsidRPr="006442F4" w:rsidRDefault="00722486" w:rsidP="00932A0E">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F5A60DB" w14:textId="77777777" w:rsidR="00722486" w:rsidRPr="00353440" w:rsidRDefault="00722486"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942A612" w14:textId="12D7FB41" w:rsidR="00722486" w:rsidRPr="00353440" w:rsidRDefault="00722486" w:rsidP="00932A0E">
            <w:pPr>
              <w:jc w:val="center"/>
              <w:rPr>
                <w:rFonts w:cs="Calibri"/>
                <w:b/>
                <w:color w:val="000000"/>
              </w:rPr>
            </w:pPr>
            <w:r w:rsidRPr="00353440">
              <w:rPr>
                <w:b/>
              </w:rPr>
              <w:t>OUI</w:t>
            </w:r>
          </w:p>
        </w:tc>
      </w:tr>
      <w:tr w:rsidR="00722486" w:rsidRPr="006442F4" w14:paraId="5BCC1CB3"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5066EFC" w14:textId="77777777" w:rsidR="00722486" w:rsidRPr="006442F4" w:rsidRDefault="00722486" w:rsidP="00932A0E">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2DC7689" w14:textId="77777777" w:rsidR="00722486" w:rsidRPr="00353440" w:rsidRDefault="00722486"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EBC606D" w14:textId="4EA66415" w:rsidR="00722486" w:rsidRPr="00353440" w:rsidRDefault="00722486" w:rsidP="00932A0E">
            <w:pPr>
              <w:jc w:val="center"/>
              <w:rPr>
                <w:rFonts w:cs="Calibri"/>
                <w:b/>
                <w:color w:val="000000"/>
              </w:rPr>
            </w:pPr>
            <w:r w:rsidRPr="00353440">
              <w:rPr>
                <w:b/>
              </w:rPr>
              <w:t>OUI</w:t>
            </w:r>
          </w:p>
        </w:tc>
      </w:tr>
    </w:tbl>
    <w:p w14:paraId="3A20E296" w14:textId="77777777" w:rsidR="004304A0" w:rsidRDefault="004304A0" w:rsidP="00072F85">
      <w:pPr>
        <w:rPr>
          <w:rFonts w:asciiTheme="minorHAnsi" w:hAnsiTheme="minorHAnsi" w:cstheme="minorHAnsi"/>
          <w:szCs w:val="22"/>
          <w:highlight w:val="yellow"/>
          <w:lang w:val="fr-BE"/>
        </w:rPr>
      </w:pPr>
    </w:p>
    <w:p w14:paraId="605A64ED" w14:textId="77777777" w:rsidR="00722486" w:rsidRDefault="00722486" w:rsidP="00072F85">
      <w:pPr>
        <w:rPr>
          <w:rFonts w:asciiTheme="minorHAnsi" w:hAnsiTheme="minorHAnsi" w:cstheme="minorHAnsi"/>
          <w:szCs w:val="22"/>
          <w:highlight w:val="yellow"/>
          <w:lang w:val="fr-BE"/>
        </w:rPr>
      </w:pPr>
    </w:p>
    <w:p w14:paraId="06DECD24" w14:textId="77777777" w:rsidR="00722486" w:rsidRDefault="00722486" w:rsidP="00072F85">
      <w:pPr>
        <w:rPr>
          <w:rFonts w:asciiTheme="minorHAnsi" w:hAnsiTheme="minorHAnsi" w:cstheme="minorHAnsi"/>
          <w:szCs w:val="22"/>
          <w:highlight w:val="yellow"/>
          <w:lang w:val="fr-BE"/>
        </w:rPr>
      </w:pPr>
    </w:p>
    <w:p w14:paraId="2C7086EA" w14:textId="77777777" w:rsidR="00722486" w:rsidRDefault="00722486" w:rsidP="00072F85">
      <w:pPr>
        <w:rPr>
          <w:rFonts w:asciiTheme="minorHAnsi" w:hAnsiTheme="minorHAnsi" w:cstheme="minorHAnsi"/>
          <w:szCs w:val="22"/>
          <w:highlight w:val="yellow"/>
          <w:lang w:val="fr-BE"/>
        </w:rPr>
      </w:pPr>
    </w:p>
    <w:p w14:paraId="1CE0D5D2" w14:textId="3C3F950A" w:rsidR="00072F85" w:rsidRPr="009A386E" w:rsidRDefault="00A05D2E" w:rsidP="00EF5078">
      <w:pPr>
        <w:pStyle w:val="Titre5"/>
        <w:numPr>
          <w:ilvl w:val="0"/>
          <w:numId w:val="13"/>
        </w:numPr>
        <w:spacing w:before="120"/>
        <w:ind w:left="357" w:hanging="357"/>
      </w:pPr>
      <w:r>
        <w:lastRenderedPageBreak/>
        <w:t>Objectif de l’aide</w:t>
      </w:r>
    </w:p>
    <w:p w14:paraId="20D2852D" w14:textId="4045C61B" w:rsidR="00072F85" w:rsidRPr="009A386E" w:rsidRDefault="009A386E" w:rsidP="00FB3FC1">
      <w:pPr>
        <w:spacing w:after="120"/>
        <w:rPr>
          <w:highlight w:val="yellow"/>
          <w:lang w:val="fr-BE"/>
        </w:rPr>
      </w:pPr>
      <w:r>
        <w:rPr>
          <w:lang w:val="fr-BE"/>
        </w:rPr>
        <w:t>Créer les conditions de réussite de l’insertion dans le milieu professionnel</w:t>
      </w:r>
      <w:r w:rsidR="00072F85" w:rsidRPr="009A386E">
        <w:rPr>
          <w:lang w:val="fr-BE"/>
        </w:rPr>
        <w:t>.</w:t>
      </w:r>
    </w:p>
    <w:p w14:paraId="474BC346" w14:textId="7DF7C170" w:rsidR="00072F85" w:rsidRPr="009A386E" w:rsidRDefault="00072F85" w:rsidP="00EF5078">
      <w:pPr>
        <w:pStyle w:val="Titre5"/>
        <w:numPr>
          <w:ilvl w:val="0"/>
          <w:numId w:val="13"/>
        </w:numPr>
        <w:spacing w:before="120"/>
        <w:ind w:left="357" w:hanging="357"/>
      </w:pPr>
      <w:r w:rsidRPr="009A386E">
        <w:t>Des</w:t>
      </w:r>
      <w:r w:rsidR="00A05D2E">
        <w:t>cription et périmètre de l’aide</w:t>
      </w:r>
    </w:p>
    <w:p w14:paraId="4F39C6E3" w14:textId="07327CF9" w:rsidR="00072F85" w:rsidRPr="008210CD" w:rsidRDefault="00072F85" w:rsidP="00FB3FC1">
      <w:pPr>
        <w:spacing w:after="120"/>
        <w:rPr>
          <w:rFonts w:cs="Arial"/>
          <w:highlight w:val="yellow"/>
        </w:rPr>
      </w:pPr>
      <w:r w:rsidRPr="009A386E">
        <w:rPr>
          <w:lang w:val="fr-BE"/>
        </w:rPr>
        <w:t xml:space="preserve">Le FIPHFP participe à la prise en charge </w:t>
      </w:r>
      <w:r w:rsidR="00E3747F">
        <w:rPr>
          <w:lang w:val="fr-BE"/>
        </w:rPr>
        <w:t>d</w:t>
      </w:r>
      <w:r w:rsidR="009A386E" w:rsidRPr="009A386E">
        <w:rPr>
          <w:lang w:val="fr-BE"/>
        </w:rPr>
        <w:t>es frais d’accompagnement socio-pédagogique spécifique</w:t>
      </w:r>
      <w:r w:rsidR="00E3747F">
        <w:rPr>
          <w:lang w:val="fr-BE"/>
        </w:rPr>
        <w:t xml:space="preserve"> des personnes en situation de handicap en apprentissage, en contrat Pacte, en contrats aidés (emplois d’avenir, CAE-CUI)</w:t>
      </w:r>
      <w:r w:rsidR="009A386E" w:rsidRPr="009A386E">
        <w:rPr>
          <w:lang w:val="fr-BE"/>
        </w:rPr>
        <w:t>.</w:t>
      </w:r>
    </w:p>
    <w:p w14:paraId="768FC2EF" w14:textId="3134F12E" w:rsidR="00072F85" w:rsidRPr="00E70C3A" w:rsidRDefault="00A05D2E" w:rsidP="00EF5078">
      <w:pPr>
        <w:pStyle w:val="Titre5"/>
        <w:numPr>
          <w:ilvl w:val="0"/>
          <w:numId w:val="13"/>
        </w:numPr>
        <w:spacing w:before="120"/>
        <w:ind w:left="357" w:hanging="357"/>
      </w:pPr>
      <w:r>
        <w:t>Montants des aides</w:t>
      </w:r>
    </w:p>
    <w:p w14:paraId="04364E2D" w14:textId="77777777" w:rsidR="00072F85" w:rsidRPr="00E70C3A" w:rsidRDefault="00072F85" w:rsidP="00072F85">
      <w:pPr>
        <w:rPr>
          <w:lang w:val="fr-BE"/>
        </w:rPr>
      </w:pPr>
      <w:r w:rsidRPr="00E70C3A">
        <w:rPr>
          <w:lang w:val="fr-BE"/>
        </w:rPr>
        <w:t>Le FIPHFP prend en charge, déduction faite des autres financements:</w:t>
      </w:r>
    </w:p>
    <w:p w14:paraId="3261D7DC" w14:textId="377AB655" w:rsidR="00072F85" w:rsidRPr="00E70C3A" w:rsidRDefault="00072F85" w:rsidP="00EF5078">
      <w:pPr>
        <w:numPr>
          <w:ilvl w:val="0"/>
          <w:numId w:val="45"/>
        </w:numPr>
        <w:jc w:val="left"/>
        <w:rPr>
          <w:szCs w:val="22"/>
          <w:lang w:val="fr-BE"/>
        </w:rPr>
      </w:pPr>
      <w:r w:rsidRPr="00E70C3A">
        <w:t>L</w:t>
      </w:r>
      <w:r w:rsidR="009A386E" w:rsidRPr="00E70C3A">
        <w:rPr>
          <w:lang w:val="fr-BE"/>
        </w:rPr>
        <w:t>e coût des frais d’accompagnement socio-pédagogique spécifique,</w:t>
      </w:r>
    </w:p>
    <w:p w14:paraId="796ABD24" w14:textId="0B00733D" w:rsidR="00072F85" w:rsidRDefault="00FE2039" w:rsidP="00FE2039">
      <w:pPr>
        <w:pStyle w:val="Paragraphedeliste"/>
        <w:spacing w:after="120"/>
        <w:ind w:left="928"/>
        <w:rPr>
          <w:lang w:val="fr-BE"/>
        </w:rPr>
      </w:pPr>
      <w:r w:rsidRPr="00FE2039">
        <w:rPr>
          <w:color w:val="1F497D" w:themeColor="text2"/>
          <w:lang w:val="fr-BE"/>
        </w:rPr>
        <w:sym w:font="Webdings" w:char="F034"/>
      </w:r>
      <w:r w:rsidR="008D4A1C">
        <w:rPr>
          <w:color w:val="1F497D" w:themeColor="text2"/>
          <w:lang w:val="fr-BE"/>
        </w:rPr>
        <w:t xml:space="preserve"> </w:t>
      </w:r>
      <w:r w:rsidR="00250D37" w:rsidRPr="00FE2039">
        <w:rPr>
          <w:lang w:val="fr-BE"/>
        </w:rPr>
        <w:t>d</w:t>
      </w:r>
      <w:r w:rsidR="009A386E" w:rsidRPr="00FE2039">
        <w:rPr>
          <w:lang w:val="fr-BE"/>
        </w:rPr>
        <w:t xml:space="preserve">ans la limite </w:t>
      </w:r>
      <w:r w:rsidR="00E3747F" w:rsidRPr="00FE2039">
        <w:rPr>
          <w:lang w:val="fr-BE"/>
        </w:rPr>
        <w:t xml:space="preserve">d’un plafond </w:t>
      </w:r>
      <w:r>
        <w:rPr>
          <w:lang w:val="fr-BE"/>
        </w:rPr>
        <w:t xml:space="preserve">annuel </w:t>
      </w:r>
      <w:r w:rsidR="00E3747F" w:rsidRPr="00FE2039">
        <w:rPr>
          <w:lang w:val="fr-BE"/>
        </w:rPr>
        <w:t xml:space="preserve">de </w:t>
      </w:r>
      <w:r w:rsidR="00A23393" w:rsidRPr="00FE2039">
        <w:rPr>
          <w:lang w:val="fr-BE"/>
        </w:rPr>
        <w:t>520</w:t>
      </w:r>
      <w:r w:rsidR="00E3747F" w:rsidRPr="00FE2039">
        <w:rPr>
          <w:lang w:val="fr-BE"/>
        </w:rPr>
        <w:t xml:space="preserve"> fois le SMIC horaire brut.</w:t>
      </w:r>
    </w:p>
    <w:p w14:paraId="7C81282C" w14:textId="77777777" w:rsidR="00FE2039" w:rsidRDefault="00FE2039" w:rsidP="00EF5078">
      <w:pPr>
        <w:pStyle w:val="Titre5"/>
        <w:numPr>
          <w:ilvl w:val="0"/>
          <w:numId w:val="13"/>
        </w:numPr>
        <w:spacing w:before="120"/>
        <w:ind w:left="357" w:hanging="357"/>
      </w:pPr>
      <w:r>
        <w:t>Renouvellement</w:t>
      </w:r>
    </w:p>
    <w:p w14:paraId="01EF176D" w14:textId="4C625264" w:rsidR="00FE2039" w:rsidRPr="002B164A" w:rsidRDefault="00FE2039" w:rsidP="00FE2039">
      <w:pPr>
        <w:rPr>
          <w:lang w:val="fr-BE"/>
        </w:rPr>
      </w:pPr>
      <w:r w:rsidRPr="002B164A">
        <w:rPr>
          <w:lang w:val="fr-BE"/>
        </w:rPr>
        <w:t xml:space="preserve">Cette aide est mobilisable </w:t>
      </w:r>
      <w:r>
        <w:rPr>
          <w:lang w:val="fr-BE"/>
        </w:rPr>
        <w:t xml:space="preserve">tous les ans </w:t>
      </w:r>
      <w:r w:rsidRPr="002B164A">
        <w:rPr>
          <w:lang w:val="fr-BE"/>
        </w:rPr>
        <w:t>pendant la durée du contrat.</w:t>
      </w:r>
    </w:p>
    <w:p w14:paraId="4E35AED6" w14:textId="77777777" w:rsidR="00FE2039" w:rsidRPr="00FE2039" w:rsidRDefault="00FE2039" w:rsidP="00FE2039">
      <w:pPr>
        <w:pStyle w:val="Paragraphedeliste"/>
        <w:spacing w:after="120"/>
        <w:ind w:left="928"/>
        <w:rPr>
          <w:highlight w:val="yellow"/>
          <w:lang w:val="fr-BE"/>
        </w:rPr>
      </w:pPr>
    </w:p>
    <w:p w14:paraId="0EE70631" w14:textId="1688736F" w:rsidR="00072F85" w:rsidRPr="006F1A06" w:rsidRDefault="00493BE1" w:rsidP="00EF5078">
      <w:pPr>
        <w:pStyle w:val="Titre5"/>
        <w:numPr>
          <w:ilvl w:val="0"/>
          <w:numId w:val="13"/>
        </w:numPr>
        <w:spacing w:before="120"/>
        <w:ind w:left="357" w:hanging="357"/>
      </w:pPr>
      <w:r>
        <w:t>Pièces justificatives obligatoires</w:t>
      </w:r>
    </w:p>
    <w:p w14:paraId="6CE859F0" w14:textId="49CFA96C" w:rsidR="0047414B" w:rsidRPr="00C6568A" w:rsidRDefault="0047414B" w:rsidP="0047414B">
      <w:pPr>
        <w:pStyle w:val="Paragraphedeliste"/>
        <w:numPr>
          <w:ilvl w:val="0"/>
          <w:numId w:val="3"/>
        </w:numPr>
        <w:ind w:left="357" w:hanging="357"/>
        <w:jc w:val="both"/>
        <w:rPr>
          <w:lang w:val="fr-BE"/>
        </w:rPr>
      </w:pPr>
      <w:r w:rsidRPr="00C6568A">
        <w:rPr>
          <w:lang w:val="fr-BE"/>
        </w:rPr>
        <w:t>Justificatif d’éligibilité de l’agent (RQTH</w:t>
      </w:r>
      <w:r w:rsidR="00D068A3" w:rsidRPr="00C6568A">
        <w:rPr>
          <w:lang w:val="fr-BE"/>
        </w:rPr>
        <w:t>)</w:t>
      </w:r>
    </w:p>
    <w:p w14:paraId="652EF732" w14:textId="77777777" w:rsidR="00916087" w:rsidRPr="00C6568A" w:rsidRDefault="00916087" w:rsidP="00916087">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243247DA" w14:textId="04362F55" w:rsidR="00A23393" w:rsidRDefault="00E37BB7" w:rsidP="00A05D2E">
      <w:pPr>
        <w:pStyle w:val="Paragraphedeliste"/>
        <w:numPr>
          <w:ilvl w:val="0"/>
          <w:numId w:val="3"/>
        </w:numPr>
        <w:ind w:left="357" w:hanging="357"/>
        <w:jc w:val="both"/>
        <w:rPr>
          <w:lang w:val="fr-BE"/>
        </w:rPr>
      </w:pPr>
      <w:r>
        <w:rPr>
          <w:lang w:val="fr-BE"/>
        </w:rPr>
        <w:t>Copie de la c</w:t>
      </w:r>
      <w:r w:rsidR="00A23393" w:rsidRPr="006F1A06">
        <w:rPr>
          <w:lang w:val="fr-BE"/>
        </w:rPr>
        <w:t xml:space="preserve">onvention annuelle </w:t>
      </w:r>
      <w:r>
        <w:rPr>
          <w:lang w:val="fr-BE"/>
        </w:rPr>
        <w:t>relative à une</w:t>
      </w:r>
      <w:r w:rsidR="00A23393" w:rsidRPr="006F1A06">
        <w:rPr>
          <w:lang w:val="fr-BE"/>
        </w:rPr>
        <w:t xml:space="preserve"> action d'accompagnement</w:t>
      </w:r>
    </w:p>
    <w:p w14:paraId="607035A5" w14:textId="55EE7268" w:rsidR="00A23393" w:rsidRPr="00A23393" w:rsidRDefault="001C4D5C" w:rsidP="00A05D2E">
      <w:pPr>
        <w:pStyle w:val="Paragraphedeliste"/>
        <w:numPr>
          <w:ilvl w:val="0"/>
          <w:numId w:val="3"/>
        </w:numPr>
        <w:ind w:left="357" w:hanging="357"/>
        <w:jc w:val="both"/>
        <w:rPr>
          <w:lang w:val="fr-BE"/>
        </w:rPr>
      </w:pPr>
      <w:r>
        <w:rPr>
          <w:lang w:val="fr-BE"/>
        </w:rPr>
        <w:t>Le devis retenu (pour une demande d’accord préalable) ou la copie de la facture acquittée (pour la demande de remboursement)</w:t>
      </w:r>
    </w:p>
    <w:p w14:paraId="446930A3" w14:textId="63F4D08B" w:rsidR="00CD5F55" w:rsidRPr="006F1A06" w:rsidRDefault="00CD5F55" w:rsidP="00A05D2E">
      <w:pPr>
        <w:pStyle w:val="Paragraphedeliste"/>
        <w:numPr>
          <w:ilvl w:val="0"/>
          <w:numId w:val="3"/>
        </w:numPr>
        <w:ind w:left="357" w:hanging="357"/>
        <w:jc w:val="both"/>
        <w:rPr>
          <w:lang w:val="fr-BE"/>
        </w:rPr>
      </w:pPr>
      <w:r w:rsidRPr="006F1A06">
        <w:rPr>
          <w:lang w:val="fr-BE"/>
        </w:rPr>
        <w:t>RIB de l’employeur</w:t>
      </w:r>
    </w:p>
    <w:p w14:paraId="535005BB" w14:textId="77777777" w:rsidR="00075F5E" w:rsidRDefault="00075F5E" w:rsidP="00EF5078">
      <w:pPr>
        <w:pStyle w:val="Titre5"/>
        <w:numPr>
          <w:ilvl w:val="0"/>
          <w:numId w:val="13"/>
        </w:numPr>
        <w:spacing w:before="120"/>
        <w:ind w:left="357" w:hanging="357"/>
      </w:pPr>
      <w:r>
        <w:t>Précisions</w:t>
      </w:r>
    </w:p>
    <w:p w14:paraId="42DC493C" w14:textId="77777777" w:rsidR="00417443" w:rsidRPr="00C6568A" w:rsidRDefault="00417443" w:rsidP="00EF5078">
      <w:pPr>
        <w:pStyle w:val="Paragraphedeliste"/>
        <w:numPr>
          <w:ilvl w:val="0"/>
          <w:numId w:val="10"/>
        </w:numPr>
        <w:ind w:left="284" w:hanging="284"/>
        <w:jc w:val="both"/>
        <w:rPr>
          <w:lang w:val="fr-BE"/>
        </w:rPr>
      </w:pPr>
      <w:r w:rsidRPr="00C6568A">
        <w:rPr>
          <w:lang w:val="fr-BE"/>
        </w:rPr>
        <w:t>La demande d’aide est effectuée pour une année civile et renouvelable.</w:t>
      </w:r>
    </w:p>
    <w:p w14:paraId="753DC39F" w14:textId="77777777" w:rsidR="00916087" w:rsidRPr="00C6568A" w:rsidRDefault="00916087" w:rsidP="00EF5078">
      <w:pPr>
        <w:pStyle w:val="Paragraphedeliste"/>
        <w:numPr>
          <w:ilvl w:val="0"/>
          <w:numId w:val="10"/>
        </w:numPr>
        <w:ind w:left="284" w:hanging="284"/>
        <w:jc w:val="both"/>
        <w:rPr>
          <w:lang w:val="fr-BE"/>
        </w:rPr>
      </w:pPr>
      <w:r w:rsidRPr="00C6568A">
        <w:rPr>
          <w:lang w:val="fr-BE"/>
        </w:rPr>
        <w:t>Pour les demandes via e-services, la production des factures et le remboursement des dépenses se feront uniquement selon une périodicité trimestrielle ou semestrielle ou annuelle.</w:t>
      </w:r>
    </w:p>
    <w:p w14:paraId="744E3A76" w14:textId="2CB4FFF8" w:rsidR="00072F85" w:rsidRPr="008C21B3" w:rsidRDefault="00072F85" w:rsidP="00075F5E">
      <w:pPr>
        <w:pStyle w:val="Paragraphedeliste"/>
        <w:numPr>
          <w:ilvl w:val="0"/>
          <w:numId w:val="3"/>
        </w:numPr>
        <w:ind w:left="357" w:hanging="357"/>
        <w:jc w:val="both"/>
        <w:rPr>
          <w:lang w:val="fr-BE"/>
        </w:rPr>
      </w:pPr>
      <w:r w:rsidRPr="008C21B3">
        <w:rPr>
          <w:lang w:val="fr-BE"/>
        </w:rPr>
        <w:br w:type="page"/>
      </w:r>
    </w:p>
    <w:p w14:paraId="3758A7A6" w14:textId="6A3AEC5B" w:rsidR="00BC333B" w:rsidRPr="00C30866" w:rsidRDefault="008A722C" w:rsidP="004476FB">
      <w:pPr>
        <w:pStyle w:val="Titre4"/>
      </w:pPr>
      <w:bookmarkStart w:id="60" w:name="_Toc511652280"/>
      <w:bookmarkStart w:id="61" w:name="_Hlk511213193"/>
      <w:r>
        <w:lastRenderedPageBreak/>
        <w:t>Indemnité d’a</w:t>
      </w:r>
      <w:r w:rsidR="00E22B88">
        <w:t>pprentissage</w:t>
      </w:r>
      <w:bookmarkEnd w:id="60"/>
    </w:p>
    <w:p w14:paraId="10FB9D1E" w14:textId="77777777" w:rsidR="00BC333B" w:rsidRPr="007F7D0B" w:rsidRDefault="00BC333B" w:rsidP="00EF5078">
      <w:pPr>
        <w:pStyle w:val="Titre5"/>
        <w:numPr>
          <w:ilvl w:val="0"/>
          <w:numId w:val="55"/>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22486" w:rsidRPr="006442F4" w14:paraId="562B2D9B" w14:textId="77777777" w:rsidTr="00932A0E">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7335A47" w14:textId="77777777" w:rsidR="00722486" w:rsidRPr="006442F4" w:rsidRDefault="00722486"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381B3CF8" w14:textId="77777777" w:rsidR="00722486" w:rsidRPr="006442F4" w:rsidRDefault="00722486"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07FED482" w14:textId="77777777" w:rsidR="00722486" w:rsidRPr="006442F4" w:rsidRDefault="00722486" w:rsidP="00932A0E">
            <w:pPr>
              <w:jc w:val="center"/>
              <w:rPr>
                <w:rFonts w:cs="Calibri"/>
                <w:color w:val="000000"/>
              </w:rPr>
            </w:pPr>
            <w:r>
              <w:rPr>
                <w:rFonts w:cs="Calibri"/>
                <w:color w:val="000000"/>
              </w:rPr>
              <w:t>Aide Mobilisable</w:t>
            </w:r>
          </w:p>
        </w:tc>
      </w:tr>
      <w:tr w:rsidR="00722486" w:rsidRPr="006442F4" w14:paraId="28C5EA90" w14:textId="77777777" w:rsidTr="00932A0E">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51817DDB" w14:textId="3BF4611D" w:rsidR="00722486" w:rsidRPr="006442F4" w:rsidRDefault="00722486"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nil"/>
              <w:left w:val="nil"/>
              <w:bottom w:val="single" w:sz="8" w:space="0" w:color="auto"/>
              <w:right w:val="single" w:sz="8" w:space="0" w:color="auto"/>
            </w:tcBorders>
            <w:shd w:val="clear" w:color="000000" w:fill="F2F2F2"/>
            <w:noWrap/>
            <w:vAlign w:val="center"/>
            <w:hideMark/>
          </w:tcPr>
          <w:p w14:paraId="6FC61FA2"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1EB88B54" w14:textId="1A795480" w:rsidR="00722486" w:rsidRPr="006442F4" w:rsidRDefault="00722486" w:rsidP="00932A0E">
            <w:pPr>
              <w:jc w:val="center"/>
              <w:rPr>
                <w:rFonts w:cs="Calibri"/>
                <w:color w:val="000000"/>
              </w:rPr>
            </w:pPr>
            <w:r w:rsidRPr="001414C5">
              <w:t>NON</w:t>
            </w:r>
          </w:p>
        </w:tc>
      </w:tr>
      <w:tr w:rsidR="00722486" w:rsidRPr="006442F4" w14:paraId="05E47D61"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4BC45002"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53E3152"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7DF6F366" w14:textId="3934BC57" w:rsidR="00722486" w:rsidRPr="006442F4" w:rsidRDefault="00722486" w:rsidP="00932A0E">
            <w:pPr>
              <w:jc w:val="center"/>
              <w:rPr>
                <w:rFonts w:cs="Calibri"/>
                <w:color w:val="000000"/>
              </w:rPr>
            </w:pPr>
            <w:r w:rsidRPr="001414C5">
              <w:t>NON</w:t>
            </w:r>
          </w:p>
        </w:tc>
      </w:tr>
      <w:tr w:rsidR="00722486" w:rsidRPr="006442F4" w14:paraId="3C30F1CC"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29AAA651"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2BB2E1F"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31E513AF" w14:textId="64B0A505" w:rsidR="00722486" w:rsidRPr="006442F4" w:rsidRDefault="00722486" w:rsidP="00932A0E">
            <w:pPr>
              <w:jc w:val="center"/>
              <w:rPr>
                <w:rFonts w:cs="Calibri"/>
                <w:color w:val="000000"/>
              </w:rPr>
            </w:pPr>
            <w:r w:rsidRPr="001414C5">
              <w:t>NON</w:t>
            </w:r>
          </w:p>
        </w:tc>
      </w:tr>
      <w:tr w:rsidR="00722486" w:rsidRPr="006442F4" w14:paraId="7110A5CD"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3CB8F50D"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E9DDAAD" w14:textId="77777777" w:rsidR="00722486" w:rsidRPr="006442F4" w:rsidRDefault="00722486"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28DAE85B" w14:textId="0B0F3583" w:rsidR="00722486" w:rsidRPr="006442F4" w:rsidRDefault="00722486" w:rsidP="00932A0E">
            <w:pPr>
              <w:jc w:val="center"/>
              <w:rPr>
                <w:rFonts w:cs="Calibri"/>
                <w:color w:val="000000"/>
              </w:rPr>
            </w:pPr>
            <w:r w:rsidRPr="001414C5">
              <w:t>NON</w:t>
            </w:r>
          </w:p>
        </w:tc>
      </w:tr>
      <w:tr w:rsidR="00722486" w:rsidRPr="006442F4" w14:paraId="7D86E03A" w14:textId="77777777" w:rsidTr="00932A0E">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26B592E6" w14:textId="77777777" w:rsidR="00722486" w:rsidRPr="006442F4" w:rsidRDefault="00722486" w:rsidP="00932A0E">
            <w:pPr>
              <w:rPr>
                <w:rFonts w:cs="Calibri"/>
                <w:color w:val="000000"/>
              </w:rPr>
            </w:pPr>
            <w:r w:rsidRPr="006442F4">
              <w:rPr>
                <w:rFonts w:cs="Calibri"/>
                <w:color w:val="000000"/>
              </w:rPr>
              <w:t>Agent en CDI</w:t>
            </w:r>
          </w:p>
        </w:tc>
        <w:tc>
          <w:tcPr>
            <w:tcW w:w="4420" w:type="dxa"/>
            <w:tcBorders>
              <w:top w:val="nil"/>
              <w:left w:val="nil"/>
              <w:bottom w:val="single" w:sz="8" w:space="0" w:color="auto"/>
              <w:right w:val="single" w:sz="8" w:space="0" w:color="auto"/>
            </w:tcBorders>
            <w:shd w:val="clear" w:color="000000" w:fill="F2F2F2"/>
            <w:noWrap/>
            <w:vAlign w:val="center"/>
            <w:hideMark/>
          </w:tcPr>
          <w:p w14:paraId="1ED14AE9"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5E339FD0" w14:textId="371ED49B" w:rsidR="00722486" w:rsidRPr="006442F4" w:rsidRDefault="00722486" w:rsidP="00932A0E">
            <w:pPr>
              <w:jc w:val="center"/>
              <w:rPr>
                <w:rFonts w:cs="Calibri"/>
                <w:color w:val="000000"/>
              </w:rPr>
            </w:pPr>
            <w:r w:rsidRPr="001414C5">
              <w:t>NON</w:t>
            </w:r>
          </w:p>
        </w:tc>
      </w:tr>
      <w:tr w:rsidR="00722486" w:rsidRPr="006442F4" w14:paraId="7A2AE320"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3A54FFF7"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69EC79F9"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30103E18" w14:textId="07B5FD4A" w:rsidR="00722486" w:rsidRPr="006442F4" w:rsidRDefault="00722486" w:rsidP="00932A0E">
            <w:pPr>
              <w:jc w:val="center"/>
              <w:rPr>
                <w:rFonts w:cs="Calibri"/>
                <w:color w:val="000000"/>
              </w:rPr>
            </w:pPr>
            <w:r w:rsidRPr="001414C5">
              <w:t>NON</w:t>
            </w:r>
          </w:p>
        </w:tc>
      </w:tr>
      <w:tr w:rsidR="00722486" w:rsidRPr="006442F4" w14:paraId="011A28EA"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5A583C9B"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619FB6D"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2DCF3467" w14:textId="2A3C0181" w:rsidR="00722486" w:rsidRPr="006442F4" w:rsidRDefault="00722486" w:rsidP="00932A0E">
            <w:pPr>
              <w:jc w:val="center"/>
              <w:rPr>
                <w:rFonts w:cs="Calibri"/>
                <w:color w:val="000000"/>
              </w:rPr>
            </w:pPr>
            <w:r w:rsidRPr="001414C5">
              <w:t>NON</w:t>
            </w:r>
          </w:p>
        </w:tc>
      </w:tr>
      <w:tr w:rsidR="00722486" w:rsidRPr="006442F4" w14:paraId="096FD065" w14:textId="77777777" w:rsidTr="00932A0E">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63A05626" w14:textId="77777777" w:rsidR="00722486" w:rsidRPr="006442F4" w:rsidRDefault="00722486"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1915D20A"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5278D97" w14:textId="71134F3C" w:rsidR="00722486" w:rsidRPr="006442F4" w:rsidRDefault="00722486" w:rsidP="00932A0E">
            <w:pPr>
              <w:jc w:val="center"/>
              <w:rPr>
                <w:rFonts w:cs="Calibri"/>
                <w:color w:val="000000"/>
              </w:rPr>
            </w:pPr>
            <w:r w:rsidRPr="001414C5">
              <w:t>NON</w:t>
            </w:r>
          </w:p>
        </w:tc>
      </w:tr>
      <w:tr w:rsidR="00722486" w:rsidRPr="006442F4" w14:paraId="364D77C0"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219A73F5"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D5F397F"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092D9F85" w14:textId="2C1E0E15" w:rsidR="00722486" w:rsidRPr="006442F4" w:rsidRDefault="00722486" w:rsidP="00932A0E">
            <w:pPr>
              <w:jc w:val="center"/>
              <w:rPr>
                <w:rFonts w:cs="Calibri"/>
                <w:color w:val="000000"/>
              </w:rPr>
            </w:pPr>
            <w:r w:rsidRPr="001414C5">
              <w:t>NON</w:t>
            </w:r>
          </w:p>
        </w:tc>
      </w:tr>
      <w:tr w:rsidR="00722486" w:rsidRPr="006442F4" w14:paraId="2CE61DC9"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4F7D0B3"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20E3599"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362B0EDE" w14:textId="12C37048" w:rsidR="00722486" w:rsidRPr="006442F4" w:rsidRDefault="00722486" w:rsidP="00932A0E">
            <w:pPr>
              <w:jc w:val="center"/>
              <w:rPr>
                <w:rFonts w:cs="Calibri"/>
                <w:color w:val="000000"/>
              </w:rPr>
            </w:pPr>
            <w:r w:rsidRPr="001414C5">
              <w:t>NON</w:t>
            </w:r>
          </w:p>
        </w:tc>
      </w:tr>
      <w:tr w:rsidR="00722486" w:rsidRPr="006442F4" w14:paraId="15248AF2" w14:textId="77777777" w:rsidTr="00932A0E">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13117845" w14:textId="77777777" w:rsidR="00722486" w:rsidRPr="006442F4" w:rsidRDefault="00722486"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203FB726"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4761FC9A" w14:textId="05C0019F" w:rsidR="00722486" w:rsidRPr="006442F4" w:rsidRDefault="00722486" w:rsidP="00932A0E">
            <w:pPr>
              <w:jc w:val="center"/>
              <w:rPr>
                <w:rFonts w:cs="Calibri"/>
                <w:color w:val="000000"/>
              </w:rPr>
            </w:pPr>
            <w:r w:rsidRPr="001414C5">
              <w:t>NON</w:t>
            </w:r>
          </w:p>
        </w:tc>
      </w:tr>
      <w:tr w:rsidR="00722486" w:rsidRPr="006442F4" w14:paraId="739C424B" w14:textId="77777777" w:rsidTr="00932A0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35F32814"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C5549A7"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7EF762F5" w14:textId="659B1893" w:rsidR="00722486" w:rsidRPr="006442F4" w:rsidRDefault="00722486" w:rsidP="00932A0E">
            <w:pPr>
              <w:jc w:val="center"/>
              <w:rPr>
                <w:rFonts w:cs="Calibri"/>
                <w:color w:val="000000"/>
              </w:rPr>
            </w:pPr>
            <w:r w:rsidRPr="001414C5">
              <w:t>NON</w:t>
            </w:r>
          </w:p>
        </w:tc>
      </w:tr>
      <w:tr w:rsidR="00722486" w:rsidRPr="006442F4" w14:paraId="67FDED6D" w14:textId="77777777" w:rsidTr="00353440">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4CA829A9"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6A532051"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120BC129" w14:textId="54FEA1AD" w:rsidR="00722486" w:rsidRPr="006442F4" w:rsidRDefault="00722486" w:rsidP="00932A0E">
            <w:pPr>
              <w:jc w:val="center"/>
              <w:rPr>
                <w:rFonts w:cs="Calibri"/>
                <w:color w:val="000000"/>
              </w:rPr>
            </w:pPr>
            <w:r w:rsidRPr="001414C5">
              <w:t>NON</w:t>
            </w:r>
          </w:p>
        </w:tc>
      </w:tr>
      <w:tr w:rsidR="00722486" w:rsidRPr="006442F4" w14:paraId="3929AD25"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38A5CE5" w14:textId="77777777" w:rsidR="00722486" w:rsidRPr="006442F4" w:rsidRDefault="00722486"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E1A7F0E" w14:textId="77777777" w:rsidR="00722486" w:rsidRPr="00353440" w:rsidRDefault="00722486"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98908F7" w14:textId="11FA4225" w:rsidR="00722486" w:rsidRPr="00353440" w:rsidRDefault="00722486" w:rsidP="00932A0E">
            <w:pPr>
              <w:jc w:val="center"/>
              <w:rPr>
                <w:rFonts w:cs="Calibri"/>
                <w:b/>
                <w:color w:val="000000"/>
              </w:rPr>
            </w:pPr>
            <w:r w:rsidRPr="00353440">
              <w:rPr>
                <w:b/>
              </w:rPr>
              <w:t>OUI</w:t>
            </w:r>
          </w:p>
        </w:tc>
      </w:tr>
      <w:tr w:rsidR="00722486" w:rsidRPr="006442F4" w14:paraId="545A169A"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EE42DE0" w14:textId="77777777" w:rsidR="00722486" w:rsidRPr="006442F4" w:rsidRDefault="00722486" w:rsidP="00932A0E">
            <w:pPr>
              <w:rPr>
                <w:rFonts w:cs="Calibri"/>
                <w:color w:val="000000"/>
              </w:rPr>
            </w:pPr>
            <w:r w:rsidRPr="006442F4">
              <w:rPr>
                <w:rFonts w:cs="Calibri"/>
                <w:color w:val="000000"/>
              </w:rPr>
              <w:t>Contrats aidés (CUI-CAE)</w:t>
            </w:r>
          </w:p>
        </w:tc>
        <w:tc>
          <w:tcPr>
            <w:tcW w:w="4420" w:type="dxa"/>
            <w:tcBorders>
              <w:top w:val="nil"/>
              <w:left w:val="nil"/>
              <w:bottom w:val="single" w:sz="8" w:space="0" w:color="auto"/>
              <w:right w:val="single" w:sz="8" w:space="0" w:color="auto"/>
            </w:tcBorders>
            <w:shd w:val="clear" w:color="000000" w:fill="F2F2F2"/>
            <w:noWrap/>
            <w:vAlign w:val="center"/>
            <w:hideMark/>
          </w:tcPr>
          <w:p w14:paraId="62C09E26"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1280055A" w14:textId="47C8B82D" w:rsidR="00722486" w:rsidRPr="006442F4" w:rsidRDefault="00722486" w:rsidP="00932A0E">
            <w:pPr>
              <w:jc w:val="center"/>
              <w:rPr>
                <w:rFonts w:cs="Calibri"/>
                <w:color w:val="000000"/>
              </w:rPr>
            </w:pPr>
            <w:r w:rsidRPr="001414C5">
              <w:t>NON</w:t>
            </w:r>
          </w:p>
        </w:tc>
      </w:tr>
      <w:tr w:rsidR="00722486" w:rsidRPr="006442F4" w14:paraId="7778934D"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F21E1AC" w14:textId="77777777" w:rsidR="00722486" w:rsidRPr="006442F4" w:rsidRDefault="00722486" w:rsidP="00932A0E">
            <w:pPr>
              <w:rPr>
                <w:rFonts w:cs="Calibri"/>
                <w:color w:val="000000"/>
              </w:rPr>
            </w:pPr>
            <w:r w:rsidRPr="006442F4">
              <w:rPr>
                <w:rFonts w:cs="Calibri"/>
                <w:color w:val="000000"/>
              </w:rPr>
              <w:t>Emploi d'avenir</w:t>
            </w:r>
          </w:p>
        </w:tc>
        <w:tc>
          <w:tcPr>
            <w:tcW w:w="4420" w:type="dxa"/>
            <w:tcBorders>
              <w:top w:val="nil"/>
              <w:left w:val="nil"/>
              <w:bottom w:val="single" w:sz="8" w:space="0" w:color="auto"/>
              <w:right w:val="single" w:sz="8" w:space="0" w:color="auto"/>
            </w:tcBorders>
            <w:shd w:val="clear" w:color="000000" w:fill="F2F2F2"/>
            <w:noWrap/>
            <w:vAlign w:val="center"/>
            <w:hideMark/>
          </w:tcPr>
          <w:p w14:paraId="71DB4126"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035F3B74" w14:textId="2E71F044" w:rsidR="00722486" w:rsidRPr="006442F4" w:rsidRDefault="00722486" w:rsidP="00932A0E">
            <w:pPr>
              <w:jc w:val="center"/>
              <w:rPr>
                <w:rFonts w:cs="Calibri"/>
                <w:color w:val="000000"/>
              </w:rPr>
            </w:pPr>
            <w:r w:rsidRPr="001414C5">
              <w:t>NON</w:t>
            </w:r>
          </w:p>
        </w:tc>
      </w:tr>
      <w:tr w:rsidR="00722486" w:rsidRPr="006442F4" w14:paraId="4985DDCB"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7B7D9B8" w14:textId="77777777" w:rsidR="00722486" w:rsidRPr="006442F4" w:rsidRDefault="00722486" w:rsidP="00932A0E">
            <w:pPr>
              <w:rPr>
                <w:rFonts w:cs="Calibri"/>
                <w:color w:val="000000"/>
              </w:rPr>
            </w:pPr>
            <w:r w:rsidRPr="006442F4">
              <w:rPr>
                <w:rFonts w:cs="Calibri"/>
                <w:color w:val="000000"/>
              </w:rPr>
              <w:t>Pacte</w:t>
            </w:r>
          </w:p>
        </w:tc>
        <w:tc>
          <w:tcPr>
            <w:tcW w:w="4420" w:type="dxa"/>
            <w:tcBorders>
              <w:top w:val="nil"/>
              <w:left w:val="nil"/>
              <w:bottom w:val="single" w:sz="8" w:space="0" w:color="auto"/>
              <w:right w:val="single" w:sz="8" w:space="0" w:color="auto"/>
            </w:tcBorders>
            <w:shd w:val="clear" w:color="000000" w:fill="F2F2F2"/>
            <w:noWrap/>
            <w:vAlign w:val="center"/>
            <w:hideMark/>
          </w:tcPr>
          <w:p w14:paraId="132865A7"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0FD06A2C" w14:textId="0179D101" w:rsidR="00722486" w:rsidRPr="006442F4" w:rsidRDefault="00722486" w:rsidP="00932A0E">
            <w:pPr>
              <w:jc w:val="center"/>
              <w:rPr>
                <w:rFonts w:cs="Calibri"/>
                <w:color w:val="000000"/>
              </w:rPr>
            </w:pPr>
            <w:r w:rsidRPr="001414C5">
              <w:t>NON</w:t>
            </w:r>
          </w:p>
        </w:tc>
      </w:tr>
      <w:tr w:rsidR="00722486" w:rsidRPr="006442F4" w14:paraId="1AF2EC7A"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F9A9D59" w14:textId="77777777" w:rsidR="00722486" w:rsidRPr="006442F4" w:rsidRDefault="00722486" w:rsidP="00932A0E">
            <w:pPr>
              <w:rPr>
                <w:rFonts w:cs="Calibri"/>
                <w:color w:val="000000"/>
              </w:rPr>
            </w:pPr>
            <w:r w:rsidRPr="006442F4">
              <w:rPr>
                <w:rFonts w:cs="Calibri"/>
                <w:color w:val="000000"/>
              </w:rPr>
              <w:t>Stagiaire</w:t>
            </w:r>
          </w:p>
        </w:tc>
        <w:tc>
          <w:tcPr>
            <w:tcW w:w="4420" w:type="dxa"/>
            <w:tcBorders>
              <w:top w:val="nil"/>
              <w:left w:val="nil"/>
              <w:bottom w:val="single" w:sz="8" w:space="0" w:color="auto"/>
              <w:right w:val="single" w:sz="8" w:space="0" w:color="auto"/>
            </w:tcBorders>
            <w:shd w:val="clear" w:color="000000" w:fill="F2F2F2"/>
            <w:noWrap/>
            <w:vAlign w:val="center"/>
            <w:hideMark/>
          </w:tcPr>
          <w:p w14:paraId="599328B0"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D8CBB1B" w14:textId="5BC6D162" w:rsidR="00722486" w:rsidRPr="006442F4" w:rsidRDefault="00722486" w:rsidP="00932A0E">
            <w:pPr>
              <w:jc w:val="center"/>
              <w:rPr>
                <w:rFonts w:cs="Calibri"/>
                <w:color w:val="000000"/>
              </w:rPr>
            </w:pPr>
            <w:r w:rsidRPr="001414C5">
              <w:t>NON</w:t>
            </w:r>
          </w:p>
        </w:tc>
      </w:tr>
      <w:tr w:rsidR="00722486" w:rsidRPr="006442F4" w14:paraId="0AFA8BC5"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466CCEC" w14:textId="77777777" w:rsidR="00722486" w:rsidRPr="006442F4" w:rsidRDefault="00722486" w:rsidP="00932A0E">
            <w:pPr>
              <w:rPr>
                <w:rFonts w:cs="Calibri"/>
                <w:color w:val="000000"/>
              </w:rPr>
            </w:pPr>
            <w:r w:rsidRPr="006442F4">
              <w:rPr>
                <w:rFonts w:cs="Calibri"/>
                <w:color w:val="000000"/>
              </w:rPr>
              <w:t>Service civique</w:t>
            </w:r>
          </w:p>
        </w:tc>
        <w:tc>
          <w:tcPr>
            <w:tcW w:w="4420" w:type="dxa"/>
            <w:tcBorders>
              <w:top w:val="nil"/>
              <w:left w:val="nil"/>
              <w:bottom w:val="single" w:sz="8" w:space="0" w:color="auto"/>
              <w:right w:val="single" w:sz="8" w:space="0" w:color="auto"/>
            </w:tcBorders>
            <w:shd w:val="clear" w:color="000000" w:fill="F2F2F2"/>
            <w:noWrap/>
            <w:vAlign w:val="center"/>
            <w:hideMark/>
          </w:tcPr>
          <w:p w14:paraId="26D07A50"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26F11D37" w14:textId="540ED9DD" w:rsidR="00722486" w:rsidRPr="006442F4" w:rsidRDefault="00722486" w:rsidP="00932A0E">
            <w:pPr>
              <w:jc w:val="center"/>
              <w:rPr>
                <w:rFonts w:cs="Calibri"/>
                <w:color w:val="000000"/>
              </w:rPr>
            </w:pPr>
            <w:r w:rsidRPr="001414C5">
              <w:t>NON</w:t>
            </w:r>
          </w:p>
        </w:tc>
      </w:tr>
    </w:tbl>
    <w:p w14:paraId="1C4F082C" w14:textId="77777777" w:rsidR="004304A0" w:rsidRDefault="004304A0" w:rsidP="00BC333B">
      <w:pPr>
        <w:rPr>
          <w:rFonts w:asciiTheme="minorHAnsi" w:hAnsiTheme="minorHAnsi" w:cstheme="minorHAnsi"/>
          <w:szCs w:val="22"/>
          <w:highlight w:val="yellow"/>
          <w:lang w:val="fr-BE"/>
        </w:rPr>
      </w:pPr>
    </w:p>
    <w:p w14:paraId="3B08424E" w14:textId="77777777" w:rsidR="00722486" w:rsidRDefault="00722486" w:rsidP="00BC333B">
      <w:pPr>
        <w:rPr>
          <w:rFonts w:asciiTheme="minorHAnsi" w:hAnsiTheme="minorHAnsi" w:cstheme="minorHAnsi"/>
          <w:szCs w:val="22"/>
          <w:highlight w:val="yellow"/>
          <w:lang w:val="fr-BE"/>
        </w:rPr>
      </w:pPr>
    </w:p>
    <w:p w14:paraId="46E46E98" w14:textId="77777777" w:rsidR="00722486" w:rsidRDefault="00722486" w:rsidP="00BC333B">
      <w:pPr>
        <w:rPr>
          <w:rFonts w:asciiTheme="minorHAnsi" w:hAnsiTheme="minorHAnsi" w:cstheme="minorHAnsi"/>
          <w:szCs w:val="22"/>
          <w:highlight w:val="yellow"/>
          <w:lang w:val="fr-BE"/>
        </w:rPr>
      </w:pPr>
    </w:p>
    <w:p w14:paraId="4473A944" w14:textId="77777777" w:rsidR="00722486" w:rsidRDefault="00722486" w:rsidP="00BC333B">
      <w:pPr>
        <w:rPr>
          <w:rFonts w:asciiTheme="minorHAnsi" w:hAnsiTheme="minorHAnsi" w:cstheme="minorHAnsi"/>
          <w:szCs w:val="22"/>
          <w:highlight w:val="yellow"/>
          <w:lang w:val="fr-BE"/>
        </w:rPr>
      </w:pPr>
    </w:p>
    <w:p w14:paraId="4B364CB0" w14:textId="028D7C8D" w:rsidR="00BC333B" w:rsidRPr="00C36A30" w:rsidRDefault="00BC333B" w:rsidP="00EF5078">
      <w:pPr>
        <w:pStyle w:val="Titre5"/>
        <w:numPr>
          <w:ilvl w:val="0"/>
          <w:numId w:val="13"/>
        </w:numPr>
        <w:spacing w:before="120"/>
        <w:ind w:left="357" w:hanging="357"/>
      </w:pPr>
      <w:r>
        <w:lastRenderedPageBreak/>
        <w:t>Objectif de l’aide</w:t>
      </w:r>
    </w:p>
    <w:p w14:paraId="7A7FAAE9" w14:textId="120950A8" w:rsidR="008D4440" w:rsidRDefault="008D4440" w:rsidP="00FB3FC1">
      <w:pPr>
        <w:spacing w:after="120"/>
      </w:pPr>
      <w:r w:rsidRPr="008D4440">
        <w:rPr>
          <w:lang w:val="fr-BE"/>
        </w:rPr>
        <w:t>Inciter les employeurs à embaucher des personnes handicapées en contrat</w:t>
      </w:r>
      <w:r>
        <w:rPr>
          <w:lang w:val="fr-BE"/>
        </w:rPr>
        <w:t xml:space="preserve"> </w:t>
      </w:r>
      <w:r w:rsidRPr="008D4440">
        <w:rPr>
          <w:lang w:val="fr-BE"/>
        </w:rPr>
        <w:t>d’apprentissage.</w:t>
      </w:r>
    </w:p>
    <w:p w14:paraId="409279E7" w14:textId="50D5FC14" w:rsidR="00BC333B" w:rsidRDefault="00BC333B" w:rsidP="00EF5078">
      <w:pPr>
        <w:pStyle w:val="Titre5"/>
        <w:numPr>
          <w:ilvl w:val="0"/>
          <w:numId w:val="13"/>
        </w:numPr>
        <w:spacing w:before="120"/>
        <w:ind w:left="357" w:hanging="357"/>
      </w:pPr>
      <w:r>
        <w:t>Description et périmètre de l’aide</w:t>
      </w:r>
    </w:p>
    <w:p w14:paraId="0CE6BCE0" w14:textId="16BA91DF" w:rsidR="008A722C" w:rsidRPr="008A722C" w:rsidRDefault="00BC333B" w:rsidP="00FB3FC1">
      <w:pPr>
        <w:spacing w:after="120"/>
        <w:rPr>
          <w:rFonts w:cs="Arial"/>
        </w:rPr>
      </w:pPr>
      <w:r w:rsidRPr="008A722C">
        <w:rPr>
          <w:lang w:val="fr-BE"/>
        </w:rPr>
        <w:t xml:space="preserve">Le FIPHFP </w:t>
      </w:r>
      <w:r w:rsidR="008A722C">
        <w:rPr>
          <w:lang w:val="fr-BE"/>
        </w:rPr>
        <w:t>p</w:t>
      </w:r>
      <w:r w:rsidR="008A722C" w:rsidRPr="008A722C">
        <w:rPr>
          <w:lang w:val="fr-BE"/>
        </w:rPr>
        <w:t>articip</w:t>
      </w:r>
      <w:r w:rsidR="008A722C">
        <w:rPr>
          <w:lang w:val="fr-BE"/>
        </w:rPr>
        <w:t>e</w:t>
      </w:r>
      <w:r w:rsidR="008A722C" w:rsidRPr="008A722C">
        <w:rPr>
          <w:lang w:val="fr-BE"/>
        </w:rPr>
        <w:t xml:space="preserve"> à la prise en charge du coût salarial chargé</w:t>
      </w:r>
      <w:r w:rsidR="008A722C">
        <w:rPr>
          <w:lang w:val="fr-BE"/>
        </w:rPr>
        <w:t xml:space="preserve"> des apprentis en situation de handicap </w:t>
      </w:r>
      <w:r w:rsidR="005511CC">
        <w:rPr>
          <w:lang w:val="fr-BE"/>
        </w:rPr>
        <w:t>dans la fonction publique.</w:t>
      </w:r>
    </w:p>
    <w:p w14:paraId="40E051C7" w14:textId="4B729F4D" w:rsidR="00BC333B" w:rsidRDefault="00A05D2E" w:rsidP="00EF5078">
      <w:pPr>
        <w:pStyle w:val="Titre5"/>
        <w:numPr>
          <w:ilvl w:val="0"/>
          <w:numId w:val="13"/>
        </w:numPr>
        <w:spacing w:before="120"/>
        <w:ind w:left="357" w:hanging="357"/>
      </w:pPr>
      <w:r>
        <w:t>Montants des aides</w:t>
      </w:r>
    </w:p>
    <w:p w14:paraId="73D93B31" w14:textId="5F7F1B37" w:rsidR="008A722C" w:rsidRPr="004622D7" w:rsidRDefault="008A722C" w:rsidP="008A722C">
      <w:pPr>
        <w:rPr>
          <w:lang w:val="fr-BE"/>
        </w:rPr>
      </w:pPr>
      <w:r w:rsidRPr="004622D7">
        <w:rPr>
          <w:lang w:val="fr-BE"/>
        </w:rPr>
        <w:t>Le FIPHFP prend en charge, déduction faite des autres financements</w:t>
      </w:r>
      <w:r w:rsidR="00872736">
        <w:rPr>
          <w:lang w:val="fr-BE"/>
        </w:rPr>
        <w:t xml:space="preserve"> </w:t>
      </w:r>
      <w:r w:rsidRPr="004622D7">
        <w:rPr>
          <w:lang w:val="fr-BE"/>
        </w:rPr>
        <w:t>:</w:t>
      </w:r>
    </w:p>
    <w:p w14:paraId="0DCEE26A" w14:textId="3A97777B" w:rsidR="008A722C" w:rsidRPr="004622D7" w:rsidRDefault="008A722C" w:rsidP="00EF5078">
      <w:pPr>
        <w:numPr>
          <w:ilvl w:val="0"/>
          <w:numId w:val="45"/>
        </w:numPr>
        <w:spacing w:after="120"/>
        <w:ind w:left="714" w:hanging="357"/>
        <w:jc w:val="left"/>
        <w:rPr>
          <w:szCs w:val="22"/>
          <w:lang w:val="fr-BE"/>
        </w:rPr>
      </w:pPr>
      <w:r w:rsidRPr="004622D7">
        <w:t xml:space="preserve">La rémunération à hauteur de 80% </w:t>
      </w:r>
      <w:r w:rsidR="004622D7">
        <w:t xml:space="preserve">de la rémunération brute et charges </w:t>
      </w:r>
      <w:r w:rsidR="00A35EDD">
        <w:t>patronales</w:t>
      </w:r>
      <w:r w:rsidR="004622D7">
        <w:t xml:space="preserve"> </w:t>
      </w:r>
      <w:r w:rsidR="004622D7" w:rsidRPr="004622D7">
        <w:rPr>
          <w:rFonts w:cs="Arial"/>
        </w:rPr>
        <w:t>(</w:t>
      </w:r>
      <w:r w:rsidR="004622D7" w:rsidRPr="004622D7">
        <w:rPr>
          <w:lang w:val="fr-BE"/>
        </w:rPr>
        <w:t xml:space="preserve">déduction faite des </w:t>
      </w:r>
      <w:r w:rsidR="004622D7" w:rsidRPr="004622D7">
        <w:t xml:space="preserve">aides financières perçues par l’employeur </w:t>
      </w:r>
      <w:r w:rsidR="004622D7" w:rsidRPr="004622D7">
        <w:rPr>
          <w:lang w:val="fr-BE"/>
        </w:rPr>
        <w:t xml:space="preserve">au titre de cet emploi) </w:t>
      </w:r>
      <w:r w:rsidR="00626109" w:rsidRPr="004622D7">
        <w:rPr>
          <w:rFonts w:cs="Arial"/>
        </w:rPr>
        <w:t>par année d’apprentissage</w:t>
      </w:r>
      <w:r w:rsidRPr="004622D7">
        <w:rPr>
          <w:lang w:val="fr-BE"/>
        </w:rPr>
        <w:t>.</w:t>
      </w:r>
    </w:p>
    <w:p w14:paraId="014CB0EE" w14:textId="42C791E2" w:rsidR="00A148C4" w:rsidRDefault="00A05D2E" w:rsidP="00EF5078">
      <w:pPr>
        <w:pStyle w:val="Titre5"/>
        <w:numPr>
          <w:ilvl w:val="0"/>
          <w:numId w:val="13"/>
        </w:numPr>
        <w:spacing w:before="120"/>
        <w:ind w:left="357" w:hanging="357"/>
      </w:pPr>
      <w:r>
        <w:t>Renouvellement</w:t>
      </w:r>
    </w:p>
    <w:p w14:paraId="604C54BA" w14:textId="09851F79" w:rsidR="00BC333B" w:rsidRDefault="00A148C4" w:rsidP="00FB3FC1">
      <w:pPr>
        <w:spacing w:after="120"/>
        <w:jc w:val="left"/>
      </w:pPr>
      <w:r w:rsidRPr="0044025B">
        <w:t>Cett</w:t>
      </w:r>
      <w:r w:rsidR="0001117F">
        <w:t>e aide est mobilisable durant toute la durée du contrat d’apprentissage</w:t>
      </w:r>
      <w:r w:rsidRPr="0044025B">
        <w:t>.</w:t>
      </w:r>
    </w:p>
    <w:p w14:paraId="6B5B41FA" w14:textId="0D23F77F" w:rsidR="00BC333B" w:rsidRDefault="00493BE1" w:rsidP="00EF5078">
      <w:pPr>
        <w:pStyle w:val="Titre5"/>
        <w:numPr>
          <w:ilvl w:val="0"/>
          <w:numId w:val="13"/>
        </w:numPr>
        <w:spacing w:before="120"/>
        <w:ind w:left="357" w:hanging="357"/>
      </w:pPr>
      <w:r>
        <w:t>Pièces justificatives obligatoires</w:t>
      </w:r>
    </w:p>
    <w:p w14:paraId="5B625E32" w14:textId="57031496" w:rsidR="000D5F97" w:rsidRPr="00C6568A" w:rsidRDefault="000D5F97" w:rsidP="000D5F97">
      <w:pPr>
        <w:pStyle w:val="Paragraphedeliste"/>
        <w:numPr>
          <w:ilvl w:val="0"/>
          <w:numId w:val="3"/>
        </w:numPr>
        <w:ind w:left="357" w:hanging="357"/>
        <w:jc w:val="both"/>
        <w:rPr>
          <w:lang w:val="fr-BE"/>
        </w:rPr>
      </w:pPr>
      <w:r w:rsidRPr="00C6568A">
        <w:rPr>
          <w:lang w:val="fr-BE"/>
        </w:rPr>
        <w:t>Justificatif d’éligibilité de l’agent (RQTH</w:t>
      </w:r>
      <w:r w:rsidR="00D068A3" w:rsidRPr="00C6568A">
        <w:rPr>
          <w:lang w:val="fr-BE"/>
        </w:rPr>
        <w:t>)</w:t>
      </w:r>
    </w:p>
    <w:p w14:paraId="2DEF9D97" w14:textId="77777777" w:rsidR="000348BD" w:rsidRPr="00B60EEC" w:rsidRDefault="000348BD" w:rsidP="000348BD">
      <w:pPr>
        <w:pStyle w:val="Paragraphedeliste"/>
        <w:numPr>
          <w:ilvl w:val="0"/>
          <w:numId w:val="3"/>
        </w:numPr>
        <w:ind w:left="357" w:hanging="357"/>
        <w:jc w:val="both"/>
        <w:rPr>
          <w:lang w:val="fr-BE"/>
        </w:rPr>
      </w:pPr>
      <w:r w:rsidRPr="00B60EEC">
        <w:rPr>
          <w:lang w:val="fr-BE"/>
        </w:rPr>
        <w:t>Statut de l'agent (Contrat d’apprentissage…)</w:t>
      </w:r>
    </w:p>
    <w:p w14:paraId="6187A2E9" w14:textId="611E8FED" w:rsidR="00126B91" w:rsidRPr="00FB3FC1" w:rsidRDefault="00482912" w:rsidP="00FB3FC1">
      <w:pPr>
        <w:pStyle w:val="Paragraphedeliste"/>
        <w:numPr>
          <w:ilvl w:val="0"/>
          <w:numId w:val="3"/>
        </w:numPr>
        <w:ind w:left="357" w:hanging="357"/>
        <w:jc w:val="both"/>
        <w:rPr>
          <w:lang w:val="fr-BE"/>
        </w:rPr>
      </w:pPr>
      <w:r>
        <w:rPr>
          <w:lang w:val="fr-BE"/>
        </w:rPr>
        <w:t>Etat certifié conforme du coût salarial horaire (</w:t>
      </w:r>
      <w:r>
        <w:t>rémunération brute (hors prime exceptionnelle non mensualisée), hors repas plus charges patronales</w:t>
      </w:r>
      <w:r>
        <w:rPr>
          <w:lang w:val="fr-BE"/>
        </w:rPr>
        <w:t xml:space="preserve">) déduction faite des </w:t>
      </w:r>
      <w:r>
        <w:t xml:space="preserve">aides financières perçues par l’employeur </w:t>
      </w:r>
      <w:r>
        <w:rPr>
          <w:lang w:val="fr-BE"/>
        </w:rPr>
        <w:t>au titre de cet emploi</w:t>
      </w:r>
      <w:r w:rsidR="00FB3FC1">
        <w:rPr>
          <w:lang w:val="fr-BE"/>
        </w:rPr>
        <w:t>.</w:t>
      </w:r>
    </w:p>
    <w:p w14:paraId="09AC72E5" w14:textId="77777777" w:rsidR="00BC333B" w:rsidRDefault="00BC333B" w:rsidP="00FB3FC1">
      <w:pPr>
        <w:pStyle w:val="Paragraphedeliste"/>
        <w:numPr>
          <w:ilvl w:val="0"/>
          <w:numId w:val="3"/>
        </w:numPr>
        <w:ind w:left="357" w:hanging="357"/>
        <w:jc w:val="both"/>
        <w:rPr>
          <w:lang w:val="fr-BE"/>
        </w:rPr>
      </w:pPr>
      <w:r>
        <w:rPr>
          <w:lang w:val="fr-BE"/>
        </w:rPr>
        <w:t>RIB de l’employeur</w:t>
      </w:r>
    </w:p>
    <w:p w14:paraId="3AD5385D" w14:textId="5F45C69B" w:rsidR="00BC333B" w:rsidRDefault="00A05D2E" w:rsidP="00EF5078">
      <w:pPr>
        <w:pStyle w:val="Titre5"/>
        <w:numPr>
          <w:ilvl w:val="0"/>
          <w:numId w:val="13"/>
        </w:numPr>
        <w:spacing w:before="120"/>
        <w:ind w:left="357" w:hanging="357"/>
      </w:pPr>
      <w:bookmarkStart w:id="62" w:name="_Hlk511652313"/>
      <w:r>
        <w:t>Précisions</w:t>
      </w:r>
    </w:p>
    <w:p w14:paraId="6B9443CD" w14:textId="3251834D" w:rsidR="00AC265B" w:rsidRPr="001830C1" w:rsidRDefault="00AC265B" w:rsidP="00DD1922">
      <w:pPr>
        <w:pStyle w:val="Paragraphedeliste"/>
        <w:numPr>
          <w:ilvl w:val="0"/>
          <w:numId w:val="3"/>
        </w:numPr>
        <w:jc w:val="both"/>
        <w:rPr>
          <w:lang w:val="fr-BE"/>
        </w:rPr>
      </w:pPr>
      <w:r w:rsidRPr="001830C1">
        <w:rPr>
          <w:lang w:val="fr-BE"/>
        </w:rPr>
        <w:t>Les employeurs doivent formuler une demande portant sur une période d’une année</w:t>
      </w:r>
      <w:r w:rsidR="00440824" w:rsidRPr="001830C1">
        <w:rPr>
          <w:lang w:val="fr-BE"/>
        </w:rPr>
        <w:t xml:space="preserve"> scolaire</w:t>
      </w:r>
      <w:r w:rsidRPr="001830C1">
        <w:rPr>
          <w:lang w:val="fr-BE"/>
        </w:rPr>
        <w:t>, s</w:t>
      </w:r>
      <w:r w:rsidR="00DD1922" w:rsidRPr="001830C1">
        <w:rPr>
          <w:lang w:val="fr-BE"/>
        </w:rPr>
        <w:t>auf en cas de rupture du contrat d’apprentissage</w:t>
      </w:r>
    </w:p>
    <w:p w14:paraId="2C91F3B2" w14:textId="2E917CD0" w:rsidR="00DD1922" w:rsidRPr="001830C1" w:rsidRDefault="00DD1922" w:rsidP="00DD1922">
      <w:pPr>
        <w:pStyle w:val="Paragraphedeliste"/>
        <w:numPr>
          <w:ilvl w:val="0"/>
          <w:numId w:val="3"/>
        </w:numPr>
        <w:jc w:val="both"/>
        <w:rPr>
          <w:lang w:val="fr-BE"/>
        </w:rPr>
      </w:pPr>
      <w:r w:rsidRPr="001830C1">
        <w:rPr>
          <w:lang w:val="fr-BE"/>
        </w:rPr>
        <w:t xml:space="preserve">Dans ce cadre ils peuvent obtenir le versement de l’indemnité d’apprentissage </w:t>
      </w:r>
      <w:r w:rsidR="00AC265B" w:rsidRPr="001830C1">
        <w:rPr>
          <w:lang w:val="fr-BE"/>
        </w:rPr>
        <w:t>par</w:t>
      </w:r>
      <w:r w:rsidRPr="001830C1">
        <w:rPr>
          <w:lang w:val="fr-BE"/>
        </w:rPr>
        <w:t xml:space="preserve"> trimestre, semestre ou année échue.</w:t>
      </w:r>
    </w:p>
    <w:p w14:paraId="1E6E0A5C" w14:textId="6512BDEB" w:rsidR="00440824" w:rsidRPr="001830C1" w:rsidRDefault="00440824" w:rsidP="00DD1922">
      <w:pPr>
        <w:pStyle w:val="Paragraphedeliste"/>
        <w:numPr>
          <w:ilvl w:val="0"/>
          <w:numId w:val="3"/>
        </w:numPr>
        <w:jc w:val="both"/>
        <w:rPr>
          <w:lang w:val="fr-BE"/>
        </w:rPr>
      </w:pPr>
      <w:r w:rsidRPr="001830C1">
        <w:rPr>
          <w:lang w:val="fr-BE"/>
        </w:rPr>
        <w:t>La demande d’aide doit être renouvelée pour chaque année scolaire</w:t>
      </w:r>
    </w:p>
    <w:bookmarkEnd w:id="61"/>
    <w:bookmarkEnd w:id="62"/>
    <w:p w14:paraId="243A900B" w14:textId="71A92A5B" w:rsidR="00BC333B" w:rsidRPr="005511CC" w:rsidRDefault="00BC333B" w:rsidP="005511CC">
      <w:pPr>
        <w:rPr>
          <w:lang w:val="fr-BE"/>
        </w:rPr>
      </w:pPr>
      <w:r w:rsidRPr="005511CC">
        <w:rPr>
          <w:lang w:val="fr-BE"/>
        </w:rPr>
        <w:br w:type="page"/>
      </w:r>
    </w:p>
    <w:p w14:paraId="3D70B640" w14:textId="5DF0E64C" w:rsidR="00385724" w:rsidRPr="004476FB" w:rsidRDefault="00385724" w:rsidP="004476FB">
      <w:pPr>
        <w:pStyle w:val="Titre4"/>
      </w:pPr>
      <w:bookmarkStart w:id="63" w:name="_Toc511652281"/>
      <w:r>
        <w:lastRenderedPageBreak/>
        <w:t>A</w:t>
      </w:r>
      <w:r w:rsidRPr="00385724">
        <w:t>ide financière pour l'apprenti.</w:t>
      </w:r>
      <w:bookmarkEnd w:id="63"/>
    </w:p>
    <w:p w14:paraId="280C9CF4" w14:textId="77777777" w:rsidR="00385724" w:rsidRPr="007F7D0B" w:rsidRDefault="00385724" w:rsidP="00EF5078">
      <w:pPr>
        <w:pStyle w:val="Titre5"/>
        <w:numPr>
          <w:ilvl w:val="0"/>
          <w:numId w:val="51"/>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22486" w:rsidRPr="006442F4" w14:paraId="62BAC5C3" w14:textId="77777777" w:rsidTr="00932A0E">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E5BA063" w14:textId="77777777" w:rsidR="00722486" w:rsidRPr="006442F4" w:rsidRDefault="00722486"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5C24DAAB" w14:textId="77777777" w:rsidR="00722486" w:rsidRPr="006442F4" w:rsidRDefault="00722486"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0CE5B0C2" w14:textId="77777777" w:rsidR="00722486" w:rsidRPr="006442F4" w:rsidRDefault="00722486" w:rsidP="00932A0E">
            <w:pPr>
              <w:jc w:val="center"/>
              <w:rPr>
                <w:rFonts w:cs="Calibri"/>
                <w:color w:val="000000"/>
              </w:rPr>
            </w:pPr>
            <w:r>
              <w:rPr>
                <w:rFonts w:cs="Calibri"/>
                <w:color w:val="000000"/>
              </w:rPr>
              <w:t>Aide Mobilisable</w:t>
            </w:r>
          </w:p>
        </w:tc>
      </w:tr>
      <w:tr w:rsidR="00722486" w:rsidRPr="006442F4" w14:paraId="690989C2" w14:textId="77777777" w:rsidTr="00932A0E">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3241A807" w14:textId="597A7C1C" w:rsidR="00722486" w:rsidRPr="006442F4" w:rsidRDefault="00722486"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nil"/>
              <w:left w:val="nil"/>
              <w:bottom w:val="single" w:sz="8" w:space="0" w:color="auto"/>
              <w:right w:val="single" w:sz="8" w:space="0" w:color="auto"/>
            </w:tcBorders>
            <w:shd w:val="clear" w:color="000000" w:fill="F2F2F2"/>
            <w:noWrap/>
            <w:vAlign w:val="center"/>
            <w:hideMark/>
          </w:tcPr>
          <w:p w14:paraId="1BD7D462"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41FB8426" w14:textId="6872FB8C" w:rsidR="00722486" w:rsidRPr="006442F4" w:rsidRDefault="00722486" w:rsidP="00932A0E">
            <w:pPr>
              <w:jc w:val="center"/>
              <w:rPr>
                <w:rFonts w:cs="Calibri"/>
                <w:color w:val="000000"/>
              </w:rPr>
            </w:pPr>
            <w:r w:rsidRPr="001219D8">
              <w:t>NON</w:t>
            </w:r>
          </w:p>
        </w:tc>
      </w:tr>
      <w:tr w:rsidR="00722486" w:rsidRPr="006442F4" w14:paraId="71627A4B"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2DF6BD28"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6DC36DA9"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7D52ED31" w14:textId="2A0932F7" w:rsidR="00722486" w:rsidRPr="006442F4" w:rsidRDefault="00722486" w:rsidP="00932A0E">
            <w:pPr>
              <w:jc w:val="center"/>
              <w:rPr>
                <w:rFonts w:cs="Calibri"/>
                <w:color w:val="000000"/>
              </w:rPr>
            </w:pPr>
            <w:r w:rsidRPr="001219D8">
              <w:t>NON</w:t>
            </w:r>
          </w:p>
        </w:tc>
      </w:tr>
      <w:tr w:rsidR="00722486" w:rsidRPr="006442F4" w14:paraId="2D45035D"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69FA7512"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86A2E0C"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2C755B87" w14:textId="774DD5F7" w:rsidR="00722486" w:rsidRPr="006442F4" w:rsidRDefault="00722486" w:rsidP="00932A0E">
            <w:pPr>
              <w:jc w:val="center"/>
              <w:rPr>
                <w:rFonts w:cs="Calibri"/>
                <w:color w:val="000000"/>
              </w:rPr>
            </w:pPr>
            <w:r w:rsidRPr="001219D8">
              <w:t>NON</w:t>
            </w:r>
          </w:p>
        </w:tc>
      </w:tr>
      <w:tr w:rsidR="00722486" w:rsidRPr="006442F4" w14:paraId="47C96A10"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4B9EDEE7"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8DA0EC6" w14:textId="77777777" w:rsidR="00722486" w:rsidRPr="006442F4" w:rsidRDefault="00722486"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50758703" w14:textId="748A2965" w:rsidR="00722486" w:rsidRPr="006442F4" w:rsidRDefault="00722486" w:rsidP="00932A0E">
            <w:pPr>
              <w:jc w:val="center"/>
              <w:rPr>
                <w:rFonts w:cs="Calibri"/>
                <w:color w:val="000000"/>
              </w:rPr>
            </w:pPr>
            <w:r w:rsidRPr="001219D8">
              <w:t>NON</w:t>
            </w:r>
          </w:p>
        </w:tc>
      </w:tr>
      <w:tr w:rsidR="00722486" w:rsidRPr="006442F4" w14:paraId="46E1714D" w14:textId="77777777" w:rsidTr="00932A0E">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14F6B7D7" w14:textId="77777777" w:rsidR="00722486" w:rsidRPr="006442F4" w:rsidRDefault="00722486" w:rsidP="00932A0E">
            <w:pPr>
              <w:rPr>
                <w:rFonts w:cs="Calibri"/>
                <w:color w:val="000000"/>
              </w:rPr>
            </w:pPr>
            <w:r w:rsidRPr="006442F4">
              <w:rPr>
                <w:rFonts w:cs="Calibri"/>
                <w:color w:val="000000"/>
              </w:rPr>
              <w:t>Agent en CDI</w:t>
            </w:r>
          </w:p>
        </w:tc>
        <w:tc>
          <w:tcPr>
            <w:tcW w:w="4420" w:type="dxa"/>
            <w:tcBorders>
              <w:top w:val="nil"/>
              <w:left w:val="nil"/>
              <w:bottom w:val="single" w:sz="8" w:space="0" w:color="auto"/>
              <w:right w:val="single" w:sz="8" w:space="0" w:color="auto"/>
            </w:tcBorders>
            <w:shd w:val="clear" w:color="000000" w:fill="F2F2F2"/>
            <w:noWrap/>
            <w:vAlign w:val="center"/>
            <w:hideMark/>
          </w:tcPr>
          <w:p w14:paraId="57F76648"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491BB451" w14:textId="38C86070" w:rsidR="00722486" w:rsidRPr="006442F4" w:rsidRDefault="00722486" w:rsidP="00932A0E">
            <w:pPr>
              <w:jc w:val="center"/>
              <w:rPr>
                <w:rFonts w:cs="Calibri"/>
                <w:color w:val="000000"/>
              </w:rPr>
            </w:pPr>
            <w:r w:rsidRPr="001219D8">
              <w:t>NON</w:t>
            </w:r>
          </w:p>
        </w:tc>
      </w:tr>
      <w:tr w:rsidR="00722486" w:rsidRPr="006442F4" w14:paraId="616B1C54"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51C463B3"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631A3DD"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69684D51" w14:textId="7B9DAF52" w:rsidR="00722486" w:rsidRPr="006442F4" w:rsidRDefault="00722486" w:rsidP="00932A0E">
            <w:pPr>
              <w:jc w:val="center"/>
              <w:rPr>
                <w:rFonts w:cs="Calibri"/>
                <w:color w:val="000000"/>
              </w:rPr>
            </w:pPr>
            <w:r w:rsidRPr="001219D8">
              <w:t>NON</w:t>
            </w:r>
          </w:p>
        </w:tc>
      </w:tr>
      <w:tr w:rsidR="00722486" w:rsidRPr="006442F4" w14:paraId="236817AA"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652A9EAD"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F163CB9"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32451F0" w14:textId="3C9BE0A5" w:rsidR="00722486" w:rsidRPr="006442F4" w:rsidRDefault="00722486" w:rsidP="00932A0E">
            <w:pPr>
              <w:jc w:val="center"/>
              <w:rPr>
                <w:rFonts w:cs="Calibri"/>
                <w:color w:val="000000"/>
              </w:rPr>
            </w:pPr>
            <w:r w:rsidRPr="001219D8">
              <w:t>NON</w:t>
            </w:r>
          </w:p>
        </w:tc>
      </w:tr>
      <w:tr w:rsidR="00722486" w:rsidRPr="006442F4" w14:paraId="628602FE" w14:textId="77777777" w:rsidTr="00932A0E">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6B60A66E" w14:textId="77777777" w:rsidR="00722486" w:rsidRPr="006442F4" w:rsidRDefault="00722486"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75DDBA5A"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5642FA37" w14:textId="54552920" w:rsidR="00722486" w:rsidRPr="006442F4" w:rsidRDefault="00722486" w:rsidP="00932A0E">
            <w:pPr>
              <w:jc w:val="center"/>
              <w:rPr>
                <w:rFonts w:cs="Calibri"/>
                <w:color w:val="000000"/>
              </w:rPr>
            </w:pPr>
            <w:r w:rsidRPr="001219D8">
              <w:t>NON</w:t>
            </w:r>
          </w:p>
        </w:tc>
      </w:tr>
      <w:tr w:rsidR="00722486" w:rsidRPr="006442F4" w14:paraId="77165D1F"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4A2DC382"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8B22805"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45B620D5" w14:textId="3ABD9933" w:rsidR="00722486" w:rsidRPr="006442F4" w:rsidRDefault="00722486" w:rsidP="00932A0E">
            <w:pPr>
              <w:jc w:val="center"/>
              <w:rPr>
                <w:rFonts w:cs="Calibri"/>
                <w:color w:val="000000"/>
              </w:rPr>
            </w:pPr>
            <w:r w:rsidRPr="001219D8">
              <w:t>NON</w:t>
            </w:r>
          </w:p>
        </w:tc>
      </w:tr>
      <w:tr w:rsidR="00722486" w:rsidRPr="006442F4" w14:paraId="7008717E"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2FFF74FC"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637B1CC"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51ACDF89" w14:textId="39556E60" w:rsidR="00722486" w:rsidRPr="006442F4" w:rsidRDefault="00722486" w:rsidP="00932A0E">
            <w:pPr>
              <w:jc w:val="center"/>
              <w:rPr>
                <w:rFonts w:cs="Calibri"/>
                <w:color w:val="000000"/>
              </w:rPr>
            </w:pPr>
            <w:r w:rsidRPr="001219D8">
              <w:t>NON</w:t>
            </w:r>
          </w:p>
        </w:tc>
      </w:tr>
      <w:tr w:rsidR="00722486" w:rsidRPr="006442F4" w14:paraId="49C6BD4E" w14:textId="77777777" w:rsidTr="00932A0E">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0EF6F01A" w14:textId="77777777" w:rsidR="00722486" w:rsidRPr="006442F4" w:rsidRDefault="00722486"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3265DCB4"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08D0B545" w14:textId="28639AF6" w:rsidR="00722486" w:rsidRPr="006442F4" w:rsidRDefault="00722486" w:rsidP="00932A0E">
            <w:pPr>
              <w:jc w:val="center"/>
              <w:rPr>
                <w:rFonts w:cs="Calibri"/>
                <w:color w:val="000000"/>
              </w:rPr>
            </w:pPr>
            <w:r w:rsidRPr="001219D8">
              <w:t>NON</w:t>
            </w:r>
          </w:p>
        </w:tc>
      </w:tr>
      <w:tr w:rsidR="00722486" w:rsidRPr="006442F4" w14:paraId="2B059012" w14:textId="77777777" w:rsidTr="00932A0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8593DBD"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2A264C9"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6B0146C9" w14:textId="026225DC" w:rsidR="00722486" w:rsidRPr="006442F4" w:rsidRDefault="00722486" w:rsidP="00932A0E">
            <w:pPr>
              <w:jc w:val="center"/>
              <w:rPr>
                <w:rFonts w:cs="Calibri"/>
                <w:color w:val="000000"/>
              </w:rPr>
            </w:pPr>
            <w:r w:rsidRPr="001219D8">
              <w:t>NON</w:t>
            </w:r>
          </w:p>
        </w:tc>
      </w:tr>
      <w:tr w:rsidR="00722486" w:rsidRPr="006442F4" w14:paraId="167AD176" w14:textId="77777777" w:rsidTr="00353440">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0F74D08B"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F711B59"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132D750" w14:textId="3301F4E2" w:rsidR="00722486" w:rsidRPr="006442F4" w:rsidRDefault="00722486" w:rsidP="00932A0E">
            <w:pPr>
              <w:jc w:val="center"/>
              <w:rPr>
                <w:rFonts w:cs="Calibri"/>
                <w:color w:val="000000"/>
              </w:rPr>
            </w:pPr>
            <w:r w:rsidRPr="001219D8">
              <w:t>NON</w:t>
            </w:r>
          </w:p>
        </w:tc>
      </w:tr>
      <w:tr w:rsidR="00722486" w:rsidRPr="006442F4" w14:paraId="3394003B"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0C25498" w14:textId="77777777" w:rsidR="00722486" w:rsidRPr="006442F4" w:rsidRDefault="00722486"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A33F717" w14:textId="77777777" w:rsidR="00722486" w:rsidRPr="00353440" w:rsidRDefault="00722486"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69B0176" w14:textId="72A3D1E5" w:rsidR="00722486" w:rsidRPr="00353440" w:rsidRDefault="00722486" w:rsidP="00932A0E">
            <w:pPr>
              <w:jc w:val="center"/>
              <w:rPr>
                <w:rFonts w:cs="Calibri"/>
                <w:b/>
                <w:color w:val="000000"/>
              </w:rPr>
            </w:pPr>
            <w:r w:rsidRPr="00353440">
              <w:rPr>
                <w:b/>
              </w:rPr>
              <w:t>OUI</w:t>
            </w:r>
          </w:p>
        </w:tc>
      </w:tr>
      <w:tr w:rsidR="00722486" w:rsidRPr="006442F4" w14:paraId="7454CB5E"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FD9B4B8" w14:textId="77777777" w:rsidR="00722486" w:rsidRPr="006442F4" w:rsidRDefault="00722486" w:rsidP="00932A0E">
            <w:pPr>
              <w:rPr>
                <w:rFonts w:cs="Calibri"/>
                <w:color w:val="000000"/>
              </w:rPr>
            </w:pPr>
            <w:r w:rsidRPr="006442F4">
              <w:rPr>
                <w:rFonts w:cs="Calibri"/>
                <w:color w:val="000000"/>
              </w:rPr>
              <w:t>Contrats aidés (CUI-CAE)</w:t>
            </w:r>
          </w:p>
        </w:tc>
        <w:tc>
          <w:tcPr>
            <w:tcW w:w="4420" w:type="dxa"/>
            <w:tcBorders>
              <w:top w:val="nil"/>
              <w:left w:val="nil"/>
              <w:bottom w:val="single" w:sz="8" w:space="0" w:color="auto"/>
              <w:right w:val="single" w:sz="8" w:space="0" w:color="auto"/>
            </w:tcBorders>
            <w:shd w:val="clear" w:color="000000" w:fill="F2F2F2"/>
            <w:noWrap/>
            <w:vAlign w:val="center"/>
            <w:hideMark/>
          </w:tcPr>
          <w:p w14:paraId="6DF6D626"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318271CE" w14:textId="618119FE" w:rsidR="00722486" w:rsidRPr="006442F4" w:rsidRDefault="00722486" w:rsidP="00932A0E">
            <w:pPr>
              <w:jc w:val="center"/>
              <w:rPr>
                <w:rFonts w:cs="Calibri"/>
                <w:color w:val="000000"/>
              </w:rPr>
            </w:pPr>
            <w:r w:rsidRPr="001219D8">
              <w:t>NON</w:t>
            </w:r>
          </w:p>
        </w:tc>
      </w:tr>
      <w:tr w:rsidR="00722486" w:rsidRPr="006442F4" w14:paraId="4D81EFA2"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40AC5B0" w14:textId="77777777" w:rsidR="00722486" w:rsidRPr="006442F4" w:rsidRDefault="00722486" w:rsidP="00932A0E">
            <w:pPr>
              <w:rPr>
                <w:rFonts w:cs="Calibri"/>
                <w:color w:val="000000"/>
              </w:rPr>
            </w:pPr>
            <w:r w:rsidRPr="006442F4">
              <w:rPr>
                <w:rFonts w:cs="Calibri"/>
                <w:color w:val="000000"/>
              </w:rPr>
              <w:t>Emploi d'avenir</w:t>
            </w:r>
          </w:p>
        </w:tc>
        <w:tc>
          <w:tcPr>
            <w:tcW w:w="4420" w:type="dxa"/>
            <w:tcBorders>
              <w:top w:val="nil"/>
              <w:left w:val="nil"/>
              <w:bottom w:val="single" w:sz="8" w:space="0" w:color="auto"/>
              <w:right w:val="single" w:sz="8" w:space="0" w:color="auto"/>
            </w:tcBorders>
            <w:shd w:val="clear" w:color="000000" w:fill="F2F2F2"/>
            <w:noWrap/>
            <w:vAlign w:val="center"/>
            <w:hideMark/>
          </w:tcPr>
          <w:p w14:paraId="5C4EEA8B"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5A88CF34" w14:textId="124E53FE" w:rsidR="00722486" w:rsidRPr="006442F4" w:rsidRDefault="00722486" w:rsidP="00932A0E">
            <w:pPr>
              <w:jc w:val="center"/>
              <w:rPr>
                <w:rFonts w:cs="Calibri"/>
                <w:color w:val="000000"/>
              </w:rPr>
            </w:pPr>
            <w:r w:rsidRPr="001219D8">
              <w:t>NON</w:t>
            </w:r>
          </w:p>
        </w:tc>
      </w:tr>
      <w:tr w:rsidR="00722486" w:rsidRPr="006442F4" w14:paraId="446E0A13"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CD2E95B" w14:textId="77777777" w:rsidR="00722486" w:rsidRPr="006442F4" w:rsidRDefault="00722486" w:rsidP="00932A0E">
            <w:pPr>
              <w:rPr>
                <w:rFonts w:cs="Calibri"/>
                <w:color w:val="000000"/>
              </w:rPr>
            </w:pPr>
            <w:r w:rsidRPr="006442F4">
              <w:rPr>
                <w:rFonts w:cs="Calibri"/>
                <w:color w:val="000000"/>
              </w:rPr>
              <w:t>Pacte</w:t>
            </w:r>
          </w:p>
        </w:tc>
        <w:tc>
          <w:tcPr>
            <w:tcW w:w="4420" w:type="dxa"/>
            <w:tcBorders>
              <w:top w:val="nil"/>
              <w:left w:val="nil"/>
              <w:bottom w:val="single" w:sz="8" w:space="0" w:color="auto"/>
              <w:right w:val="single" w:sz="8" w:space="0" w:color="auto"/>
            </w:tcBorders>
            <w:shd w:val="clear" w:color="000000" w:fill="F2F2F2"/>
            <w:noWrap/>
            <w:vAlign w:val="center"/>
            <w:hideMark/>
          </w:tcPr>
          <w:p w14:paraId="124EF0D3"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9797AEF" w14:textId="258EF6B5" w:rsidR="00722486" w:rsidRPr="006442F4" w:rsidRDefault="00722486" w:rsidP="00932A0E">
            <w:pPr>
              <w:jc w:val="center"/>
              <w:rPr>
                <w:rFonts w:cs="Calibri"/>
                <w:color w:val="000000"/>
              </w:rPr>
            </w:pPr>
            <w:r w:rsidRPr="001219D8">
              <w:t>NON</w:t>
            </w:r>
          </w:p>
        </w:tc>
      </w:tr>
      <w:tr w:rsidR="00722486" w:rsidRPr="006442F4" w14:paraId="421732F1"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C85606E" w14:textId="77777777" w:rsidR="00722486" w:rsidRPr="006442F4" w:rsidRDefault="00722486" w:rsidP="00932A0E">
            <w:pPr>
              <w:rPr>
                <w:rFonts w:cs="Calibri"/>
                <w:color w:val="000000"/>
              </w:rPr>
            </w:pPr>
            <w:r w:rsidRPr="006442F4">
              <w:rPr>
                <w:rFonts w:cs="Calibri"/>
                <w:color w:val="000000"/>
              </w:rPr>
              <w:t>Stagiaire</w:t>
            </w:r>
          </w:p>
        </w:tc>
        <w:tc>
          <w:tcPr>
            <w:tcW w:w="4420" w:type="dxa"/>
            <w:tcBorders>
              <w:top w:val="nil"/>
              <w:left w:val="nil"/>
              <w:bottom w:val="single" w:sz="8" w:space="0" w:color="auto"/>
              <w:right w:val="single" w:sz="8" w:space="0" w:color="auto"/>
            </w:tcBorders>
            <w:shd w:val="clear" w:color="000000" w:fill="F2F2F2"/>
            <w:noWrap/>
            <w:vAlign w:val="center"/>
            <w:hideMark/>
          </w:tcPr>
          <w:p w14:paraId="33D13A86"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CBEE2FE" w14:textId="78F2659B" w:rsidR="00722486" w:rsidRPr="006442F4" w:rsidRDefault="00722486" w:rsidP="00932A0E">
            <w:pPr>
              <w:jc w:val="center"/>
              <w:rPr>
                <w:rFonts w:cs="Calibri"/>
                <w:color w:val="000000"/>
              </w:rPr>
            </w:pPr>
            <w:r w:rsidRPr="001219D8">
              <w:t>NON</w:t>
            </w:r>
          </w:p>
        </w:tc>
      </w:tr>
      <w:tr w:rsidR="00722486" w:rsidRPr="006442F4" w14:paraId="509422FF"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F0A2D62" w14:textId="77777777" w:rsidR="00722486" w:rsidRPr="006442F4" w:rsidRDefault="00722486" w:rsidP="00932A0E">
            <w:pPr>
              <w:rPr>
                <w:rFonts w:cs="Calibri"/>
                <w:color w:val="000000"/>
              </w:rPr>
            </w:pPr>
            <w:r w:rsidRPr="006442F4">
              <w:rPr>
                <w:rFonts w:cs="Calibri"/>
                <w:color w:val="000000"/>
              </w:rPr>
              <w:t>Service civique</w:t>
            </w:r>
          </w:p>
        </w:tc>
        <w:tc>
          <w:tcPr>
            <w:tcW w:w="4420" w:type="dxa"/>
            <w:tcBorders>
              <w:top w:val="nil"/>
              <w:left w:val="nil"/>
              <w:bottom w:val="single" w:sz="8" w:space="0" w:color="auto"/>
              <w:right w:val="single" w:sz="8" w:space="0" w:color="auto"/>
            </w:tcBorders>
            <w:shd w:val="clear" w:color="000000" w:fill="F2F2F2"/>
            <w:noWrap/>
            <w:vAlign w:val="center"/>
            <w:hideMark/>
          </w:tcPr>
          <w:p w14:paraId="147BB650"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690DC6E5" w14:textId="1C18A5BD" w:rsidR="00722486" w:rsidRPr="006442F4" w:rsidRDefault="00722486" w:rsidP="00932A0E">
            <w:pPr>
              <w:jc w:val="center"/>
              <w:rPr>
                <w:rFonts w:cs="Calibri"/>
                <w:color w:val="000000"/>
              </w:rPr>
            </w:pPr>
            <w:r w:rsidRPr="001219D8">
              <w:t>NON</w:t>
            </w:r>
          </w:p>
        </w:tc>
      </w:tr>
    </w:tbl>
    <w:p w14:paraId="672B789D" w14:textId="77777777" w:rsidR="00385724" w:rsidRDefault="00385724" w:rsidP="00385724">
      <w:pPr>
        <w:rPr>
          <w:rFonts w:asciiTheme="minorHAnsi" w:hAnsiTheme="minorHAnsi" w:cstheme="minorHAnsi"/>
          <w:szCs w:val="22"/>
          <w:highlight w:val="yellow"/>
          <w:lang w:val="fr-BE"/>
        </w:rPr>
      </w:pPr>
    </w:p>
    <w:p w14:paraId="5E0F6860" w14:textId="77777777" w:rsidR="00722486" w:rsidRDefault="00722486" w:rsidP="00385724">
      <w:pPr>
        <w:rPr>
          <w:rFonts w:asciiTheme="minorHAnsi" w:hAnsiTheme="minorHAnsi" w:cstheme="minorHAnsi"/>
          <w:szCs w:val="22"/>
          <w:highlight w:val="yellow"/>
          <w:lang w:val="fr-BE"/>
        </w:rPr>
      </w:pPr>
    </w:p>
    <w:p w14:paraId="10241F9E" w14:textId="77777777" w:rsidR="00722486" w:rsidRDefault="00722486" w:rsidP="00385724">
      <w:pPr>
        <w:rPr>
          <w:rFonts w:asciiTheme="minorHAnsi" w:hAnsiTheme="minorHAnsi" w:cstheme="minorHAnsi"/>
          <w:szCs w:val="22"/>
          <w:highlight w:val="yellow"/>
          <w:lang w:val="fr-BE"/>
        </w:rPr>
      </w:pPr>
    </w:p>
    <w:p w14:paraId="55A5E5B2" w14:textId="77777777" w:rsidR="004304A0" w:rsidRPr="007F7D0B" w:rsidRDefault="004304A0" w:rsidP="00385724">
      <w:pPr>
        <w:rPr>
          <w:rFonts w:asciiTheme="minorHAnsi" w:hAnsiTheme="minorHAnsi" w:cstheme="minorHAnsi"/>
          <w:szCs w:val="22"/>
          <w:highlight w:val="yellow"/>
          <w:lang w:val="fr-BE"/>
        </w:rPr>
      </w:pPr>
    </w:p>
    <w:p w14:paraId="0F46F298" w14:textId="37CCBB6F" w:rsidR="00385724" w:rsidRPr="00C36A30" w:rsidRDefault="00385724" w:rsidP="00EF5078">
      <w:pPr>
        <w:pStyle w:val="Titre5"/>
        <w:numPr>
          <w:ilvl w:val="0"/>
          <w:numId w:val="13"/>
        </w:numPr>
        <w:spacing w:before="120"/>
        <w:ind w:left="357" w:hanging="357"/>
      </w:pPr>
      <w:r>
        <w:lastRenderedPageBreak/>
        <w:t>Objectif de l’aide</w:t>
      </w:r>
    </w:p>
    <w:p w14:paraId="28B2D045" w14:textId="0080A336" w:rsidR="00385724" w:rsidRDefault="00385724" w:rsidP="00FB3FC1">
      <w:pPr>
        <w:spacing w:after="120"/>
      </w:pPr>
      <w:r w:rsidRPr="00AA738B">
        <w:rPr>
          <w:lang w:val="fr-BE"/>
        </w:rPr>
        <w:t>Développer l’accès aux contrats d’apprentissage en attribuant une aide forfaitaire visant à couvrir les frais inhérents à l’entrée en apprentissage.</w:t>
      </w:r>
    </w:p>
    <w:p w14:paraId="6EECA4E1" w14:textId="77777777" w:rsidR="00385724" w:rsidRDefault="00385724" w:rsidP="00EF5078">
      <w:pPr>
        <w:pStyle w:val="Titre5"/>
        <w:numPr>
          <w:ilvl w:val="0"/>
          <w:numId w:val="13"/>
        </w:numPr>
        <w:spacing w:before="120"/>
        <w:ind w:left="357" w:hanging="357"/>
      </w:pPr>
      <w:r>
        <w:t>Description et périmètre de l’aide</w:t>
      </w:r>
      <w:r w:rsidRPr="00D043F4">
        <w:t> </w:t>
      </w:r>
    </w:p>
    <w:p w14:paraId="125C97ED" w14:textId="67F2FCB7" w:rsidR="00385724" w:rsidRPr="008A722C" w:rsidRDefault="00385724" w:rsidP="00FB3FC1">
      <w:pPr>
        <w:spacing w:after="120"/>
        <w:rPr>
          <w:rFonts w:cs="Arial"/>
        </w:rPr>
      </w:pPr>
      <w:r w:rsidRPr="008A722C">
        <w:rPr>
          <w:lang w:val="fr-BE"/>
        </w:rPr>
        <w:t xml:space="preserve">Le FIPHFP </w:t>
      </w:r>
      <w:r w:rsidR="000B7FA4">
        <w:rPr>
          <w:lang w:val="fr-BE"/>
        </w:rPr>
        <w:t xml:space="preserve">verse à l’apprenti, via l’employeur public, une aide </w:t>
      </w:r>
      <w:r w:rsidR="000B7FA4" w:rsidRPr="000B7FA4">
        <w:rPr>
          <w:lang w:val="fr-BE"/>
        </w:rPr>
        <w:t>visant à couvrir les frais inhérents à l’entrée en apprentissage</w:t>
      </w:r>
      <w:r>
        <w:rPr>
          <w:lang w:val="fr-BE"/>
        </w:rPr>
        <w:t>.</w:t>
      </w:r>
    </w:p>
    <w:p w14:paraId="053D144D" w14:textId="68FDD412" w:rsidR="00385724" w:rsidRDefault="00A05D2E" w:rsidP="00EF5078">
      <w:pPr>
        <w:pStyle w:val="Titre5"/>
        <w:numPr>
          <w:ilvl w:val="0"/>
          <w:numId w:val="13"/>
        </w:numPr>
        <w:spacing w:before="120"/>
        <w:ind w:left="357" w:hanging="357"/>
      </w:pPr>
      <w:r>
        <w:t>Montants des aides</w:t>
      </w:r>
    </w:p>
    <w:p w14:paraId="69D74976" w14:textId="77777777" w:rsidR="000B7FA4" w:rsidRDefault="00385724" w:rsidP="000B7FA4">
      <w:pPr>
        <w:rPr>
          <w:lang w:val="fr-BE"/>
        </w:rPr>
      </w:pPr>
      <w:r w:rsidRPr="00CE7FB6">
        <w:rPr>
          <w:lang w:val="fr-BE"/>
        </w:rPr>
        <w:t xml:space="preserve">Le FIPHFP </w:t>
      </w:r>
      <w:r w:rsidR="000B7FA4">
        <w:rPr>
          <w:lang w:val="fr-BE"/>
        </w:rPr>
        <w:t>verse :</w:t>
      </w:r>
    </w:p>
    <w:p w14:paraId="208E1E90" w14:textId="19F8CDB2" w:rsidR="000B7FA4" w:rsidRPr="008A722C" w:rsidRDefault="000B7FA4" w:rsidP="00EF5078">
      <w:pPr>
        <w:numPr>
          <w:ilvl w:val="0"/>
          <w:numId w:val="45"/>
        </w:numPr>
        <w:spacing w:after="120"/>
        <w:ind w:left="0" w:firstLine="0"/>
        <w:rPr>
          <w:szCs w:val="22"/>
          <w:lang w:val="fr-BE"/>
        </w:rPr>
      </w:pPr>
      <w:r>
        <w:rPr>
          <w:lang w:val="fr-BE"/>
        </w:rPr>
        <w:t>une aide forfaitaire de 1 525€.</w:t>
      </w:r>
    </w:p>
    <w:p w14:paraId="541795ED" w14:textId="06B07B5C" w:rsidR="00A148C4" w:rsidRDefault="00A148C4" w:rsidP="00EF5078">
      <w:pPr>
        <w:pStyle w:val="Titre5"/>
        <w:numPr>
          <w:ilvl w:val="0"/>
          <w:numId w:val="13"/>
        </w:numPr>
        <w:spacing w:before="120"/>
        <w:ind w:left="357" w:hanging="357"/>
      </w:pPr>
      <w:r>
        <w:t>Renouvelleme</w:t>
      </w:r>
      <w:r w:rsidR="00A05D2E">
        <w:t>nt</w:t>
      </w:r>
    </w:p>
    <w:p w14:paraId="27DF7499" w14:textId="5BDE375F" w:rsidR="00A148C4" w:rsidRDefault="00A148C4" w:rsidP="00FB3FC1">
      <w:pPr>
        <w:spacing w:after="120"/>
        <w:jc w:val="left"/>
      </w:pPr>
      <w:r w:rsidRPr="0044025B">
        <w:t xml:space="preserve">Cette aide est mobilisable </w:t>
      </w:r>
      <w:r w:rsidR="0047492B">
        <w:t>une fois</w:t>
      </w:r>
      <w:r w:rsidR="00A35EDD">
        <w:t xml:space="preserve"> </w:t>
      </w:r>
      <w:r w:rsidR="00A35EDD">
        <w:rPr>
          <w:lang w:val="fr-BE"/>
        </w:rPr>
        <w:t>par diplôme</w:t>
      </w:r>
      <w:r w:rsidRPr="0044025B">
        <w:t>.</w:t>
      </w:r>
    </w:p>
    <w:p w14:paraId="04A41DF2" w14:textId="561033A9" w:rsidR="00385724" w:rsidRDefault="00493BE1" w:rsidP="00EF5078">
      <w:pPr>
        <w:pStyle w:val="Titre5"/>
        <w:numPr>
          <w:ilvl w:val="0"/>
          <w:numId w:val="13"/>
        </w:numPr>
        <w:spacing w:before="120"/>
        <w:ind w:left="357" w:hanging="357"/>
      </w:pPr>
      <w:r>
        <w:t>Pièces justificatives obligatoires</w:t>
      </w:r>
    </w:p>
    <w:p w14:paraId="42D0D84D" w14:textId="063CF68F" w:rsidR="001903E7" w:rsidRPr="00C6568A" w:rsidRDefault="001903E7" w:rsidP="001903E7">
      <w:pPr>
        <w:pStyle w:val="Paragraphedeliste"/>
        <w:numPr>
          <w:ilvl w:val="0"/>
          <w:numId w:val="3"/>
        </w:numPr>
        <w:ind w:left="357" w:hanging="357"/>
        <w:jc w:val="both"/>
        <w:rPr>
          <w:lang w:val="fr-BE"/>
        </w:rPr>
      </w:pPr>
      <w:r w:rsidRPr="00C6568A">
        <w:rPr>
          <w:lang w:val="fr-BE"/>
        </w:rPr>
        <w:t>Justificatif d’éligibilité de l’agent (RQTH</w:t>
      </w:r>
      <w:r w:rsidR="00D068A3" w:rsidRPr="00C6568A">
        <w:rPr>
          <w:lang w:val="fr-BE"/>
        </w:rPr>
        <w:t>)</w:t>
      </w:r>
    </w:p>
    <w:p w14:paraId="5FA26719" w14:textId="77777777" w:rsidR="00B60EEC" w:rsidRPr="00C6568A" w:rsidRDefault="00B60EEC" w:rsidP="00B60EEC">
      <w:pPr>
        <w:pStyle w:val="Paragraphedeliste"/>
        <w:numPr>
          <w:ilvl w:val="0"/>
          <w:numId w:val="3"/>
        </w:numPr>
        <w:ind w:left="357" w:hanging="357"/>
        <w:jc w:val="both"/>
        <w:rPr>
          <w:lang w:val="fr-BE"/>
        </w:rPr>
      </w:pPr>
      <w:r w:rsidRPr="00C6568A">
        <w:rPr>
          <w:lang w:val="fr-BE"/>
        </w:rPr>
        <w:t>Statut de l'agent (Contrat d’apprentissage…)</w:t>
      </w:r>
    </w:p>
    <w:p w14:paraId="1FA288CA" w14:textId="7C864D2F" w:rsidR="00126B91" w:rsidRPr="00C6568A" w:rsidRDefault="00126B91" w:rsidP="00FB3FC1">
      <w:pPr>
        <w:pStyle w:val="Paragraphedeliste"/>
        <w:numPr>
          <w:ilvl w:val="0"/>
          <w:numId w:val="3"/>
        </w:numPr>
        <w:ind w:left="357" w:hanging="357"/>
        <w:jc w:val="both"/>
        <w:rPr>
          <w:lang w:val="fr-BE"/>
        </w:rPr>
      </w:pPr>
      <w:r w:rsidRPr="00C6568A">
        <w:rPr>
          <w:lang w:val="fr-BE"/>
        </w:rPr>
        <w:t>Justificatif de présence</w:t>
      </w:r>
      <w:r w:rsidR="00AA738B" w:rsidRPr="00C6568A">
        <w:rPr>
          <w:lang w:val="fr-BE"/>
        </w:rPr>
        <w:t xml:space="preserve"> au bout de 2 mois</w:t>
      </w:r>
    </w:p>
    <w:p w14:paraId="0F4BBCDD" w14:textId="5F46F3D8" w:rsidR="00286E34" w:rsidRPr="00C6568A" w:rsidRDefault="00286E34" w:rsidP="00FB3FC1">
      <w:pPr>
        <w:pStyle w:val="Paragraphedeliste"/>
        <w:numPr>
          <w:ilvl w:val="0"/>
          <w:numId w:val="3"/>
        </w:numPr>
        <w:ind w:left="357" w:hanging="357"/>
        <w:jc w:val="both"/>
        <w:rPr>
          <w:lang w:val="fr-BE"/>
        </w:rPr>
      </w:pPr>
      <w:r w:rsidRPr="00C6568A">
        <w:rPr>
          <w:lang w:val="fr-BE"/>
        </w:rPr>
        <w:t>Justificatif de versement de cette prime à l’apprenti</w:t>
      </w:r>
      <w:r w:rsidR="00975A66" w:rsidRPr="00C6568A">
        <w:rPr>
          <w:lang w:val="fr-BE"/>
        </w:rPr>
        <w:t xml:space="preserve"> (fiche de paie ou mandat de paiement à l’apprenti)</w:t>
      </w:r>
    </w:p>
    <w:p w14:paraId="31945D97" w14:textId="03980EA5" w:rsidR="00385724" w:rsidRPr="00C6568A" w:rsidRDefault="00385724" w:rsidP="00385724">
      <w:pPr>
        <w:pStyle w:val="Paragraphedeliste"/>
        <w:numPr>
          <w:ilvl w:val="0"/>
          <w:numId w:val="3"/>
        </w:numPr>
        <w:spacing w:after="120"/>
        <w:ind w:left="357" w:hanging="357"/>
        <w:jc w:val="both"/>
        <w:rPr>
          <w:lang w:val="fr-BE"/>
        </w:rPr>
      </w:pPr>
      <w:r w:rsidRPr="00C6568A">
        <w:rPr>
          <w:lang w:val="fr-BE"/>
        </w:rPr>
        <w:t>RIB de l’employeur</w:t>
      </w:r>
    </w:p>
    <w:p w14:paraId="23D748A4" w14:textId="2EC2C366" w:rsidR="00385724" w:rsidRDefault="00A05D2E" w:rsidP="00EF5078">
      <w:pPr>
        <w:pStyle w:val="Titre5"/>
        <w:numPr>
          <w:ilvl w:val="0"/>
          <w:numId w:val="13"/>
        </w:numPr>
        <w:spacing w:before="120"/>
        <w:ind w:left="357" w:hanging="357"/>
      </w:pPr>
      <w:r>
        <w:t>Précisions</w:t>
      </w:r>
    </w:p>
    <w:p w14:paraId="6F6F4F48" w14:textId="161D65A1" w:rsidR="004605D4" w:rsidRPr="00764468" w:rsidRDefault="004605D4" w:rsidP="004605D4">
      <w:pPr>
        <w:pStyle w:val="Paragraphedeliste"/>
        <w:numPr>
          <w:ilvl w:val="0"/>
          <w:numId w:val="3"/>
        </w:numPr>
        <w:ind w:left="357" w:hanging="357"/>
        <w:jc w:val="both"/>
        <w:rPr>
          <w:lang w:val="fr-BE"/>
        </w:rPr>
      </w:pPr>
      <w:r w:rsidRPr="00764468">
        <w:rPr>
          <w:lang w:val="fr-BE"/>
        </w:rPr>
        <w:t xml:space="preserve">Ce type </w:t>
      </w:r>
      <w:r>
        <w:rPr>
          <w:lang w:val="fr-BE"/>
        </w:rPr>
        <w:t xml:space="preserve">d’intervention ne peut pas être demandé sur devis. </w:t>
      </w:r>
    </w:p>
    <w:p w14:paraId="3F1F49CA" w14:textId="77777777" w:rsidR="00E234E8" w:rsidRPr="00E234E8" w:rsidRDefault="00385724" w:rsidP="00FB3FC1">
      <w:pPr>
        <w:pStyle w:val="Paragraphedeliste"/>
        <w:numPr>
          <w:ilvl w:val="0"/>
          <w:numId w:val="3"/>
        </w:numPr>
        <w:ind w:left="357" w:hanging="357"/>
        <w:jc w:val="both"/>
        <w:rPr>
          <w:rFonts w:asciiTheme="minorHAnsi" w:hAnsiTheme="minorHAnsi" w:cs="Calibri"/>
          <w:b/>
          <w:bCs/>
          <w:color w:val="FFFFFF" w:themeColor="background1"/>
          <w:sz w:val="24"/>
          <w:szCs w:val="30"/>
          <w:lang w:val="fr-BE"/>
        </w:rPr>
      </w:pPr>
      <w:r w:rsidRPr="00E234E8">
        <w:rPr>
          <w:lang w:val="fr-BE"/>
        </w:rPr>
        <w:t>L’aide financière n’est pas soumise à cotisation.</w:t>
      </w:r>
    </w:p>
    <w:p w14:paraId="78A0F9E6" w14:textId="2E5EA0C7" w:rsidR="00126B91" w:rsidRPr="00E234E8" w:rsidRDefault="000B7FA4" w:rsidP="00FB3FC1">
      <w:pPr>
        <w:pStyle w:val="Paragraphedeliste"/>
        <w:numPr>
          <w:ilvl w:val="0"/>
          <w:numId w:val="3"/>
        </w:numPr>
        <w:ind w:left="357" w:hanging="357"/>
        <w:jc w:val="both"/>
        <w:rPr>
          <w:rFonts w:asciiTheme="minorHAnsi" w:hAnsiTheme="minorHAnsi" w:cs="Calibri"/>
          <w:b/>
          <w:bCs/>
          <w:color w:val="FFFFFF" w:themeColor="background1"/>
          <w:sz w:val="24"/>
          <w:szCs w:val="30"/>
          <w:lang w:val="fr-BE"/>
        </w:rPr>
      </w:pPr>
      <w:r w:rsidRPr="00E234E8">
        <w:rPr>
          <w:lang w:val="fr-BE"/>
        </w:rPr>
        <w:t>L’aide financière n’est pas versé</w:t>
      </w:r>
      <w:r w:rsidR="00AA738B" w:rsidRPr="00E234E8">
        <w:rPr>
          <w:lang w:val="fr-BE"/>
        </w:rPr>
        <w:t>e</w:t>
      </w:r>
      <w:r w:rsidRPr="00E234E8">
        <w:rPr>
          <w:lang w:val="fr-BE"/>
        </w:rPr>
        <w:t xml:space="preserve"> s’il s’agit d’un redoublement.</w:t>
      </w:r>
      <w:r w:rsidR="00126B91">
        <w:br w:type="page"/>
      </w:r>
    </w:p>
    <w:p w14:paraId="221C834F" w14:textId="2223127E" w:rsidR="000D1A8A" w:rsidRPr="004476FB" w:rsidRDefault="000D1A8A" w:rsidP="004476FB">
      <w:pPr>
        <w:pStyle w:val="Titre4"/>
      </w:pPr>
      <w:bookmarkStart w:id="64" w:name="_Toc511652282"/>
      <w:r w:rsidRPr="000D1A8A">
        <w:lastRenderedPageBreak/>
        <w:t>Prime d'insertion</w:t>
      </w:r>
      <w:r w:rsidR="00773D14">
        <w:t xml:space="preserve"> (apprentis</w:t>
      </w:r>
      <w:r w:rsidR="005C673F">
        <w:t>sage</w:t>
      </w:r>
      <w:r w:rsidR="00773D14">
        <w:t>)</w:t>
      </w:r>
      <w:r w:rsidRPr="00385724">
        <w:t>.</w:t>
      </w:r>
      <w:bookmarkEnd w:id="64"/>
    </w:p>
    <w:p w14:paraId="3AE623CC" w14:textId="77777777" w:rsidR="000D1A8A" w:rsidRPr="007F7D0B" w:rsidRDefault="000D1A8A" w:rsidP="00EF5078">
      <w:pPr>
        <w:pStyle w:val="Titre5"/>
        <w:numPr>
          <w:ilvl w:val="0"/>
          <w:numId w:val="52"/>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22486" w:rsidRPr="006442F4" w14:paraId="676180D3" w14:textId="77777777" w:rsidTr="00932A0E">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6F5F359" w14:textId="77777777" w:rsidR="00722486" w:rsidRPr="006442F4" w:rsidRDefault="00722486"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34857586" w14:textId="77777777" w:rsidR="00722486" w:rsidRPr="006442F4" w:rsidRDefault="00722486"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7EFA677F" w14:textId="77777777" w:rsidR="00722486" w:rsidRPr="006442F4" w:rsidRDefault="00722486" w:rsidP="00932A0E">
            <w:pPr>
              <w:jc w:val="center"/>
              <w:rPr>
                <w:rFonts w:cs="Calibri"/>
                <w:color w:val="000000"/>
              </w:rPr>
            </w:pPr>
            <w:r>
              <w:rPr>
                <w:rFonts w:cs="Calibri"/>
                <w:color w:val="000000"/>
              </w:rPr>
              <w:t>Aide Mobilisable</w:t>
            </w:r>
          </w:p>
        </w:tc>
      </w:tr>
      <w:tr w:rsidR="00722486" w:rsidRPr="006442F4" w14:paraId="270F3859" w14:textId="77777777" w:rsidTr="00932A0E">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22980B13" w14:textId="2B22983D" w:rsidR="00722486" w:rsidRPr="006442F4" w:rsidRDefault="00722486"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nil"/>
              <w:left w:val="nil"/>
              <w:bottom w:val="single" w:sz="8" w:space="0" w:color="auto"/>
              <w:right w:val="single" w:sz="8" w:space="0" w:color="auto"/>
            </w:tcBorders>
            <w:shd w:val="clear" w:color="000000" w:fill="F2F2F2"/>
            <w:noWrap/>
            <w:vAlign w:val="center"/>
            <w:hideMark/>
          </w:tcPr>
          <w:p w14:paraId="3DEDAB5F"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61D442B0" w14:textId="51F9BBFD" w:rsidR="00722486" w:rsidRPr="006442F4" w:rsidRDefault="00722486" w:rsidP="00932A0E">
            <w:pPr>
              <w:jc w:val="center"/>
              <w:rPr>
                <w:rFonts w:cs="Calibri"/>
                <w:color w:val="000000"/>
              </w:rPr>
            </w:pPr>
            <w:r w:rsidRPr="004C0F03">
              <w:t>NON</w:t>
            </w:r>
          </w:p>
        </w:tc>
      </w:tr>
      <w:tr w:rsidR="00722486" w:rsidRPr="006442F4" w14:paraId="3A45F6AC"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0DF18314"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53E5A74"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4420D2DB" w14:textId="47DD13D8" w:rsidR="00722486" w:rsidRPr="006442F4" w:rsidRDefault="00722486" w:rsidP="00932A0E">
            <w:pPr>
              <w:jc w:val="center"/>
              <w:rPr>
                <w:rFonts w:cs="Calibri"/>
                <w:color w:val="000000"/>
              </w:rPr>
            </w:pPr>
            <w:r w:rsidRPr="004C0F03">
              <w:t>NON</w:t>
            </w:r>
          </w:p>
        </w:tc>
      </w:tr>
      <w:tr w:rsidR="00722486" w:rsidRPr="006442F4" w14:paraId="399BFE3F"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2914F988"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4B5901A"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64660A0A" w14:textId="7FC77E82" w:rsidR="00722486" w:rsidRPr="006442F4" w:rsidRDefault="00722486" w:rsidP="00932A0E">
            <w:pPr>
              <w:jc w:val="center"/>
              <w:rPr>
                <w:rFonts w:cs="Calibri"/>
                <w:color w:val="000000"/>
              </w:rPr>
            </w:pPr>
            <w:r w:rsidRPr="004C0F03">
              <w:t>NON</w:t>
            </w:r>
          </w:p>
        </w:tc>
      </w:tr>
      <w:tr w:rsidR="00722486" w:rsidRPr="006442F4" w14:paraId="63B96C22"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30757DD8"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669A1D6" w14:textId="77777777" w:rsidR="00722486" w:rsidRPr="006442F4" w:rsidRDefault="00722486"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3D724477" w14:textId="652D3235" w:rsidR="00722486" w:rsidRPr="006442F4" w:rsidRDefault="00722486" w:rsidP="00932A0E">
            <w:pPr>
              <w:jc w:val="center"/>
              <w:rPr>
                <w:rFonts w:cs="Calibri"/>
                <w:color w:val="000000"/>
              </w:rPr>
            </w:pPr>
            <w:r w:rsidRPr="004C0F03">
              <w:t>NON</w:t>
            </w:r>
          </w:p>
        </w:tc>
      </w:tr>
      <w:tr w:rsidR="00722486" w:rsidRPr="006442F4" w14:paraId="5ED03A0A" w14:textId="77777777" w:rsidTr="00932A0E">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5B764B90" w14:textId="77777777" w:rsidR="00722486" w:rsidRPr="006442F4" w:rsidRDefault="00722486" w:rsidP="00932A0E">
            <w:pPr>
              <w:rPr>
                <w:rFonts w:cs="Calibri"/>
                <w:color w:val="000000"/>
              </w:rPr>
            </w:pPr>
            <w:r w:rsidRPr="006442F4">
              <w:rPr>
                <w:rFonts w:cs="Calibri"/>
                <w:color w:val="000000"/>
              </w:rPr>
              <w:t>Agent en CDI</w:t>
            </w:r>
          </w:p>
        </w:tc>
        <w:tc>
          <w:tcPr>
            <w:tcW w:w="4420" w:type="dxa"/>
            <w:tcBorders>
              <w:top w:val="nil"/>
              <w:left w:val="nil"/>
              <w:bottom w:val="single" w:sz="8" w:space="0" w:color="auto"/>
              <w:right w:val="single" w:sz="8" w:space="0" w:color="auto"/>
            </w:tcBorders>
            <w:shd w:val="clear" w:color="000000" w:fill="F2F2F2"/>
            <w:noWrap/>
            <w:vAlign w:val="center"/>
            <w:hideMark/>
          </w:tcPr>
          <w:p w14:paraId="643DACC6"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2D1A237D" w14:textId="2673B0E1" w:rsidR="00722486" w:rsidRPr="006442F4" w:rsidRDefault="00722486" w:rsidP="00932A0E">
            <w:pPr>
              <w:jc w:val="center"/>
              <w:rPr>
                <w:rFonts w:cs="Calibri"/>
                <w:color w:val="000000"/>
              </w:rPr>
            </w:pPr>
            <w:r w:rsidRPr="004C0F03">
              <w:t>NON</w:t>
            </w:r>
          </w:p>
        </w:tc>
      </w:tr>
      <w:tr w:rsidR="00722486" w:rsidRPr="006442F4" w14:paraId="3469A006"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754F8458"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69527B2"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232097BB" w14:textId="4E27FEA3" w:rsidR="00722486" w:rsidRPr="006442F4" w:rsidRDefault="00722486" w:rsidP="00932A0E">
            <w:pPr>
              <w:jc w:val="center"/>
              <w:rPr>
                <w:rFonts w:cs="Calibri"/>
                <w:color w:val="000000"/>
              </w:rPr>
            </w:pPr>
            <w:r w:rsidRPr="004C0F03">
              <w:t>NON</w:t>
            </w:r>
          </w:p>
        </w:tc>
      </w:tr>
      <w:tr w:rsidR="00722486" w:rsidRPr="006442F4" w14:paraId="023F1DB2"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532CDDC5"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B44B55D"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15EEB915" w14:textId="64FF100B" w:rsidR="00722486" w:rsidRPr="006442F4" w:rsidRDefault="00722486" w:rsidP="00932A0E">
            <w:pPr>
              <w:jc w:val="center"/>
              <w:rPr>
                <w:rFonts w:cs="Calibri"/>
                <w:color w:val="000000"/>
              </w:rPr>
            </w:pPr>
            <w:r w:rsidRPr="004C0F03">
              <w:t>NON</w:t>
            </w:r>
          </w:p>
        </w:tc>
      </w:tr>
      <w:tr w:rsidR="00722486" w:rsidRPr="006442F4" w14:paraId="137D24CB" w14:textId="77777777" w:rsidTr="00932A0E">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4A62D895" w14:textId="77777777" w:rsidR="00722486" w:rsidRPr="006442F4" w:rsidRDefault="00722486"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4D1B9855"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36AFDB4F" w14:textId="227E097C" w:rsidR="00722486" w:rsidRPr="006442F4" w:rsidRDefault="00722486" w:rsidP="00932A0E">
            <w:pPr>
              <w:jc w:val="center"/>
              <w:rPr>
                <w:rFonts w:cs="Calibri"/>
                <w:color w:val="000000"/>
              </w:rPr>
            </w:pPr>
            <w:r w:rsidRPr="004C0F03">
              <w:t>NON</w:t>
            </w:r>
          </w:p>
        </w:tc>
      </w:tr>
      <w:tr w:rsidR="00722486" w:rsidRPr="006442F4" w14:paraId="56195DB4"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42F930F9"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6CD8A742"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4E9570E8" w14:textId="74324F0E" w:rsidR="00722486" w:rsidRPr="006442F4" w:rsidRDefault="00722486" w:rsidP="00932A0E">
            <w:pPr>
              <w:jc w:val="center"/>
              <w:rPr>
                <w:rFonts w:cs="Calibri"/>
                <w:color w:val="000000"/>
              </w:rPr>
            </w:pPr>
            <w:r w:rsidRPr="004C0F03">
              <w:t>NON</w:t>
            </w:r>
          </w:p>
        </w:tc>
      </w:tr>
      <w:tr w:rsidR="00722486" w:rsidRPr="006442F4" w14:paraId="377A8BC2"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262CB209"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BB6CF79"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F422461" w14:textId="7AF828D6" w:rsidR="00722486" w:rsidRPr="006442F4" w:rsidRDefault="00722486" w:rsidP="00932A0E">
            <w:pPr>
              <w:jc w:val="center"/>
              <w:rPr>
                <w:rFonts w:cs="Calibri"/>
                <w:color w:val="000000"/>
              </w:rPr>
            </w:pPr>
            <w:r w:rsidRPr="004C0F03">
              <w:t>NON</w:t>
            </w:r>
          </w:p>
        </w:tc>
      </w:tr>
      <w:tr w:rsidR="00722486" w:rsidRPr="006442F4" w14:paraId="2323A3D1" w14:textId="77777777" w:rsidTr="00932A0E">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7350683E" w14:textId="77777777" w:rsidR="00722486" w:rsidRPr="006442F4" w:rsidRDefault="00722486"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6EBBF966"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3C5BA708" w14:textId="46E2BA50" w:rsidR="00722486" w:rsidRPr="006442F4" w:rsidRDefault="00722486" w:rsidP="00932A0E">
            <w:pPr>
              <w:jc w:val="center"/>
              <w:rPr>
                <w:rFonts w:cs="Calibri"/>
                <w:color w:val="000000"/>
              </w:rPr>
            </w:pPr>
            <w:r w:rsidRPr="004C0F03">
              <w:t>NON</w:t>
            </w:r>
          </w:p>
        </w:tc>
      </w:tr>
      <w:tr w:rsidR="00722486" w:rsidRPr="006442F4" w14:paraId="0BAB627B" w14:textId="77777777" w:rsidTr="00932A0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29504E76"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8DECDED"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668EB465" w14:textId="72A2EADB" w:rsidR="00722486" w:rsidRPr="006442F4" w:rsidRDefault="00722486" w:rsidP="00932A0E">
            <w:pPr>
              <w:jc w:val="center"/>
              <w:rPr>
                <w:rFonts w:cs="Calibri"/>
                <w:color w:val="000000"/>
              </w:rPr>
            </w:pPr>
            <w:r w:rsidRPr="004C0F03">
              <w:t>NON</w:t>
            </w:r>
          </w:p>
        </w:tc>
      </w:tr>
      <w:tr w:rsidR="00722486" w:rsidRPr="006442F4" w14:paraId="5C6AB552" w14:textId="77777777" w:rsidTr="00353440">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48EDCFB7"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664680CF"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39C88387" w14:textId="267828FB" w:rsidR="00722486" w:rsidRPr="006442F4" w:rsidRDefault="00722486" w:rsidP="00932A0E">
            <w:pPr>
              <w:jc w:val="center"/>
              <w:rPr>
                <w:rFonts w:cs="Calibri"/>
                <w:color w:val="000000"/>
              </w:rPr>
            </w:pPr>
            <w:r w:rsidRPr="004C0F03">
              <w:t>NON</w:t>
            </w:r>
          </w:p>
        </w:tc>
      </w:tr>
      <w:tr w:rsidR="00722486" w:rsidRPr="006442F4" w14:paraId="5EFC90B3"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4BAFE7B" w14:textId="77777777" w:rsidR="00722486" w:rsidRPr="006442F4" w:rsidRDefault="00722486"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4C1798C" w14:textId="77777777" w:rsidR="00722486" w:rsidRPr="00353440" w:rsidRDefault="00722486"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D60A090" w14:textId="37A80BFF" w:rsidR="00722486" w:rsidRPr="00353440" w:rsidRDefault="00722486" w:rsidP="00932A0E">
            <w:pPr>
              <w:jc w:val="center"/>
              <w:rPr>
                <w:rFonts w:cs="Calibri"/>
                <w:b/>
                <w:color w:val="000000"/>
              </w:rPr>
            </w:pPr>
            <w:r w:rsidRPr="00353440">
              <w:rPr>
                <w:b/>
              </w:rPr>
              <w:t>OUI</w:t>
            </w:r>
          </w:p>
        </w:tc>
      </w:tr>
      <w:tr w:rsidR="00722486" w:rsidRPr="006442F4" w14:paraId="2B72A816"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A47FB72" w14:textId="77777777" w:rsidR="00722486" w:rsidRPr="006442F4" w:rsidRDefault="00722486" w:rsidP="00932A0E">
            <w:pPr>
              <w:rPr>
                <w:rFonts w:cs="Calibri"/>
                <w:color w:val="000000"/>
              </w:rPr>
            </w:pPr>
            <w:r w:rsidRPr="006442F4">
              <w:rPr>
                <w:rFonts w:cs="Calibri"/>
                <w:color w:val="000000"/>
              </w:rPr>
              <w:t>Contrats aidés (CUI-CAE)</w:t>
            </w:r>
          </w:p>
        </w:tc>
        <w:tc>
          <w:tcPr>
            <w:tcW w:w="4420" w:type="dxa"/>
            <w:tcBorders>
              <w:top w:val="nil"/>
              <w:left w:val="nil"/>
              <w:bottom w:val="single" w:sz="8" w:space="0" w:color="auto"/>
              <w:right w:val="single" w:sz="8" w:space="0" w:color="auto"/>
            </w:tcBorders>
            <w:shd w:val="clear" w:color="000000" w:fill="F2F2F2"/>
            <w:noWrap/>
            <w:vAlign w:val="center"/>
            <w:hideMark/>
          </w:tcPr>
          <w:p w14:paraId="568604C7"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6E722141" w14:textId="08079969" w:rsidR="00722486" w:rsidRPr="006442F4" w:rsidRDefault="00722486" w:rsidP="00932A0E">
            <w:pPr>
              <w:jc w:val="center"/>
              <w:rPr>
                <w:rFonts w:cs="Calibri"/>
                <w:color w:val="000000"/>
              </w:rPr>
            </w:pPr>
            <w:r w:rsidRPr="004C0F03">
              <w:t>NON</w:t>
            </w:r>
          </w:p>
        </w:tc>
      </w:tr>
      <w:tr w:rsidR="00722486" w:rsidRPr="006442F4" w14:paraId="2702E85B"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8A71600" w14:textId="77777777" w:rsidR="00722486" w:rsidRPr="006442F4" w:rsidRDefault="00722486" w:rsidP="00932A0E">
            <w:pPr>
              <w:rPr>
                <w:rFonts w:cs="Calibri"/>
                <w:color w:val="000000"/>
              </w:rPr>
            </w:pPr>
            <w:r w:rsidRPr="006442F4">
              <w:rPr>
                <w:rFonts w:cs="Calibri"/>
                <w:color w:val="000000"/>
              </w:rPr>
              <w:t>Emploi d'avenir</w:t>
            </w:r>
          </w:p>
        </w:tc>
        <w:tc>
          <w:tcPr>
            <w:tcW w:w="4420" w:type="dxa"/>
            <w:tcBorders>
              <w:top w:val="nil"/>
              <w:left w:val="nil"/>
              <w:bottom w:val="single" w:sz="8" w:space="0" w:color="auto"/>
              <w:right w:val="single" w:sz="8" w:space="0" w:color="auto"/>
            </w:tcBorders>
            <w:shd w:val="clear" w:color="000000" w:fill="F2F2F2"/>
            <w:noWrap/>
            <w:vAlign w:val="center"/>
            <w:hideMark/>
          </w:tcPr>
          <w:p w14:paraId="6D03FF2D"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4D6140E1" w14:textId="3F99C585" w:rsidR="00722486" w:rsidRPr="006442F4" w:rsidRDefault="00722486" w:rsidP="00932A0E">
            <w:pPr>
              <w:jc w:val="center"/>
              <w:rPr>
                <w:rFonts w:cs="Calibri"/>
                <w:color w:val="000000"/>
              </w:rPr>
            </w:pPr>
            <w:r w:rsidRPr="004C0F03">
              <w:t>NON</w:t>
            </w:r>
          </w:p>
        </w:tc>
      </w:tr>
      <w:tr w:rsidR="00722486" w:rsidRPr="006442F4" w14:paraId="5773B4B3"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598C520" w14:textId="77777777" w:rsidR="00722486" w:rsidRPr="006442F4" w:rsidRDefault="00722486" w:rsidP="00932A0E">
            <w:pPr>
              <w:rPr>
                <w:rFonts w:cs="Calibri"/>
                <w:color w:val="000000"/>
              </w:rPr>
            </w:pPr>
            <w:r w:rsidRPr="006442F4">
              <w:rPr>
                <w:rFonts w:cs="Calibri"/>
                <w:color w:val="000000"/>
              </w:rPr>
              <w:t>Pacte</w:t>
            </w:r>
          </w:p>
        </w:tc>
        <w:tc>
          <w:tcPr>
            <w:tcW w:w="4420" w:type="dxa"/>
            <w:tcBorders>
              <w:top w:val="nil"/>
              <w:left w:val="nil"/>
              <w:bottom w:val="single" w:sz="8" w:space="0" w:color="auto"/>
              <w:right w:val="single" w:sz="8" w:space="0" w:color="auto"/>
            </w:tcBorders>
            <w:shd w:val="clear" w:color="000000" w:fill="F2F2F2"/>
            <w:noWrap/>
            <w:vAlign w:val="center"/>
            <w:hideMark/>
          </w:tcPr>
          <w:p w14:paraId="40CF1CD7"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64923121" w14:textId="41A7C9EF" w:rsidR="00722486" w:rsidRPr="006442F4" w:rsidRDefault="00722486" w:rsidP="00932A0E">
            <w:pPr>
              <w:jc w:val="center"/>
              <w:rPr>
                <w:rFonts w:cs="Calibri"/>
                <w:color w:val="000000"/>
              </w:rPr>
            </w:pPr>
            <w:r w:rsidRPr="004C0F03">
              <w:t>NON</w:t>
            </w:r>
          </w:p>
        </w:tc>
      </w:tr>
      <w:tr w:rsidR="00722486" w:rsidRPr="006442F4" w14:paraId="0E6A550C"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CE81E95" w14:textId="77777777" w:rsidR="00722486" w:rsidRPr="006442F4" w:rsidRDefault="00722486" w:rsidP="00932A0E">
            <w:pPr>
              <w:rPr>
                <w:rFonts w:cs="Calibri"/>
                <w:color w:val="000000"/>
              </w:rPr>
            </w:pPr>
            <w:r w:rsidRPr="006442F4">
              <w:rPr>
                <w:rFonts w:cs="Calibri"/>
                <w:color w:val="000000"/>
              </w:rPr>
              <w:t>Stagiaire</w:t>
            </w:r>
          </w:p>
        </w:tc>
        <w:tc>
          <w:tcPr>
            <w:tcW w:w="4420" w:type="dxa"/>
            <w:tcBorders>
              <w:top w:val="nil"/>
              <w:left w:val="nil"/>
              <w:bottom w:val="single" w:sz="8" w:space="0" w:color="auto"/>
              <w:right w:val="single" w:sz="8" w:space="0" w:color="auto"/>
            </w:tcBorders>
            <w:shd w:val="clear" w:color="000000" w:fill="F2F2F2"/>
            <w:noWrap/>
            <w:vAlign w:val="center"/>
            <w:hideMark/>
          </w:tcPr>
          <w:p w14:paraId="3FE9EEA7"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0C75632C" w14:textId="154C3FCC" w:rsidR="00722486" w:rsidRPr="006442F4" w:rsidRDefault="00722486" w:rsidP="00932A0E">
            <w:pPr>
              <w:jc w:val="center"/>
              <w:rPr>
                <w:rFonts w:cs="Calibri"/>
                <w:color w:val="000000"/>
              </w:rPr>
            </w:pPr>
            <w:r w:rsidRPr="004C0F03">
              <w:t>NON</w:t>
            </w:r>
          </w:p>
        </w:tc>
      </w:tr>
      <w:tr w:rsidR="00722486" w:rsidRPr="006442F4" w14:paraId="2B62AE8C"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04D5A78" w14:textId="77777777" w:rsidR="00722486" w:rsidRPr="006442F4" w:rsidRDefault="00722486" w:rsidP="00932A0E">
            <w:pPr>
              <w:rPr>
                <w:rFonts w:cs="Calibri"/>
                <w:color w:val="000000"/>
              </w:rPr>
            </w:pPr>
            <w:r w:rsidRPr="006442F4">
              <w:rPr>
                <w:rFonts w:cs="Calibri"/>
                <w:color w:val="000000"/>
              </w:rPr>
              <w:t>Service civique</w:t>
            </w:r>
          </w:p>
        </w:tc>
        <w:tc>
          <w:tcPr>
            <w:tcW w:w="4420" w:type="dxa"/>
            <w:tcBorders>
              <w:top w:val="nil"/>
              <w:left w:val="nil"/>
              <w:bottom w:val="single" w:sz="8" w:space="0" w:color="auto"/>
              <w:right w:val="single" w:sz="8" w:space="0" w:color="auto"/>
            </w:tcBorders>
            <w:shd w:val="clear" w:color="000000" w:fill="F2F2F2"/>
            <w:noWrap/>
            <w:vAlign w:val="center"/>
            <w:hideMark/>
          </w:tcPr>
          <w:p w14:paraId="52946E68"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235C6A31" w14:textId="6E84A59B" w:rsidR="00722486" w:rsidRPr="006442F4" w:rsidRDefault="00722486" w:rsidP="00932A0E">
            <w:pPr>
              <w:jc w:val="center"/>
              <w:rPr>
                <w:rFonts w:cs="Calibri"/>
                <w:color w:val="000000"/>
              </w:rPr>
            </w:pPr>
            <w:r w:rsidRPr="004C0F03">
              <w:t>NON</w:t>
            </w:r>
          </w:p>
        </w:tc>
      </w:tr>
    </w:tbl>
    <w:p w14:paraId="0CE4EE01" w14:textId="77777777" w:rsidR="004304A0" w:rsidRDefault="004304A0" w:rsidP="000D1A8A">
      <w:pPr>
        <w:rPr>
          <w:rFonts w:asciiTheme="minorHAnsi" w:hAnsiTheme="minorHAnsi" w:cstheme="minorHAnsi"/>
          <w:szCs w:val="22"/>
          <w:highlight w:val="yellow"/>
          <w:lang w:val="fr-BE"/>
        </w:rPr>
      </w:pPr>
    </w:p>
    <w:p w14:paraId="0F70B6E8" w14:textId="77777777" w:rsidR="00722486" w:rsidRDefault="00722486" w:rsidP="000D1A8A">
      <w:pPr>
        <w:rPr>
          <w:rFonts w:asciiTheme="minorHAnsi" w:hAnsiTheme="minorHAnsi" w:cstheme="minorHAnsi"/>
          <w:szCs w:val="22"/>
          <w:highlight w:val="yellow"/>
          <w:lang w:val="fr-BE"/>
        </w:rPr>
      </w:pPr>
    </w:p>
    <w:p w14:paraId="72259C20" w14:textId="77777777" w:rsidR="00722486" w:rsidRDefault="00722486" w:rsidP="000D1A8A">
      <w:pPr>
        <w:rPr>
          <w:rFonts w:asciiTheme="minorHAnsi" w:hAnsiTheme="minorHAnsi" w:cstheme="minorHAnsi"/>
          <w:szCs w:val="22"/>
          <w:highlight w:val="yellow"/>
          <w:lang w:val="fr-BE"/>
        </w:rPr>
      </w:pPr>
    </w:p>
    <w:p w14:paraId="27E35A28" w14:textId="77777777" w:rsidR="00722486" w:rsidRDefault="00722486" w:rsidP="000D1A8A">
      <w:pPr>
        <w:rPr>
          <w:rFonts w:asciiTheme="minorHAnsi" w:hAnsiTheme="minorHAnsi" w:cstheme="minorHAnsi"/>
          <w:szCs w:val="22"/>
          <w:highlight w:val="yellow"/>
          <w:lang w:val="fr-BE"/>
        </w:rPr>
      </w:pPr>
    </w:p>
    <w:p w14:paraId="3857A92E" w14:textId="309C6F7D" w:rsidR="000D1A8A" w:rsidRPr="00C36A30" w:rsidRDefault="000D1A8A" w:rsidP="00EF5078">
      <w:pPr>
        <w:pStyle w:val="Titre5"/>
        <w:numPr>
          <w:ilvl w:val="0"/>
          <w:numId w:val="13"/>
        </w:numPr>
        <w:spacing w:before="120"/>
        <w:ind w:left="357" w:hanging="357"/>
      </w:pPr>
      <w:r>
        <w:lastRenderedPageBreak/>
        <w:t>Objectif de l’aide</w:t>
      </w:r>
    </w:p>
    <w:p w14:paraId="6C1A7E62" w14:textId="4A5763D1" w:rsidR="000D1A8A" w:rsidRDefault="000D1A8A" w:rsidP="000D1A8A">
      <w:r w:rsidRPr="000B17E0">
        <w:rPr>
          <w:lang w:val="fr-BE"/>
        </w:rPr>
        <w:t xml:space="preserve">Aider les employeurs à </w:t>
      </w:r>
      <w:r w:rsidR="008027F2" w:rsidRPr="000B17E0">
        <w:rPr>
          <w:lang w:val="fr-BE"/>
        </w:rPr>
        <w:t>recruter</w:t>
      </w:r>
      <w:r w:rsidRPr="000B17E0">
        <w:rPr>
          <w:lang w:val="fr-BE"/>
        </w:rPr>
        <w:t xml:space="preserve"> la personne </w:t>
      </w:r>
      <w:r w:rsidR="008027F2" w:rsidRPr="000B17E0">
        <w:rPr>
          <w:lang w:val="fr-BE"/>
        </w:rPr>
        <w:t>en situation de handicap</w:t>
      </w:r>
      <w:r w:rsidRPr="000B17E0">
        <w:rPr>
          <w:lang w:val="fr-BE"/>
        </w:rPr>
        <w:t xml:space="preserve"> à l’issue d’un contrat d’apprentissage.</w:t>
      </w:r>
    </w:p>
    <w:p w14:paraId="4F6F5FD9" w14:textId="77777777" w:rsidR="000D1A8A" w:rsidRDefault="000D1A8A" w:rsidP="00EF5078">
      <w:pPr>
        <w:pStyle w:val="Titre5"/>
        <w:numPr>
          <w:ilvl w:val="0"/>
          <w:numId w:val="13"/>
        </w:numPr>
        <w:spacing w:before="120"/>
        <w:ind w:left="357" w:hanging="357"/>
      </w:pPr>
      <w:r>
        <w:t>Description et périmètre de l’aide</w:t>
      </w:r>
      <w:r w:rsidRPr="00D043F4">
        <w:t> </w:t>
      </w:r>
    </w:p>
    <w:p w14:paraId="3271AF65" w14:textId="54C254DD" w:rsidR="000D1A8A" w:rsidRPr="00DB0D2A" w:rsidRDefault="000D1A8A" w:rsidP="000D1A8A">
      <w:pPr>
        <w:rPr>
          <w:rFonts w:cs="Arial"/>
          <w:lang w:val="fr-BE"/>
        </w:rPr>
      </w:pPr>
      <w:r w:rsidRPr="00DB0D2A">
        <w:rPr>
          <w:lang w:val="fr-BE"/>
        </w:rPr>
        <w:t xml:space="preserve">Le FIPHFP </w:t>
      </w:r>
      <w:r w:rsidR="008027F2" w:rsidRPr="00DB0D2A">
        <w:rPr>
          <w:lang w:val="fr-BE"/>
        </w:rPr>
        <w:t xml:space="preserve">verse une prime à l’insertion si, à l’issue du contrat d’apprentissage, l’employeur </w:t>
      </w:r>
      <w:r w:rsidR="00E20C48" w:rsidRPr="00DB0D2A">
        <w:rPr>
          <w:lang w:val="fr-BE"/>
        </w:rPr>
        <w:t>titularise l’apprenti ou co</w:t>
      </w:r>
      <w:r w:rsidR="008027F2" w:rsidRPr="00DB0D2A">
        <w:rPr>
          <w:lang w:val="fr-BE"/>
        </w:rPr>
        <w:t xml:space="preserve">nclut avec </w:t>
      </w:r>
      <w:r w:rsidR="00E20C48" w:rsidRPr="00DB0D2A">
        <w:rPr>
          <w:lang w:val="fr-BE"/>
        </w:rPr>
        <w:t>lui</w:t>
      </w:r>
      <w:r w:rsidR="008027F2" w:rsidRPr="00DB0D2A">
        <w:rPr>
          <w:lang w:val="fr-BE"/>
        </w:rPr>
        <w:t xml:space="preserve"> un contrat à durée indéterminée</w:t>
      </w:r>
      <w:r w:rsidRPr="00DB0D2A">
        <w:rPr>
          <w:lang w:val="fr-BE"/>
        </w:rPr>
        <w:t>.</w:t>
      </w:r>
    </w:p>
    <w:p w14:paraId="4E628125" w14:textId="5DBD39E5" w:rsidR="000D1A8A" w:rsidRDefault="00A05D2E" w:rsidP="00EF5078">
      <w:pPr>
        <w:pStyle w:val="Titre5"/>
        <w:numPr>
          <w:ilvl w:val="0"/>
          <w:numId w:val="13"/>
        </w:numPr>
        <w:spacing w:before="120"/>
        <w:ind w:left="357" w:hanging="357"/>
      </w:pPr>
      <w:r>
        <w:t>Montants des aides</w:t>
      </w:r>
    </w:p>
    <w:p w14:paraId="0751B868" w14:textId="77777777" w:rsidR="006F1ECC" w:rsidRDefault="000D1A8A" w:rsidP="000D1A8A">
      <w:pPr>
        <w:rPr>
          <w:lang w:val="fr-BE"/>
        </w:rPr>
      </w:pPr>
      <w:r w:rsidRPr="00CE7FB6">
        <w:rPr>
          <w:lang w:val="fr-BE"/>
        </w:rPr>
        <w:t xml:space="preserve">Le FIPHFP </w:t>
      </w:r>
      <w:r w:rsidR="008027F2">
        <w:rPr>
          <w:lang w:val="fr-BE"/>
        </w:rPr>
        <w:t>verse</w:t>
      </w:r>
      <w:r w:rsidR="006F1ECC">
        <w:rPr>
          <w:lang w:val="fr-BE"/>
        </w:rPr>
        <w:t> :</w:t>
      </w:r>
    </w:p>
    <w:p w14:paraId="5162FA4E" w14:textId="1A2846C1" w:rsidR="00A148C4" w:rsidRPr="00770E89" w:rsidRDefault="008027F2" w:rsidP="00EF5078">
      <w:pPr>
        <w:numPr>
          <w:ilvl w:val="0"/>
          <w:numId w:val="45"/>
        </w:numPr>
        <w:ind w:left="360"/>
        <w:jc w:val="left"/>
        <w:rPr>
          <w:lang w:val="fr-BE"/>
        </w:rPr>
      </w:pPr>
      <w:r w:rsidRPr="00770E89">
        <w:rPr>
          <w:lang w:val="fr-BE"/>
        </w:rPr>
        <w:t>une prime forfaitaire d’insertion d’un montant de 1 600€.</w:t>
      </w:r>
    </w:p>
    <w:p w14:paraId="4288E0B5" w14:textId="6315C088" w:rsidR="00A148C4" w:rsidRDefault="00A05D2E" w:rsidP="00EF5078">
      <w:pPr>
        <w:pStyle w:val="Titre5"/>
        <w:numPr>
          <w:ilvl w:val="0"/>
          <w:numId w:val="13"/>
        </w:numPr>
        <w:spacing w:before="120"/>
        <w:ind w:left="357" w:hanging="357"/>
      </w:pPr>
      <w:r>
        <w:t>Renouvellement</w:t>
      </w:r>
    </w:p>
    <w:p w14:paraId="42E9ADE2" w14:textId="162F1A2E" w:rsidR="000D1A8A" w:rsidRDefault="00A148C4" w:rsidP="00770E89">
      <w:pPr>
        <w:spacing w:after="120"/>
        <w:jc w:val="left"/>
      </w:pPr>
      <w:r w:rsidRPr="0044025B">
        <w:t xml:space="preserve">Cette aide est mobilisable </w:t>
      </w:r>
      <w:r w:rsidR="0047492B">
        <w:t>une fois</w:t>
      </w:r>
      <w:r w:rsidRPr="0044025B">
        <w:t>.</w:t>
      </w:r>
    </w:p>
    <w:p w14:paraId="19C087E0" w14:textId="374C1B9E" w:rsidR="000D1A8A" w:rsidRDefault="00493BE1" w:rsidP="00EF5078">
      <w:pPr>
        <w:pStyle w:val="Titre5"/>
        <w:numPr>
          <w:ilvl w:val="0"/>
          <w:numId w:val="13"/>
        </w:numPr>
        <w:spacing w:before="120"/>
        <w:ind w:left="357" w:hanging="357"/>
      </w:pPr>
      <w:r>
        <w:t>Pièces justificatives obligatoires</w:t>
      </w:r>
    </w:p>
    <w:p w14:paraId="5D2063C5" w14:textId="6BA8B959" w:rsidR="001903E7" w:rsidRPr="00C6568A" w:rsidRDefault="001903E7" w:rsidP="001903E7">
      <w:pPr>
        <w:pStyle w:val="Paragraphedeliste"/>
        <w:numPr>
          <w:ilvl w:val="0"/>
          <w:numId w:val="3"/>
        </w:numPr>
        <w:ind w:left="357" w:hanging="357"/>
        <w:jc w:val="both"/>
        <w:rPr>
          <w:lang w:val="fr-BE"/>
        </w:rPr>
      </w:pPr>
      <w:r w:rsidRPr="00C6568A">
        <w:rPr>
          <w:lang w:val="fr-BE"/>
        </w:rPr>
        <w:t>Justificatif d’éligibilité de l’agent (RQTH</w:t>
      </w:r>
      <w:r w:rsidR="00D068A3" w:rsidRPr="00C6568A">
        <w:rPr>
          <w:lang w:val="fr-BE"/>
        </w:rPr>
        <w:t>)</w:t>
      </w:r>
    </w:p>
    <w:p w14:paraId="0DB1630B" w14:textId="49B84872" w:rsidR="00B60EEC" w:rsidRPr="00B60EEC" w:rsidRDefault="00B60EEC" w:rsidP="00B60EEC">
      <w:pPr>
        <w:numPr>
          <w:ilvl w:val="0"/>
          <w:numId w:val="3"/>
        </w:numPr>
        <w:ind w:left="357" w:hanging="357"/>
        <w:rPr>
          <w:szCs w:val="22"/>
          <w:lang w:val="fr-BE"/>
        </w:rPr>
      </w:pPr>
      <w:r w:rsidRPr="00B60EEC">
        <w:rPr>
          <w:szCs w:val="22"/>
          <w:lang w:val="fr-BE"/>
        </w:rPr>
        <w:t>Statut de l</w:t>
      </w:r>
      <w:r w:rsidR="00025EBA">
        <w:rPr>
          <w:szCs w:val="22"/>
          <w:lang w:val="fr-BE"/>
        </w:rPr>
        <w:t>'agent (Contrat d’apprentissage</w:t>
      </w:r>
      <w:r w:rsidRPr="00B60EEC">
        <w:rPr>
          <w:szCs w:val="22"/>
          <w:lang w:val="fr-BE"/>
        </w:rPr>
        <w:t>)</w:t>
      </w:r>
    </w:p>
    <w:p w14:paraId="3A9216E3" w14:textId="3E3E8C02" w:rsidR="000B17E0" w:rsidRPr="00DB0D2A" w:rsidRDefault="000B17E0" w:rsidP="00A05D2E">
      <w:pPr>
        <w:pStyle w:val="Paragraphedeliste"/>
        <w:numPr>
          <w:ilvl w:val="0"/>
          <w:numId w:val="3"/>
        </w:numPr>
        <w:ind w:left="357" w:hanging="357"/>
        <w:jc w:val="both"/>
        <w:rPr>
          <w:lang w:val="fr-BE"/>
        </w:rPr>
      </w:pPr>
      <w:r w:rsidRPr="00DB0D2A">
        <w:rPr>
          <w:lang w:val="fr-BE"/>
        </w:rPr>
        <w:t>Arrêté de titularisation</w:t>
      </w:r>
      <w:r w:rsidR="00E20C48" w:rsidRPr="00DB0D2A">
        <w:rPr>
          <w:lang w:val="fr-BE"/>
        </w:rPr>
        <w:t xml:space="preserve"> ou contrat CDI</w:t>
      </w:r>
    </w:p>
    <w:p w14:paraId="7BBD6FC5" w14:textId="77777777" w:rsidR="000D1A8A" w:rsidRDefault="000D1A8A" w:rsidP="00A05D2E">
      <w:pPr>
        <w:pStyle w:val="Paragraphedeliste"/>
        <w:numPr>
          <w:ilvl w:val="0"/>
          <w:numId w:val="3"/>
        </w:numPr>
        <w:ind w:left="357" w:hanging="357"/>
        <w:jc w:val="both"/>
        <w:rPr>
          <w:lang w:val="fr-BE"/>
        </w:rPr>
      </w:pPr>
      <w:r>
        <w:rPr>
          <w:lang w:val="fr-BE"/>
        </w:rPr>
        <w:t>RIB de l’employeur</w:t>
      </w:r>
    </w:p>
    <w:p w14:paraId="1B8E6063" w14:textId="0F9BB25B" w:rsidR="000D1A8A" w:rsidRDefault="000D1A8A" w:rsidP="00EF5078">
      <w:pPr>
        <w:pStyle w:val="Titre5"/>
        <w:numPr>
          <w:ilvl w:val="0"/>
          <w:numId w:val="13"/>
        </w:numPr>
        <w:spacing w:before="120"/>
        <w:ind w:left="357" w:hanging="357"/>
      </w:pPr>
      <w:r>
        <w:t>Pr</w:t>
      </w:r>
      <w:r w:rsidR="00A05D2E">
        <w:t>écisions</w:t>
      </w:r>
    </w:p>
    <w:p w14:paraId="56912374" w14:textId="6FD5CBB4" w:rsidR="00A905D6" w:rsidRPr="00FE2039" w:rsidRDefault="004605D4" w:rsidP="00A905D6">
      <w:pPr>
        <w:pStyle w:val="Paragraphedeliste"/>
        <w:numPr>
          <w:ilvl w:val="0"/>
          <w:numId w:val="3"/>
        </w:numPr>
        <w:ind w:left="357" w:hanging="357"/>
        <w:jc w:val="both"/>
        <w:rPr>
          <w:lang w:val="fr-BE"/>
        </w:rPr>
      </w:pPr>
      <w:r w:rsidRPr="00FE2039">
        <w:rPr>
          <w:lang w:val="fr-BE"/>
        </w:rPr>
        <w:t xml:space="preserve">Ce type d’intervention ne peut pas être demandé sur devis. </w:t>
      </w:r>
      <w:r w:rsidR="00A905D6" w:rsidRPr="00FE2039">
        <w:rPr>
          <w:lang w:val="fr-BE"/>
        </w:rPr>
        <w:br w:type="page"/>
      </w:r>
    </w:p>
    <w:p w14:paraId="5F762179" w14:textId="4DFAFE1E" w:rsidR="00EF4622" w:rsidRDefault="00773D14" w:rsidP="004476FB">
      <w:pPr>
        <w:pStyle w:val="Titre4"/>
      </w:pPr>
      <w:bookmarkStart w:id="65" w:name="_Toc511652283"/>
      <w:r>
        <w:lastRenderedPageBreak/>
        <w:t>Prime d’insertion</w:t>
      </w:r>
      <w:r w:rsidR="00EF4622">
        <w:t xml:space="preserve"> (CUI-CAE</w:t>
      </w:r>
      <w:r w:rsidR="006F1ECC">
        <w:t>, Emploi d’av</w:t>
      </w:r>
      <w:r w:rsidR="00CE205F">
        <w:t>e</w:t>
      </w:r>
      <w:r w:rsidR="006F1ECC">
        <w:t>nir</w:t>
      </w:r>
      <w:r w:rsidR="00EF4622">
        <w:t>)</w:t>
      </w:r>
      <w:bookmarkEnd w:id="65"/>
    </w:p>
    <w:p w14:paraId="610FE75E" w14:textId="77777777" w:rsidR="00EF4622" w:rsidRPr="007F7D0B" w:rsidRDefault="00EF4622" w:rsidP="00EF5078">
      <w:pPr>
        <w:pStyle w:val="Titre5"/>
        <w:numPr>
          <w:ilvl w:val="0"/>
          <w:numId w:val="54"/>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932A0E" w:rsidRPr="006442F4" w14:paraId="25535C5C" w14:textId="77777777" w:rsidTr="00932A0E">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A04DC68" w14:textId="77777777" w:rsidR="00932A0E" w:rsidRPr="006442F4" w:rsidRDefault="00932A0E"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77884969" w14:textId="77777777" w:rsidR="00932A0E" w:rsidRPr="006442F4" w:rsidRDefault="00932A0E"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427533DC" w14:textId="77777777" w:rsidR="00932A0E" w:rsidRPr="006442F4" w:rsidRDefault="00932A0E" w:rsidP="00932A0E">
            <w:pPr>
              <w:jc w:val="center"/>
              <w:rPr>
                <w:rFonts w:cs="Calibri"/>
                <w:color w:val="000000"/>
              </w:rPr>
            </w:pPr>
            <w:r>
              <w:rPr>
                <w:rFonts w:cs="Calibri"/>
                <w:color w:val="000000"/>
              </w:rPr>
              <w:t>Aide Mobilisable</w:t>
            </w:r>
          </w:p>
        </w:tc>
      </w:tr>
      <w:tr w:rsidR="00932A0E" w:rsidRPr="006442F4" w14:paraId="221E9C9C" w14:textId="77777777" w:rsidTr="00932A0E">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0A0AFC4F" w14:textId="01B002C2" w:rsidR="00932A0E" w:rsidRPr="006442F4" w:rsidRDefault="00932A0E"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nil"/>
              <w:left w:val="nil"/>
              <w:bottom w:val="single" w:sz="8" w:space="0" w:color="auto"/>
              <w:right w:val="single" w:sz="8" w:space="0" w:color="auto"/>
            </w:tcBorders>
            <w:shd w:val="clear" w:color="000000" w:fill="F2F2F2"/>
            <w:noWrap/>
            <w:vAlign w:val="center"/>
            <w:hideMark/>
          </w:tcPr>
          <w:p w14:paraId="627E0FBB"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192E5925" w14:textId="483AA479" w:rsidR="00932A0E" w:rsidRPr="006442F4" w:rsidRDefault="00932A0E" w:rsidP="00932A0E">
            <w:pPr>
              <w:jc w:val="center"/>
              <w:rPr>
                <w:rFonts w:cs="Calibri"/>
                <w:color w:val="000000"/>
              </w:rPr>
            </w:pPr>
            <w:r w:rsidRPr="00691145">
              <w:t>NON</w:t>
            </w:r>
          </w:p>
        </w:tc>
      </w:tr>
      <w:tr w:rsidR="00932A0E" w:rsidRPr="006442F4" w14:paraId="4490355B"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0B6AE10B"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E482AB4" w14:textId="77777777" w:rsidR="00932A0E" w:rsidRPr="006442F4" w:rsidRDefault="00932A0E"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519B0EB6" w14:textId="6B743ACA" w:rsidR="00932A0E" w:rsidRPr="006442F4" w:rsidRDefault="00932A0E" w:rsidP="00932A0E">
            <w:pPr>
              <w:jc w:val="center"/>
              <w:rPr>
                <w:rFonts w:cs="Calibri"/>
                <w:color w:val="000000"/>
              </w:rPr>
            </w:pPr>
            <w:r w:rsidRPr="00691145">
              <w:t>NON</w:t>
            </w:r>
          </w:p>
        </w:tc>
      </w:tr>
      <w:tr w:rsidR="00932A0E" w:rsidRPr="006442F4" w14:paraId="1BE213A3"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6B5BCAB5"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B7C7C1D" w14:textId="77777777" w:rsidR="00932A0E" w:rsidRPr="006442F4" w:rsidRDefault="00932A0E"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31B22FD7" w14:textId="5541B473" w:rsidR="00932A0E" w:rsidRPr="006442F4" w:rsidRDefault="00932A0E" w:rsidP="00932A0E">
            <w:pPr>
              <w:jc w:val="center"/>
              <w:rPr>
                <w:rFonts w:cs="Calibri"/>
                <w:color w:val="000000"/>
              </w:rPr>
            </w:pPr>
            <w:r w:rsidRPr="00691145">
              <w:t>NON</w:t>
            </w:r>
          </w:p>
        </w:tc>
      </w:tr>
      <w:tr w:rsidR="00932A0E" w:rsidRPr="006442F4" w14:paraId="2CEF801B"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4B182776"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8AEAC23" w14:textId="77777777" w:rsidR="00932A0E" w:rsidRPr="006442F4" w:rsidRDefault="00932A0E"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600EA57C" w14:textId="29C19E8C" w:rsidR="00932A0E" w:rsidRPr="006442F4" w:rsidRDefault="00932A0E" w:rsidP="00932A0E">
            <w:pPr>
              <w:jc w:val="center"/>
              <w:rPr>
                <w:rFonts w:cs="Calibri"/>
                <w:color w:val="000000"/>
              </w:rPr>
            </w:pPr>
            <w:r w:rsidRPr="00691145">
              <w:t>NON</w:t>
            </w:r>
          </w:p>
        </w:tc>
      </w:tr>
      <w:tr w:rsidR="00932A0E" w:rsidRPr="006442F4" w14:paraId="77628C8F" w14:textId="77777777" w:rsidTr="00932A0E">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7B126186" w14:textId="77777777" w:rsidR="00932A0E" w:rsidRPr="006442F4" w:rsidRDefault="00932A0E" w:rsidP="00932A0E">
            <w:pPr>
              <w:rPr>
                <w:rFonts w:cs="Calibri"/>
                <w:color w:val="000000"/>
              </w:rPr>
            </w:pPr>
            <w:r w:rsidRPr="006442F4">
              <w:rPr>
                <w:rFonts w:cs="Calibri"/>
                <w:color w:val="000000"/>
              </w:rPr>
              <w:t>Agent en CDI</w:t>
            </w:r>
          </w:p>
        </w:tc>
        <w:tc>
          <w:tcPr>
            <w:tcW w:w="4420" w:type="dxa"/>
            <w:tcBorders>
              <w:top w:val="nil"/>
              <w:left w:val="nil"/>
              <w:bottom w:val="single" w:sz="8" w:space="0" w:color="auto"/>
              <w:right w:val="single" w:sz="8" w:space="0" w:color="auto"/>
            </w:tcBorders>
            <w:shd w:val="clear" w:color="000000" w:fill="F2F2F2"/>
            <w:noWrap/>
            <w:vAlign w:val="center"/>
            <w:hideMark/>
          </w:tcPr>
          <w:p w14:paraId="0B344A18"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00B2A4C" w14:textId="16CBAB44" w:rsidR="00932A0E" w:rsidRPr="006442F4" w:rsidRDefault="00932A0E" w:rsidP="00932A0E">
            <w:pPr>
              <w:jc w:val="center"/>
              <w:rPr>
                <w:rFonts w:cs="Calibri"/>
                <w:color w:val="000000"/>
              </w:rPr>
            </w:pPr>
            <w:r w:rsidRPr="00691145">
              <w:t>NON</w:t>
            </w:r>
          </w:p>
        </w:tc>
      </w:tr>
      <w:tr w:rsidR="00932A0E" w:rsidRPr="006442F4" w14:paraId="25B7E476"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1AB739F8"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237A7DA" w14:textId="77777777" w:rsidR="00932A0E" w:rsidRPr="006442F4" w:rsidRDefault="00932A0E"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2C2F17FC" w14:textId="30C968DC" w:rsidR="00932A0E" w:rsidRPr="006442F4" w:rsidRDefault="00932A0E" w:rsidP="00932A0E">
            <w:pPr>
              <w:jc w:val="center"/>
              <w:rPr>
                <w:rFonts w:cs="Calibri"/>
                <w:color w:val="000000"/>
              </w:rPr>
            </w:pPr>
            <w:r w:rsidRPr="00691145">
              <w:t>NON</w:t>
            </w:r>
          </w:p>
        </w:tc>
      </w:tr>
      <w:tr w:rsidR="00932A0E" w:rsidRPr="006442F4" w14:paraId="07BA52B2"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1AC4390B"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4CD1AFB" w14:textId="77777777" w:rsidR="00932A0E" w:rsidRPr="006442F4" w:rsidRDefault="00932A0E"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7B911407" w14:textId="5B503298" w:rsidR="00932A0E" w:rsidRPr="006442F4" w:rsidRDefault="00932A0E" w:rsidP="00932A0E">
            <w:pPr>
              <w:jc w:val="center"/>
              <w:rPr>
                <w:rFonts w:cs="Calibri"/>
                <w:color w:val="000000"/>
              </w:rPr>
            </w:pPr>
            <w:r w:rsidRPr="00691145">
              <w:t>NON</w:t>
            </w:r>
          </w:p>
        </w:tc>
      </w:tr>
      <w:tr w:rsidR="00932A0E" w:rsidRPr="006442F4" w14:paraId="74EF436D" w14:textId="77777777" w:rsidTr="00932A0E">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12033DC6" w14:textId="77777777" w:rsidR="00932A0E" w:rsidRPr="006442F4" w:rsidRDefault="00932A0E"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216596DE"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5159967E" w14:textId="7831D450" w:rsidR="00932A0E" w:rsidRPr="006442F4" w:rsidRDefault="00932A0E" w:rsidP="00932A0E">
            <w:pPr>
              <w:jc w:val="center"/>
              <w:rPr>
                <w:rFonts w:cs="Calibri"/>
                <w:color w:val="000000"/>
              </w:rPr>
            </w:pPr>
            <w:r w:rsidRPr="00691145">
              <w:t>NON</w:t>
            </w:r>
          </w:p>
        </w:tc>
      </w:tr>
      <w:tr w:rsidR="00932A0E" w:rsidRPr="006442F4" w14:paraId="6485221A"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19FA9CC5"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E5CE1E5" w14:textId="77777777" w:rsidR="00932A0E" w:rsidRPr="006442F4" w:rsidRDefault="00932A0E"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0C52EE1A" w14:textId="7CBE467C" w:rsidR="00932A0E" w:rsidRPr="006442F4" w:rsidRDefault="00932A0E" w:rsidP="00932A0E">
            <w:pPr>
              <w:jc w:val="center"/>
              <w:rPr>
                <w:rFonts w:cs="Calibri"/>
                <w:color w:val="000000"/>
              </w:rPr>
            </w:pPr>
            <w:r w:rsidRPr="00691145">
              <w:t>NON</w:t>
            </w:r>
          </w:p>
        </w:tc>
      </w:tr>
      <w:tr w:rsidR="00932A0E" w:rsidRPr="006442F4" w14:paraId="4E4DCFD6"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627A244C"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2CF642F" w14:textId="77777777" w:rsidR="00932A0E" w:rsidRPr="006442F4" w:rsidRDefault="00932A0E"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69431A1E" w14:textId="4A2826ED" w:rsidR="00932A0E" w:rsidRPr="006442F4" w:rsidRDefault="00932A0E" w:rsidP="00932A0E">
            <w:pPr>
              <w:jc w:val="center"/>
              <w:rPr>
                <w:rFonts w:cs="Calibri"/>
                <w:color w:val="000000"/>
              </w:rPr>
            </w:pPr>
            <w:r w:rsidRPr="00691145">
              <w:t>NON</w:t>
            </w:r>
          </w:p>
        </w:tc>
      </w:tr>
      <w:tr w:rsidR="00932A0E" w:rsidRPr="006442F4" w14:paraId="7FC64157" w14:textId="77777777" w:rsidTr="00932A0E">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1A2B148B" w14:textId="77777777" w:rsidR="00932A0E" w:rsidRPr="006442F4" w:rsidRDefault="00932A0E"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01BFDD22"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38932384" w14:textId="616684E2" w:rsidR="00932A0E" w:rsidRPr="006442F4" w:rsidRDefault="00932A0E" w:rsidP="00932A0E">
            <w:pPr>
              <w:jc w:val="center"/>
              <w:rPr>
                <w:rFonts w:cs="Calibri"/>
                <w:color w:val="000000"/>
              </w:rPr>
            </w:pPr>
            <w:r w:rsidRPr="00691145">
              <w:t>NON</w:t>
            </w:r>
          </w:p>
        </w:tc>
      </w:tr>
      <w:tr w:rsidR="00932A0E" w:rsidRPr="006442F4" w14:paraId="1FBC3521" w14:textId="77777777" w:rsidTr="00932A0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73C594E6"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DEE23C7" w14:textId="77777777" w:rsidR="00932A0E" w:rsidRPr="006442F4" w:rsidRDefault="00932A0E"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33DF7C9C" w14:textId="123ED76B" w:rsidR="00932A0E" w:rsidRPr="006442F4" w:rsidRDefault="00932A0E" w:rsidP="00932A0E">
            <w:pPr>
              <w:jc w:val="center"/>
              <w:rPr>
                <w:rFonts w:cs="Calibri"/>
                <w:color w:val="000000"/>
              </w:rPr>
            </w:pPr>
            <w:r w:rsidRPr="00691145">
              <w:t>NON</w:t>
            </w:r>
          </w:p>
        </w:tc>
      </w:tr>
      <w:tr w:rsidR="00932A0E" w:rsidRPr="006442F4" w14:paraId="2185670B" w14:textId="77777777" w:rsidTr="00932A0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124EFF45"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BA3AA18" w14:textId="77777777" w:rsidR="00932A0E" w:rsidRPr="006442F4" w:rsidRDefault="00932A0E"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50C1451E" w14:textId="5B502E4F" w:rsidR="00932A0E" w:rsidRPr="006442F4" w:rsidRDefault="00932A0E" w:rsidP="00932A0E">
            <w:pPr>
              <w:jc w:val="center"/>
              <w:rPr>
                <w:rFonts w:cs="Calibri"/>
                <w:color w:val="000000"/>
              </w:rPr>
            </w:pPr>
            <w:r w:rsidRPr="00691145">
              <w:t>NON</w:t>
            </w:r>
          </w:p>
        </w:tc>
      </w:tr>
      <w:tr w:rsidR="00932A0E" w:rsidRPr="006442F4" w14:paraId="0B4C63B8"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5CECDFE" w14:textId="77777777" w:rsidR="00932A0E" w:rsidRPr="006442F4" w:rsidRDefault="00932A0E" w:rsidP="00932A0E">
            <w:pPr>
              <w:rPr>
                <w:rFonts w:cs="Calibri"/>
                <w:color w:val="000000"/>
              </w:rPr>
            </w:pPr>
            <w:r w:rsidRPr="006442F4">
              <w:rPr>
                <w:rFonts w:cs="Calibri"/>
                <w:color w:val="000000"/>
              </w:rPr>
              <w:t>Apprenti</w:t>
            </w:r>
          </w:p>
        </w:tc>
        <w:tc>
          <w:tcPr>
            <w:tcW w:w="4420" w:type="dxa"/>
            <w:tcBorders>
              <w:top w:val="nil"/>
              <w:left w:val="nil"/>
              <w:bottom w:val="single" w:sz="8" w:space="0" w:color="auto"/>
              <w:right w:val="single" w:sz="8" w:space="0" w:color="auto"/>
            </w:tcBorders>
            <w:shd w:val="clear" w:color="000000" w:fill="F2F2F2"/>
            <w:noWrap/>
            <w:vAlign w:val="center"/>
            <w:hideMark/>
          </w:tcPr>
          <w:p w14:paraId="39C13735"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446FACFE" w14:textId="57BE18C8" w:rsidR="00932A0E" w:rsidRPr="006442F4" w:rsidRDefault="00932A0E" w:rsidP="00932A0E">
            <w:pPr>
              <w:jc w:val="center"/>
              <w:rPr>
                <w:rFonts w:cs="Calibri"/>
                <w:color w:val="000000"/>
              </w:rPr>
            </w:pPr>
            <w:r w:rsidRPr="00691145">
              <w:t>NON</w:t>
            </w:r>
          </w:p>
        </w:tc>
      </w:tr>
      <w:tr w:rsidR="00932A0E" w:rsidRPr="006442F4" w14:paraId="4CCE6B91"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C9A3C59" w14:textId="77777777" w:rsidR="00932A0E" w:rsidRPr="006442F4" w:rsidRDefault="00932A0E" w:rsidP="00932A0E">
            <w:pPr>
              <w:rPr>
                <w:rFonts w:cs="Calibri"/>
                <w:color w:val="000000"/>
              </w:rPr>
            </w:pPr>
            <w:r w:rsidRPr="006442F4">
              <w:rPr>
                <w:rFonts w:cs="Calibri"/>
                <w:color w:val="000000"/>
              </w:rPr>
              <w:t>Contrats aidés (CUI-CAE)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409E625" w14:textId="77777777" w:rsidR="00932A0E" w:rsidRPr="00353440" w:rsidRDefault="00932A0E"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ACEDBAD" w14:textId="78827F6D" w:rsidR="00932A0E" w:rsidRPr="00353440" w:rsidRDefault="00932A0E" w:rsidP="00932A0E">
            <w:pPr>
              <w:jc w:val="center"/>
              <w:rPr>
                <w:rFonts w:cs="Calibri"/>
                <w:b/>
                <w:color w:val="000000"/>
              </w:rPr>
            </w:pPr>
            <w:r w:rsidRPr="00353440">
              <w:rPr>
                <w:b/>
              </w:rPr>
              <w:t>OUI</w:t>
            </w:r>
          </w:p>
        </w:tc>
      </w:tr>
      <w:tr w:rsidR="00932A0E" w:rsidRPr="006442F4" w14:paraId="76B7BB21"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6016CD9" w14:textId="77777777" w:rsidR="00932A0E" w:rsidRPr="006442F4" w:rsidRDefault="00932A0E" w:rsidP="00932A0E">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FB98C23" w14:textId="77777777" w:rsidR="00932A0E" w:rsidRPr="00353440" w:rsidRDefault="00932A0E"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C41E33F" w14:textId="06A4627B" w:rsidR="00932A0E" w:rsidRPr="00353440" w:rsidRDefault="00932A0E" w:rsidP="00932A0E">
            <w:pPr>
              <w:jc w:val="center"/>
              <w:rPr>
                <w:rFonts w:cs="Calibri"/>
                <w:b/>
                <w:color w:val="000000"/>
              </w:rPr>
            </w:pPr>
            <w:r w:rsidRPr="00353440">
              <w:rPr>
                <w:b/>
              </w:rPr>
              <w:t>OUI</w:t>
            </w:r>
          </w:p>
        </w:tc>
      </w:tr>
      <w:tr w:rsidR="00932A0E" w:rsidRPr="006442F4" w14:paraId="14CE2467"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192D9A1" w14:textId="77777777" w:rsidR="00932A0E" w:rsidRPr="006442F4" w:rsidRDefault="00932A0E" w:rsidP="00932A0E">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9B393AE" w14:textId="77777777" w:rsidR="00932A0E" w:rsidRPr="009925E7" w:rsidRDefault="00932A0E" w:rsidP="00932A0E">
            <w:pPr>
              <w:rPr>
                <w:rFonts w:cs="Calibri"/>
                <w:color w:val="000000"/>
              </w:rPr>
            </w:pPr>
            <w:r w:rsidRPr="009925E7">
              <w:rPr>
                <w:rFonts w:cs="Calibri"/>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9358221" w14:textId="433A696C" w:rsidR="00932A0E" w:rsidRPr="009925E7" w:rsidRDefault="009925E7" w:rsidP="00932A0E">
            <w:pPr>
              <w:jc w:val="center"/>
              <w:rPr>
                <w:rFonts w:cs="Calibri"/>
                <w:color w:val="000000"/>
              </w:rPr>
            </w:pPr>
            <w:r>
              <w:rPr>
                <w:rFonts w:cs="Calibri"/>
                <w:color w:val="000000"/>
              </w:rPr>
              <w:t>NON</w:t>
            </w:r>
          </w:p>
        </w:tc>
      </w:tr>
      <w:tr w:rsidR="00932A0E" w:rsidRPr="006442F4" w14:paraId="1902EB89"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35732FF" w14:textId="77777777" w:rsidR="00932A0E" w:rsidRPr="006442F4" w:rsidRDefault="00932A0E" w:rsidP="00932A0E">
            <w:pPr>
              <w:rPr>
                <w:rFonts w:cs="Calibri"/>
                <w:color w:val="000000"/>
              </w:rPr>
            </w:pPr>
            <w:r w:rsidRPr="006442F4">
              <w:rPr>
                <w:rFonts w:cs="Calibri"/>
                <w:color w:val="000000"/>
              </w:rPr>
              <w:t>Stagiaire</w:t>
            </w:r>
          </w:p>
        </w:tc>
        <w:tc>
          <w:tcPr>
            <w:tcW w:w="4420" w:type="dxa"/>
            <w:tcBorders>
              <w:top w:val="nil"/>
              <w:left w:val="nil"/>
              <w:bottom w:val="single" w:sz="8" w:space="0" w:color="auto"/>
              <w:right w:val="single" w:sz="8" w:space="0" w:color="auto"/>
            </w:tcBorders>
            <w:shd w:val="clear" w:color="000000" w:fill="F2F2F2"/>
            <w:noWrap/>
            <w:vAlign w:val="center"/>
            <w:hideMark/>
          </w:tcPr>
          <w:p w14:paraId="034C4798"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2063355D" w14:textId="434DDF29" w:rsidR="00932A0E" w:rsidRPr="006442F4" w:rsidRDefault="00932A0E" w:rsidP="00932A0E">
            <w:pPr>
              <w:jc w:val="center"/>
              <w:rPr>
                <w:rFonts w:cs="Calibri"/>
                <w:color w:val="000000"/>
              </w:rPr>
            </w:pPr>
            <w:r>
              <w:t>NON</w:t>
            </w:r>
          </w:p>
        </w:tc>
      </w:tr>
      <w:tr w:rsidR="00932A0E" w:rsidRPr="006442F4" w14:paraId="1EDD6771"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0129A79" w14:textId="77777777" w:rsidR="00932A0E" w:rsidRPr="006442F4" w:rsidRDefault="00932A0E" w:rsidP="00932A0E">
            <w:pPr>
              <w:rPr>
                <w:rFonts w:cs="Calibri"/>
                <w:color w:val="000000"/>
              </w:rPr>
            </w:pPr>
            <w:r w:rsidRPr="006442F4">
              <w:rPr>
                <w:rFonts w:cs="Calibri"/>
                <w:color w:val="000000"/>
              </w:rPr>
              <w:t>Service civique</w:t>
            </w:r>
          </w:p>
        </w:tc>
        <w:tc>
          <w:tcPr>
            <w:tcW w:w="4420" w:type="dxa"/>
            <w:tcBorders>
              <w:top w:val="nil"/>
              <w:left w:val="nil"/>
              <w:bottom w:val="single" w:sz="8" w:space="0" w:color="auto"/>
              <w:right w:val="single" w:sz="8" w:space="0" w:color="auto"/>
            </w:tcBorders>
            <w:shd w:val="clear" w:color="000000" w:fill="F2F2F2"/>
            <w:noWrap/>
            <w:vAlign w:val="center"/>
            <w:hideMark/>
          </w:tcPr>
          <w:p w14:paraId="04BCD42D"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5B246902" w14:textId="0D963B53" w:rsidR="00932A0E" w:rsidRPr="006442F4" w:rsidRDefault="00932A0E" w:rsidP="00932A0E">
            <w:pPr>
              <w:jc w:val="center"/>
              <w:rPr>
                <w:rFonts w:cs="Calibri"/>
                <w:color w:val="000000"/>
              </w:rPr>
            </w:pPr>
            <w:r>
              <w:t>NON</w:t>
            </w:r>
          </w:p>
        </w:tc>
      </w:tr>
    </w:tbl>
    <w:p w14:paraId="39CFE2EA" w14:textId="77777777" w:rsidR="004304A0" w:rsidRDefault="004304A0" w:rsidP="00EF4622">
      <w:pPr>
        <w:rPr>
          <w:rFonts w:asciiTheme="minorHAnsi" w:hAnsiTheme="minorHAnsi" w:cstheme="minorHAnsi"/>
          <w:szCs w:val="22"/>
          <w:highlight w:val="yellow"/>
          <w:lang w:val="fr-BE"/>
        </w:rPr>
      </w:pPr>
    </w:p>
    <w:p w14:paraId="7B587B61" w14:textId="77777777" w:rsidR="00932A0E" w:rsidRDefault="00932A0E" w:rsidP="00EF4622">
      <w:pPr>
        <w:rPr>
          <w:rFonts w:asciiTheme="minorHAnsi" w:hAnsiTheme="minorHAnsi" w:cstheme="minorHAnsi"/>
          <w:szCs w:val="22"/>
          <w:highlight w:val="yellow"/>
          <w:lang w:val="fr-BE"/>
        </w:rPr>
      </w:pPr>
    </w:p>
    <w:p w14:paraId="0C82287C" w14:textId="77777777" w:rsidR="00932A0E" w:rsidRDefault="00932A0E" w:rsidP="00EF4622">
      <w:pPr>
        <w:rPr>
          <w:rFonts w:asciiTheme="minorHAnsi" w:hAnsiTheme="minorHAnsi" w:cstheme="minorHAnsi"/>
          <w:szCs w:val="22"/>
          <w:highlight w:val="yellow"/>
          <w:lang w:val="fr-BE"/>
        </w:rPr>
      </w:pPr>
    </w:p>
    <w:p w14:paraId="7857D46A" w14:textId="77777777" w:rsidR="00932A0E" w:rsidRDefault="00932A0E" w:rsidP="00EF4622">
      <w:pPr>
        <w:rPr>
          <w:rFonts w:asciiTheme="minorHAnsi" w:hAnsiTheme="minorHAnsi" w:cstheme="minorHAnsi"/>
          <w:szCs w:val="22"/>
          <w:highlight w:val="yellow"/>
          <w:lang w:val="fr-BE"/>
        </w:rPr>
      </w:pPr>
    </w:p>
    <w:p w14:paraId="36095897" w14:textId="19CC3100" w:rsidR="00EF4622" w:rsidRPr="00C36A30" w:rsidRDefault="00EF4622" w:rsidP="00EF5078">
      <w:pPr>
        <w:pStyle w:val="Titre5"/>
        <w:numPr>
          <w:ilvl w:val="0"/>
          <w:numId w:val="13"/>
        </w:numPr>
        <w:spacing w:before="120"/>
        <w:ind w:left="357" w:hanging="357"/>
      </w:pPr>
      <w:r>
        <w:lastRenderedPageBreak/>
        <w:t>Objectif de l’aide</w:t>
      </w:r>
    </w:p>
    <w:p w14:paraId="364CB889" w14:textId="6442B423" w:rsidR="00EF4622" w:rsidRDefault="00EF4622" w:rsidP="00A05D2E">
      <w:pPr>
        <w:spacing w:after="120"/>
      </w:pPr>
      <w:r>
        <w:rPr>
          <w:lang w:val="fr-BE"/>
        </w:rPr>
        <w:t>Accompagner les employeurs dans le recrutement de personnes en situation de handicap et leur pérennisation dans l’emploi.</w:t>
      </w:r>
    </w:p>
    <w:p w14:paraId="38502155" w14:textId="77777777" w:rsidR="00EF4622" w:rsidRDefault="00EF4622" w:rsidP="00EF5078">
      <w:pPr>
        <w:pStyle w:val="Titre5"/>
        <w:numPr>
          <w:ilvl w:val="0"/>
          <w:numId w:val="13"/>
        </w:numPr>
        <w:spacing w:before="120"/>
        <w:ind w:left="357" w:hanging="357"/>
      </w:pPr>
      <w:r>
        <w:t>Description et périmètre de l’aide</w:t>
      </w:r>
      <w:r w:rsidRPr="00D043F4">
        <w:t> </w:t>
      </w:r>
    </w:p>
    <w:p w14:paraId="1EF36760" w14:textId="0D5EF06E" w:rsidR="00EF4622" w:rsidRDefault="00EF4622" w:rsidP="00674330">
      <w:pPr>
        <w:spacing w:after="120"/>
        <w:rPr>
          <w:rFonts w:cs="Arial"/>
        </w:rPr>
      </w:pPr>
      <w:r>
        <w:rPr>
          <w:rFonts w:cs="Arial"/>
        </w:rPr>
        <w:t xml:space="preserve">Le FIPHFP souhaite </w:t>
      </w:r>
      <w:r w:rsidR="00773D14">
        <w:rPr>
          <w:rFonts w:cs="Arial"/>
        </w:rPr>
        <w:t>favoriser</w:t>
      </w:r>
      <w:r>
        <w:rPr>
          <w:rFonts w:cs="Arial"/>
        </w:rPr>
        <w:t xml:space="preserve"> l’insertion </w:t>
      </w:r>
      <w:r w:rsidR="00773D14">
        <w:rPr>
          <w:rFonts w:cs="Arial"/>
        </w:rPr>
        <w:t xml:space="preserve">durable </w:t>
      </w:r>
      <w:r>
        <w:rPr>
          <w:rFonts w:cs="Arial"/>
        </w:rPr>
        <w:t>des personnes en situation de handicap</w:t>
      </w:r>
      <w:r w:rsidR="00674330">
        <w:rPr>
          <w:rFonts w:cs="Arial"/>
        </w:rPr>
        <w:t xml:space="preserve"> </w:t>
      </w:r>
      <w:r w:rsidR="00773D14">
        <w:rPr>
          <w:rFonts w:cs="Arial"/>
        </w:rPr>
        <w:t>en c</w:t>
      </w:r>
      <w:r>
        <w:rPr>
          <w:rFonts w:cs="Arial"/>
        </w:rPr>
        <w:t>ontrat d’</w:t>
      </w:r>
      <w:r w:rsidR="00773D14">
        <w:rPr>
          <w:rFonts w:cs="Arial"/>
        </w:rPr>
        <w:t>a</w:t>
      </w:r>
      <w:r>
        <w:rPr>
          <w:rFonts w:cs="Arial"/>
        </w:rPr>
        <w:t>ccompagnement dans l’</w:t>
      </w:r>
      <w:r w:rsidR="00773D14">
        <w:rPr>
          <w:rFonts w:cs="Arial"/>
        </w:rPr>
        <w:t>e</w:t>
      </w:r>
      <w:r>
        <w:rPr>
          <w:rFonts w:cs="Arial"/>
        </w:rPr>
        <w:t>mploi (</w:t>
      </w:r>
      <w:r w:rsidR="00674330">
        <w:rPr>
          <w:rFonts w:cs="Arial"/>
        </w:rPr>
        <w:t>CUI-CAE), emplois d’avenir</w:t>
      </w:r>
      <w:r w:rsidR="00773D14">
        <w:rPr>
          <w:rFonts w:cs="Arial"/>
        </w:rPr>
        <w:t xml:space="preserve">, </w:t>
      </w:r>
      <w:r w:rsidR="009014C2">
        <w:rPr>
          <w:rFonts w:cs="Arial"/>
        </w:rPr>
        <w:t xml:space="preserve">par le versement </w:t>
      </w:r>
      <w:r w:rsidR="00773D14">
        <w:rPr>
          <w:rFonts w:cs="Arial"/>
        </w:rPr>
        <w:t>d’aides</w:t>
      </w:r>
      <w:r w:rsidR="009014C2">
        <w:rPr>
          <w:rFonts w:cs="Arial"/>
        </w:rPr>
        <w:t xml:space="preserve"> </w:t>
      </w:r>
      <w:r w:rsidR="00773D14">
        <w:rPr>
          <w:rFonts w:cs="Arial"/>
        </w:rPr>
        <w:t>financières complétant les dispositifs existant</w:t>
      </w:r>
      <w:r w:rsidR="009014C2">
        <w:rPr>
          <w:rFonts w:cs="Arial"/>
        </w:rPr>
        <w:t>.</w:t>
      </w:r>
    </w:p>
    <w:p w14:paraId="672FCBAF" w14:textId="77777777" w:rsidR="00EF4622" w:rsidRDefault="00EF4622" w:rsidP="00EF5078">
      <w:pPr>
        <w:pStyle w:val="Titre5"/>
        <w:numPr>
          <w:ilvl w:val="0"/>
          <w:numId w:val="13"/>
        </w:numPr>
        <w:spacing w:before="120"/>
        <w:ind w:left="357" w:hanging="357"/>
      </w:pPr>
      <w:r>
        <w:t xml:space="preserve">Montants des aides </w:t>
      </w:r>
      <w:r w:rsidRPr="00176D63">
        <w:t>:</w:t>
      </w:r>
    </w:p>
    <w:p w14:paraId="1CC79EA3" w14:textId="77777777" w:rsidR="009014C2" w:rsidRDefault="009014C2" w:rsidP="009014C2">
      <w:pPr>
        <w:rPr>
          <w:lang w:val="fr-BE"/>
        </w:rPr>
      </w:pPr>
      <w:r w:rsidRPr="00CE7FB6">
        <w:rPr>
          <w:lang w:val="fr-BE"/>
        </w:rPr>
        <w:t xml:space="preserve">Le FIPHFP </w:t>
      </w:r>
      <w:r>
        <w:rPr>
          <w:lang w:val="fr-BE"/>
        </w:rPr>
        <w:t>verse :</w:t>
      </w:r>
    </w:p>
    <w:p w14:paraId="563E49F1" w14:textId="620236EA" w:rsidR="009014C2" w:rsidRPr="00037A7D" w:rsidRDefault="009014C2" w:rsidP="00B264AF">
      <w:pPr>
        <w:numPr>
          <w:ilvl w:val="0"/>
          <w:numId w:val="80"/>
        </w:numPr>
        <w:jc w:val="left"/>
        <w:rPr>
          <w:lang w:val="fr-BE"/>
        </w:rPr>
      </w:pPr>
      <w:r w:rsidRPr="009014C2">
        <w:rPr>
          <w:lang w:val="fr-BE"/>
        </w:rPr>
        <w:t xml:space="preserve">une prime </w:t>
      </w:r>
      <w:r w:rsidR="00822F3F">
        <w:rPr>
          <w:lang w:val="fr-BE"/>
        </w:rPr>
        <w:t>d</w:t>
      </w:r>
      <w:r w:rsidRPr="009014C2">
        <w:rPr>
          <w:lang w:val="fr-BE"/>
        </w:rPr>
        <w:t>’insertion durable d’un montant forfaitaire de 6 000 € versée en deux fois </w:t>
      </w:r>
      <w:r w:rsidR="002047B2" w:rsidRPr="00037A7D">
        <w:rPr>
          <w:bCs/>
          <w:lang w:val="fr-BE"/>
        </w:rPr>
        <w:t>(saisir deux demandes distinctes)</w:t>
      </w:r>
      <w:r w:rsidR="002047B2" w:rsidRPr="00037A7D">
        <w:rPr>
          <w:lang w:val="fr-BE"/>
        </w:rPr>
        <w:t xml:space="preserve"> :</w:t>
      </w:r>
    </w:p>
    <w:p w14:paraId="003730E9" w14:textId="77777777" w:rsidR="002047B2" w:rsidRPr="002047B2" w:rsidRDefault="009014C2" w:rsidP="00B264AF">
      <w:pPr>
        <w:pStyle w:val="Paragraphedeliste"/>
        <w:numPr>
          <w:ilvl w:val="0"/>
          <w:numId w:val="81"/>
        </w:numPr>
        <w:spacing w:after="160" w:line="252" w:lineRule="auto"/>
        <w:contextualSpacing/>
        <w:rPr>
          <w:b/>
          <w:bCs/>
        </w:rPr>
      </w:pPr>
      <w:r w:rsidRPr="002047B2">
        <w:rPr>
          <w:rFonts w:cs="Arial"/>
        </w:rPr>
        <w:t>2 000 € à la signature du contrat d’une durée déterminée (minimum un an) prévu par le décret 95-979 du 25 août 1995 modifié relatif au recrutement des travailleurs handicapés dans la fonction publique, d’une durée hebdomadaire au moins égale à celle du CUI – CAE – emploi d’avenir qui précède ledit contrat,</w:t>
      </w:r>
      <w:r w:rsidR="002047B2" w:rsidRPr="002047B2">
        <w:rPr>
          <w:rFonts w:cs="Arial"/>
        </w:rPr>
        <w:t xml:space="preserve"> </w:t>
      </w:r>
    </w:p>
    <w:p w14:paraId="6B786D32" w14:textId="052F3CAB" w:rsidR="009014C2" w:rsidRPr="00037A7D" w:rsidRDefault="009014C2" w:rsidP="00B264AF">
      <w:pPr>
        <w:pStyle w:val="Paragraphedeliste"/>
        <w:numPr>
          <w:ilvl w:val="0"/>
          <w:numId w:val="81"/>
        </w:numPr>
        <w:spacing w:after="160" w:line="252" w:lineRule="auto"/>
        <w:contextualSpacing/>
        <w:rPr>
          <w:bCs/>
        </w:rPr>
      </w:pPr>
      <w:r w:rsidRPr="002047B2">
        <w:rPr>
          <w:rFonts w:cs="Arial"/>
        </w:rPr>
        <w:t>4 000 € lorsque la titularisation de la personne est prononcée à l’issue de son contrat</w:t>
      </w:r>
      <w:r w:rsidR="00E20C48" w:rsidRPr="002047B2">
        <w:rPr>
          <w:rFonts w:cs="Arial"/>
        </w:rPr>
        <w:t xml:space="preserve"> ou qu’il signe un contrat à durée indéterminée</w:t>
      </w:r>
      <w:r w:rsidR="002047B2" w:rsidRPr="002047B2">
        <w:rPr>
          <w:b/>
          <w:bCs/>
        </w:rPr>
        <w:t xml:space="preserve"> </w:t>
      </w:r>
      <w:r w:rsidR="002047B2" w:rsidRPr="00037A7D">
        <w:rPr>
          <w:bCs/>
        </w:rPr>
        <w:t>d’une durée hebdomadaire au moins égale à celle du CDD</w:t>
      </w:r>
    </w:p>
    <w:p w14:paraId="76B4C909" w14:textId="77777777" w:rsidR="00FE2039" w:rsidRDefault="00FE2039" w:rsidP="00EF5078">
      <w:pPr>
        <w:pStyle w:val="Titre5"/>
        <w:numPr>
          <w:ilvl w:val="0"/>
          <w:numId w:val="13"/>
        </w:numPr>
        <w:spacing w:before="120"/>
        <w:ind w:left="357" w:hanging="357"/>
      </w:pPr>
      <w:r>
        <w:t>Renouvellement</w:t>
      </w:r>
    </w:p>
    <w:p w14:paraId="10914A78" w14:textId="77777777" w:rsidR="00FE2039" w:rsidRPr="006E23D7" w:rsidRDefault="00FE2039" w:rsidP="00FE2039">
      <w:pPr>
        <w:spacing w:after="120"/>
        <w:jc w:val="left"/>
        <w:rPr>
          <w:lang w:val="fr-BE"/>
        </w:rPr>
      </w:pPr>
      <w:r w:rsidRPr="0044025B">
        <w:t xml:space="preserve">Cette aide est mobilisable </w:t>
      </w:r>
      <w:r>
        <w:t>une fois</w:t>
      </w:r>
      <w:r w:rsidRPr="0044025B">
        <w:t>.</w:t>
      </w:r>
    </w:p>
    <w:p w14:paraId="6FC2F497" w14:textId="21ADE400" w:rsidR="00EF4622" w:rsidRDefault="00493BE1" w:rsidP="00EF5078">
      <w:pPr>
        <w:pStyle w:val="Titre5"/>
        <w:numPr>
          <w:ilvl w:val="0"/>
          <w:numId w:val="13"/>
        </w:numPr>
        <w:spacing w:before="120"/>
        <w:ind w:left="357" w:hanging="357"/>
      </w:pPr>
      <w:r>
        <w:t>Pièces justificatives obligatoires</w:t>
      </w:r>
    </w:p>
    <w:p w14:paraId="2A66E373" w14:textId="4BDCB156" w:rsidR="000478CD" w:rsidRPr="00C6568A" w:rsidRDefault="000478CD" w:rsidP="000478CD">
      <w:pPr>
        <w:pStyle w:val="Paragraphedeliste"/>
        <w:numPr>
          <w:ilvl w:val="0"/>
          <w:numId w:val="3"/>
        </w:numPr>
        <w:ind w:left="357" w:hanging="357"/>
        <w:jc w:val="both"/>
        <w:rPr>
          <w:lang w:val="fr-BE"/>
        </w:rPr>
      </w:pPr>
      <w:r w:rsidRPr="00C6568A">
        <w:rPr>
          <w:lang w:val="fr-BE"/>
        </w:rPr>
        <w:t>Justificatif d’éligibilité de l’agent (RQTH</w:t>
      </w:r>
      <w:r w:rsidR="004B2BFE" w:rsidRPr="00C6568A">
        <w:rPr>
          <w:lang w:val="fr-BE"/>
        </w:rPr>
        <w:t>)</w:t>
      </w:r>
    </w:p>
    <w:p w14:paraId="2BE5F552" w14:textId="0E242075" w:rsidR="0040660C" w:rsidRPr="000478CD" w:rsidRDefault="008E6217" w:rsidP="0006608D">
      <w:pPr>
        <w:pStyle w:val="Paragraphedeliste"/>
        <w:numPr>
          <w:ilvl w:val="0"/>
          <w:numId w:val="3"/>
        </w:numPr>
        <w:ind w:left="357" w:hanging="357"/>
        <w:jc w:val="both"/>
        <w:rPr>
          <w:lang w:val="fr-BE"/>
        </w:rPr>
      </w:pPr>
      <w:r w:rsidRPr="000478CD">
        <w:rPr>
          <w:lang w:val="fr-BE"/>
        </w:rPr>
        <w:t>Statut</w:t>
      </w:r>
      <w:r w:rsidR="0040660C" w:rsidRPr="000478CD">
        <w:rPr>
          <w:lang w:val="fr-BE"/>
        </w:rPr>
        <w:t xml:space="preserve"> de l'agent </w:t>
      </w:r>
      <w:r w:rsidR="00526DAE">
        <w:rPr>
          <w:lang w:val="fr-BE"/>
        </w:rPr>
        <w:t>(Contrat de travail)</w:t>
      </w:r>
      <w:r w:rsidR="000478CD" w:rsidRPr="000478CD">
        <w:rPr>
          <w:lang w:val="fr-BE"/>
        </w:rPr>
        <w:t xml:space="preserve"> </w:t>
      </w:r>
      <w:r w:rsidR="00B12D56" w:rsidRPr="000478CD">
        <w:rPr>
          <w:lang w:val="fr-BE"/>
        </w:rPr>
        <w:t>et les anciens contrats.</w:t>
      </w:r>
    </w:p>
    <w:p w14:paraId="50EA4B61" w14:textId="0B4A3103" w:rsidR="0040660C" w:rsidRDefault="00B12D56" w:rsidP="0006608D">
      <w:pPr>
        <w:pStyle w:val="Paragraphedeliste"/>
        <w:numPr>
          <w:ilvl w:val="0"/>
          <w:numId w:val="3"/>
        </w:numPr>
        <w:ind w:left="357" w:hanging="357"/>
        <w:jc w:val="both"/>
        <w:rPr>
          <w:lang w:val="fr-BE"/>
        </w:rPr>
      </w:pPr>
      <w:r>
        <w:rPr>
          <w:lang w:val="fr-BE"/>
        </w:rPr>
        <w:t xml:space="preserve">1) </w:t>
      </w:r>
      <w:r w:rsidR="0040660C">
        <w:rPr>
          <w:lang w:val="fr-BE"/>
        </w:rPr>
        <w:t>Arrêté de stage ou CDD</w:t>
      </w:r>
    </w:p>
    <w:p w14:paraId="44B67007" w14:textId="30D741C6" w:rsidR="0040660C" w:rsidRPr="00940B51" w:rsidRDefault="00B12D56" w:rsidP="0006608D">
      <w:pPr>
        <w:pStyle w:val="Paragraphedeliste"/>
        <w:numPr>
          <w:ilvl w:val="0"/>
          <w:numId w:val="3"/>
        </w:numPr>
        <w:ind w:left="357" w:hanging="357"/>
        <w:jc w:val="both"/>
        <w:rPr>
          <w:lang w:val="fr-BE"/>
        </w:rPr>
      </w:pPr>
      <w:r>
        <w:rPr>
          <w:lang w:val="fr-BE"/>
        </w:rPr>
        <w:t xml:space="preserve">2) </w:t>
      </w:r>
      <w:r w:rsidR="0040660C" w:rsidRPr="00940B51">
        <w:rPr>
          <w:lang w:val="fr-BE"/>
        </w:rPr>
        <w:t>Arrêté de titularisation</w:t>
      </w:r>
      <w:r w:rsidR="00E20C48" w:rsidRPr="00940B51">
        <w:rPr>
          <w:lang w:val="fr-BE"/>
        </w:rPr>
        <w:t xml:space="preserve"> ou contrat CDI</w:t>
      </w:r>
    </w:p>
    <w:p w14:paraId="29325E89" w14:textId="77777777" w:rsidR="00EF4622" w:rsidRDefault="00EF4622" w:rsidP="0006608D">
      <w:pPr>
        <w:pStyle w:val="Paragraphedeliste"/>
        <w:numPr>
          <w:ilvl w:val="0"/>
          <w:numId w:val="3"/>
        </w:numPr>
        <w:ind w:left="357" w:hanging="357"/>
        <w:jc w:val="both"/>
        <w:rPr>
          <w:lang w:val="fr-BE"/>
        </w:rPr>
      </w:pPr>
      <w:r>
        <w:rPr>
          <w:lang w:val="fr-BE"/>
        </w:rPr>
        <w:t>RIB de l’employeur</w:t>
      </w:r>
    </w:p>
    <w:p w14:paraId="4E7D6C29" w14:textId="11D0B093" w:rsidR="00EF4622" w:rsidRDefault="00A05D2E" w:rsidP="00EF5078">
      <w:pPr>
        <w:pStyle w:val="Titre5"/>
        <w:numPr>
          <w:ilvl w:val="0"/>
          <w:numId w:val="13"/>
        </w:numPr>
        <w:spacing w:before="120"/>
        <w:ind w:left="357" w:hanging="357"/>
      </w:pPr>
      <w:r>
        <w:t>Précisions</w:t>
      </w:r>
    </w:p>
    <w:p w14:paraId="736FFF01" w14:textId="3A3A2B37" w:rsidR="007804B3" w:rsidRPr="00764468" w:rsidRDefault="007804B3" w:rsidP="007804B3">
      <w:pPr>
        <w:pStyle w:val="Paragraphedeliste"/>
        <w:numPr>
          <w:ilvl w:val="0"/>
          <w:numId w:val="3"/>
        </w:numPr>
        <w:ind w:left="357" w:hanging="357"/>
        <w:jc w:val="both"/>
        <w:rPr>
          <w:lang w:val="fr-BE"/>
        </w:rPr>
      </w:pPr>
      <w:r w:rsidRPr="00764468">
        <w:rPr>
          <w:lang w:val="fr-BE"/>
        </w:rPr>
        <w:t xml:space="preserve">Ce type </w:t>
      </w:r>
      <w:r>
        <w:rPr>
          <w:lang w:val="fr-BE"/>
        </w:rPr>
        <w:t xml:space="preserve">d’intervention ne peut pas être demandé sur devis. </w:t>
      </w:r>
    </w:p>
    <w:p w14:paraId="32125218" w14:textId="7BA13FE0" w:rsidR="00773D14" w:rsidRDefault="00773D14" w:rsidP="00773D14">
      <w:pPr>
        <w:pStyle w:val="Paragraphedeliste"/>
        <w:numPr>
          <w:ilvl w:val="0"/>
          <w:numId w:val="3"/>
        </w:numPr>
        <w:ind w:left="357" w:hanging="357"/>
        <w:jc w:val="both"/>
        <w:rPr>
          <w:lang w:val="fr-BE"/>
        </w:rPr>
      </w:pPr>
      <w:r w:rsidRPr="00773D14">
        <w:rPr>
          <w:lang w:val="fr-BE"/>
        </w:rPr>
        <w:t>Le FIPHFP participe à la prise en charge des frais d’accompagnement socio-pédagogique spécifiques qui peuvent être engagés pour ces agents (cf Fiche 1</w:t>
      </w:r>
      <w:r w:rsidR="00822F3F">
        <w:rPr>
          <w:lang w:val="fr-BE"/>
        </w:rPr>
        <w:t>2</w:t>
      </w:r>
      <w:r w:rsidRPr="00773D14">
        <w:rPr>
          <w:lang w:val="fr-BE"/>
        </w:rPr>
        <w:t xml:space="preserve"> Accompagnement socio-pédagogique).</w:t>
      </w:r>
    </w:p>
    <w:p w14:paraId="28CE1556" w14:textId="0022F25E" w:rsidR="00A774CB" w:rsidRPr="00773D14" w:rsidRDefault="00A774CB" w:rsidP="00773D14">
      <w:pPr>
        <w:pStyle w:val="Paragraphedeliste"/>
        <w:numPr>
          <w:ilvl w:val="0"/>
          <w:numId w:val="3"/>
        </w:numPr>
        <w:ind w:left="357" w:hanging="357"/>
        <w:jc w:val="both"/>
        <w:rPr>
          <w:lang w:val="fr-BE"/>
        </w:rPr>
      </w:pPr>
      <w:r>
        <w:rPr>
          <w:lang w:val="fr-BE"/>
        </w:rPr>
        <w:t>Ces primes ne sont pas versées à la signature du contrat CUI-CAE ou emploi d’avenir. Ce sont des primes d’insertion durable.</w:t>
      </w:r>
    </w:p>
    <w:p w14:paraId="0053CD74" w14:textId="51B8C750" w:rsidR="00EF4622" w:rsidRPr="00A774CB" w:rsidRDefault="00EF4622" w:rsidP="00A774CB">
      <w:pPr>
        <w:pStyle w:val="Paragraphedeliste"/>
        <w:ind w:left="2912"/>
        <w:rPr>
          <w:rFonts w:ascii="Century Gothic" w:hAnsi="Century Gothic" w:cs="Calibri"/>
          <w:b/>
          <w:bCs/>
          <w:color w:val="1F497D" w:themeColor="text2"/>
          <w:sz w:val="28"/>
          <w:szCs w:val="30"/>
          <w:lang w:val="fr-BE"/>
        </w:rPr>
      </w:pPr>
      <w:r>
        <w:br w:type="page"/>
      </w:r>
    </w:p>
    <w:p w14:paraId="5405FF75" w14:textId="37CB1A6A" w:rsidR="007D4C42" w:rsidRDefault="00313B33" w:rsidP="004476FB">
      <w:pPr>
        <w:pStyle w:val="Titre4"/>
      </w:pPr>
      <w:bookmarkStart w:id="66" w:name="_Toc511652284"/>
      <w:r>
        <w:lastRenderedPageBreak/>
        <w:t>Indemnité de s</w:t>
      </w:r>
      <w:r w:rsidR="007D4C42">
        <w:t>tag</w:t>
      </w:r>
      <w:r>
        <w:t>e</w:t>
      </w:r>
      <w:bookmarkEnd w:id="66"/>
    </w:p>
    <w:p w14:paraId="09D15979" w14:textId="77777777" w:rsidR="00EF2E4B" w:rsidRPr="007F7D0B" w:rsidRDefault="00EF2E4B" w:rsidP="00EF5078">
      <w:pPr>
        <w:pStyle w:val="Titre5"/>
        <w:numPr>
          <w:ilvl w:val="0"/>
          <w:numId w:val="53"/>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932A0E" w:rsidRPr="006442F4" w14:paraId="28E8EA1A" w14:textId="77777777" w:rsidTr="00932A0E">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2D941BF" w14:textId="77777777" w:rsidR="00932A0E" w:rsidRPr="006442F4" w:rsidRDefault="00932A0E"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13BC2151" w14:textId="77777777" w:rsidR="00932A0E" w:rsidRPr="006442F4" w:rsidRDefault="00932A0E"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3356EDAE" w14:textId="77777777" w:rsidR="00932A0E" w:rsidRPr="006442F4" w:rsidRDefault="00932A0E" w:rsidP="00932A0E">
            <w:pPr>
              <w:jc w:val="center"/>
              <w:rPr>
                <w:rFonts w:cs="Calibri"/>
                <w:color w:val="000000"/>
              </w:rPr>
            </w:pPr>
            <w:r>
              <w:rPr>
                <w:rFonts w:cs="Calibri"/>
                <w:color w:val="000000"/>
              </w:rPr>
              <w:t>Aide Mobilisable</w:t>
            </w:r>
          </w:p>
        </w:tc>
      </w:tr>
      <w:tr w:rsidR="00932A0E" w:rsidRPr="006442F4" w14:paraId="1FC7ADAE" w14:textId="77777777" w:rsidTr="00932A0E">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0A69C2A3" w14:textId="71B18982" w:rsidR="00932A0E" w:rsidRPr="006442F4" w:rsidRDefault="00932A0E"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nil"/>
              <w:left w:val="nil"/>
              <w:bottom w:val="single" w:sz="8" w:space="0" w:color="auto"/>
              <w:right w:val="single" w:sz="8" w:space="0" w:color="auto"/>
            </w:tcBorders>
            <w:shd w:val="clear" w:color="000000" w:fill="F2F2F2"/>
            <w:noWrap/>
            <w:vAlign w:val="center"/>
            <w:hideMark/>
          </w:tcPr>
          <w:p w14:paraId="165C9CDE"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9FAA638" w14:textId="6C00F774" w:rsidR="00932A0E" w:rsidRPr="006442F4" w:rsidRDefault="00932A0E" w:rsidP="00932A0E">
            <w:pPr>
              <w:jc w:val="center"/>
              <w:rPr>
                <w:rFonts w:cs="Calibri"/>
                <w:color w:val="000000"/>
              </w:rPr>
            </w:pPr>
            <w:r w:rsidRPr="00D15AEC">
              <w:t>NON</w:t>
            </w:r>
          </w:p>
        </w:tc>
      </w:tr>
      <w:tr w:rsidR="00932A0E" w:rsidRPr="006442F4" w14:paraId="7A75586A"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4A5E9F16"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B09F5A5" w14:textId="77777777" w:rsidR="00932A0E" w:rsidRPr="006442F4" w:rsidRDefault="00932A0E"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38218EF0" w14:textId="3FC49912" w:rsidR="00932A0E" w:rsidRPr="006442F4" w:rsidRDefault="00932A0E" w:rsidP="00932A0E">
            <w:pPr>
              <w:jc w:val="center"/>
              <w:rPr>
                <w:rFonts w:cs="Calibri"/>
                <w:color w:val="000000"/>
              </w:rPr>
            </w:pPr>
            <w:r w:rsidRPr="00D15AEC">
              <w:t>NON</w:t>
            </w:r>
          </w:p>
        </w:tc>
      </w:tr>
      <w:tr w:rsidR="00932A0E" w:rsidRPr="006442F4" w14:paraId="44C3B05A"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02CDC270"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AA8F3C4" w14:textId="77777777" w:rsidR="00932A0E" w:rsidRPr="006442F4" w:rsidRDefault="00932A0E"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2E9C7F12" w14:textId="194AF566" w:rsidR="00932A0E" w:rsidRPr="006442F4" w:rsidRDefault="00932A0E" w:rsidP="00932A0E">
            <w:pPr>
              <w:jc w:val="center"/>
              <w:rPr>
                <w:rFonts w:cs="Calibri"/>
                <w:color w:val="000000"/>
              </w:rPr>
            </w:pPr>
            <w:r w:rsidRPr="00D15AEC">
              <w:t>NON</w:t>
            </w:r>
          </w:p>
        </w:tc>
      </w:tr>
      <w:tr w:rsidR="00932A0E" w:rsidRPr="006442F4" w14:paraId="0A7173B1"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22514C3B"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3E63D9D" w14:textId="77777777" w:rsidR="00932A0E" w:rsidRPr="006442F4" w:rsidRDefault="00932A0E"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52D68321" w14:textId="1C37FC02" w:rsidR="00932A0E" w:rsidRPr="006442F4" w:rsidRDefault="00932A0E" w:rsidP="00932A0E">
            <w:pPr>
              <w:jc w:val="center"/>
              <w:rPr>
                <w:rFonts w:cs="Calibri"/>
                <w:color w:val="000000"/>
              </w:rPr>
            </w:pPr>
            <w:r w:rsidRPr="00D15AEC">
              <w:t>NON</w:t>
            </w:r>
          </w:p>
        </w:tc>
      </w:tr>
      <w:tr w:rsidR="00932A0E" w:rsidRPr="006442F4" w14:paraId="3D8693CD" w14:textId="77777777" w:rsidTr="00932A0E">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3D6FF397" w14:textId="77777777" w:rsidR="00932A0E" w:rsidRPr="006442F4" w:rsidRDefault="00932A0E" w:rsidP="00932A0E">
            <w:pPr>
              <w:rPr>
                <w:rFonts w:cs="Calibri"/>
                <w:color w:val="000000"/>
              </w:rPr>
            </w:pPr>
            <w:r w:rsidRPr="006442F4">
              <w:rPr>
                <w:rFonts w:cs="Calibri"/>
                <w:color w:val="000000"/>
              </w:rPr>
              <w:t>Agent en CDI</w:t>
            </w:r>
          </w:p>
        </w:tc>
        <w:tc>
          <w:tcPr>
            <w:tcW w:w="4420" w:type="dxa"/>
            <w:tcBorders>
              <w:top w:val="nil"/>
              <w:left w:val="nil"/>
              <w:bottom w:val="single" w:sz="8" w:space="0" w:color="auto"/>
              <w:right w:val="single" w:sz="8" w:space="0" w:color="auto"/>
            </w:tcBorders>
            <w:shd w:val="clear" w:color="000000" w:fill="F2F2F2"/>
            <w:noWrap/>
            <w:vAlign w:val="center"/>
            <w:hideMark/>
          </w:tcPr>
          <w:p w14:paraId="0AE0BABB"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6A68475C" w14:textId="5FD3E148" w:rsidR="00932A0E" w:rsidRPr="006442F4" w:rsidRDefault="00932A0E" w:rsidP="00932A0E">
            <w:pPr>
              <w:jc w:val="center"/>
              <w:rPr>
                <w:rFonts w:cs="Calibri"/>
                <w:color w:val="000000"/>
              </w:rPr>
            </w:pPr>
            <w:r w:rsidRPr="00D15AEC">
              <w:t>NON</w:t>
            </w:r>
          </w:p>
        </w:tc>
      </w:tr>
      <w:tr w:rsidR="00932A0E" w:rsidRPr="006442F4" w14:paraId="1C1C8402"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6EE0F138"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692D1B4" w14:textId="77777777" w:rsidR="00932A0E" w:rsidRPr="006442F4" w:rsidRDefault="00932A0E"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0983B0A6" w14:textId="0233FD1E" w:rsidR="00932A0E" w:rsidRPr="006442F4" w:rsidRDefault="00932A0E" w:rsidP="00932A0E">
            <w:pPr>
              <w:jc w:val="center"/>
              <w:rPr>
                <w:rFonts w:cs="Calibri"/>
                <w:color w:val="000000"/>
              </w:rPr>
            </w:pPr>
            <w:r w:rsidRPr="00D15AEC">
              <w:t>NON</w:t>
            </w:r>
          </w:p>
        </w:tc>
      </w:tr>
      <w:tr w:rsidR="00932A0E" w:rsidRPr="006442F4" w14:paraId="3D83E329"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0D0100F2"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A8DEA93" w14:textId="77777777" w:rsidR="00932A0E" w:rsidRPr="006442F4" w:rsidRDefault="00932A0E"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316CFF1E" w14:textId="5E01FC4E" w:rsidR="00932A0E" w:rsidRPr="006442F4" w:rsidRDefault="00932A0E" w:rsidP="00932A0E">
            <w:pPr>
              <w:jc w:val="center"/>
              <w:rPr>
                <w:rFonts w:cs="Calibri"/>
                <w:color w:val="000000"/>
              </w:rPr>
            </w:pPr>
            <w:r w:rsidRPr="00D15AEC">
              <w:t>NON</w:t>
            </w:r>
          </w:p>
        </w:tc>
      </w:tr>
      <w:tr w:rsidR="00932A0E" w:rsidRPr="006442F4" w14:paraId="0369EDF9" w14:textId="77777777" w:rsidTr="00932A0E">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7AE7DC1" w14:textId="77777777" w:rsidR="00932A0E" w:rsidRPr="006442F4" w:rsidRDefault="00932A0E"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4C1B1121"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456D0BC9" w14:textId="655EC820" w:rsidR="00932A0E" w:rsidRPr="006442F4" w:rsidRDefault="00932A0E" w:rsidP="00932A0E">
            <w:pPr>
              <w:jc w:val="center"/>
              <w:rPr>
                <w:rFonts w:cs="Calibri"/>
                <w:color w:val="000000"/>
              </w:rPr>
            </w:pPr>
            <w:r w:rsidRPr="00D15AEC">
              <w:t>NON</w:t>
            </w:r>
          </w:p>
        </w:tc>
      </w:tr>
      <w:tr w:rsidR="00932A0E" w:rsidRPr="006442F4" w14:paraId="2B22209A"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11DB15AB"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CDAFB0B" w14:textId="77777777" w:rsidR="00932A0E" w:rsidRPr="006442F4" w:rsidRDefault="00932A0E"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17DD9822" w14:textId="5B0C9DE3" w:rsidR="00932A0E" w:rsidRPr="006442F4" w:rsidRDefault="00932A0E" w:rsidP="00932A0E">
            <w:pPr>
              <w:jc w:val="center"/>
              <w:rPr>
                <w:rFonts w:cs="Calibri"/>
                <w:color w:val="000000"/>
              </w:rPr>
            </w:pPr>
            <w:r w:rsidRPr="00D15AEC">
              <w:t>NON</w:t>
            </w:r>
          </w:p>
        </w:tc>
      </w:tr>
      <w:tr w:rsidR="00932A0E" w:rsidRPr="006442F4" w14:paraId="3C66C879"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7497C06"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927E858" w14:textId="77777777" w:rsidR="00932A0E" w:rsidRPr="006442F4" w:rsidRDefault="00932A0E"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B093C9A" w14:textId="641F2AA3" w:rsidR="00932A0E" w:rsidRPr="006442F4" w:rsidRDefault="00932A0E" w:rsidP="00932A0E">
            <w:pPr>
              <w:jc w:val="center"/>
              <w:rPr>
                <w:rFonts w:cs="Calibri"/>
                <w:color w:val="000000"/>
              </w:rPr>
            </w:pPr>
            <w:r w:rsidRPr="00D15AEC">
              <w:t>NON</w:t>
            </w:r>
          </w:p>
        </w:tc>
      </w:tr>
      <w:tr w:rsidR="00932A0E" w:rsidRPr="006442F4" w14:paraId="4DB6BF1E" w14:textId="77777777" w:rsidTr="00932A0E">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4E258C58" w14:textId="77777777" w:rsidR="00932A0E" w:rsidRPr="006442F4" w:rsidRDefault="00932A0E"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1185E343"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586C4C44" w14:textId="76B73792" w:rsidR="00932A0E" w:rsidRPr="006442F4" w:rsidRDefault="00932A0E" w:rsidP="00932A0E">
            <w:pPr>
              <w:jc w:val="center"/>
              <w:rPr>
                <w:rFonts w:cs="Calibri"/>
                <w:color w:val="000000"/>
              </w:rPr>
            </w:pPr>
            <w:r w:rsidRPr="00D15AEC">
              <w:t>NON</w:t>
            </w:r>
          </w:p>
        </w:tc>
      </w:tr>
      <w:tr w:rsidR="00932A0E" w:rsidRPr="006442F4" w14:paraId="2C6B0428" w14:textId="77777777" w:rsidTr="00932A0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76CEC9BF"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61E9B25" w14:textId="77777777" w:rsidR="00932A0E" w:rsidRPr="006442F4" w:rsidRDefault="00932A0E"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0F32D6E7" w14:textId="260A6ECB" w:rsidR="00932A0E" w:rsidRPr="006442F4" w:rsidRDefault="00932A0E" w:rsidP="00932A0E">
            <w:pPr>
              <w:jc w:val="center"/>
              <w:rPr>
                <w:rFonts w:cs="Calibri"/>
                <w:color w:val="000000"/>
              </w:rPr>
            </w:pPr>
            <w:r w:rsidRPr="00D15AEC">
              <w:t>NON</w:t>
            </w:r>
          </w:p>
        </w:tc>
      </w:tr>
      <w:tr w:rsidR="00932A0E" w:rsidRPr="006442F4" w14:paraId="2BCF51CF" w14:textId="77777777" w:rsidTr="00932A0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208B3AC4"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85A2894" w14:textId="77777777" w:rsidR="00932A0E" w:rsidRPr="006442F4" w:rsidRDefault="00932A0E"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55D37228" w14:textId="0671DE58" w:rsidR="00932A0E" w:rsidRPr="006442F4" w:rsidRDefault="00932A0E" w:rsidP="00932A0E">
            <w:pPr>
              <w:jc w:val="center"/>
              <w:rPr>
                <w:rFonts w:cs="Calibri"/>
                <w:color w:val="000000"/>
              </w:rPr>
            </w:pPr>
            <w:r w:rsidRPr="00D15AEC">
              <w:t>NON</w:t>
            </w:r>
          </w:p>
        </w:tc>
      </w:tr>
      <w:tr w:rsidR="00932A0E" w:rsidRPr="006442F4" w14:paraId="010B0546"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B822D8B" w14:textId="77777777" w:rsidR="00932A0E" w:rsidRPr="006442F4" w:rsidRDefault="00932A0E" w:rsidP="00932A0E">
            <w:pPr>
              <w:rPr>
                <w:rFonts w:cs="Calibri"/>
                <w:color w:val="000000"/>
              </w:rPr>
            </w:pPr>
            <w:r w:rsidRPr="006442F4">
              <w:rPr>
                <w:rFonts w:cs="Calibri"/>
                <w:color w:val="000000"/>
              </w:rPr>
              <w:t>Apprenti</w:t>
            </w:r>
          </w:p>
        </w:tc>
        <w:tc>
          <w:tcPr>
            <w:tcW w:w="4420" w:type="dxa"/>
            <w:tcBorders>
              <w:top w:val="nil"/>
              <w:left w:val="nil"/>
              <w:bottom w:val="single" w:sz="8" w:space="0" w:color="auto"/>
              <w:right w:val="single" w:sz="8" w:space="0" w:color="auto"/>
            </w:tcBorders>
            <w:shd w:val="clear" w:color="000000" w:fill="F2F2F2"/>
            <w:noWrap/>
            <w:vAlign w:val="center"/>
            <w:hideMark/>
          </w:tcPr>
          <w:p w14:paraId="5C1A01F0"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6CC94939" w14:textId="0EBB1E1F" w:rsidR="00932A0E" w:rsidRPr="006442F4" w:rsidRDefault="00932A0E" w:rsidP="00932A0E">
            <w:pPr>
              <w:jc w:val="center"/>
              <w:rPr>
                <w:rFonts w:cs="Calibri"/>
                <w:color w:val="000000"/>
              </w:rPr>
            </w:pPr>
            <w:r w:rsidRPr="00D15AEC">
              <w:t>NON</w:t>
            </w:r>
          </w:p>
        </w:tc>
      </w:tr>
      <w:tr w:rsidR="00932A0E" w:rsidRPr="006442F4" w14:paraId="0F3120E1"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ED601C2" w14:textId="77777777" w:rsidR="00932A0E" w:rsidRPr="006442F4" w:rsidRDefault="00932A0E" w:rsidP="00932A0E">
            <w:pPr>
              <w:rPr>
                <w:rFonts w:cs="Calibri"/>
                <w:color w:val="000000"/>
              </w:rPr>
            </w:pPr>
            <w:r w:rsidRPr="006442F4">
              <w:rPr>
                <w:rFonts w:cs="Calibri"/>
                <w:color w:val="000000"/>
              </w:rPr>
              <w:t>Contrats aidés (CUI-CAE)</w:t>
            </w:r>
          </w:p>
        </w:tc>
        <w:tc>
          <w:tcPr>
            <w:tcW w:w="4420" w:type="dxa"/>
            <w:tcBorders>
              <w:top w:val="nil"/>
              <w:left w:val="nil"/>
              <w:bottom w:val="single" w:sz="8" w:space="0" w:color="auto"/>
              <w:right w:val="single" w:sz="8" w:space="0" w:color="auto"/>
            </w:tcBorders>
            <w:shd w:val="clear" w:color="000000" w:fill="F2F2F2"/>
            <w:noWrap/>
            <w:vAlign w:val="center"/>
            <w:hideMark/>
          </w:tcPr>
          <w:p w14:paraId="130E3337"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22CF8BC1" w14:textId="1DCFD0BA" w:rsidR="00932A0E" w:rsidRPr="006442F4" w:rsidRDefault="00932A0E" w:rsidP="00932A0E">
            <w:pPr>
              <w:jc w:val="center"/>
              <w:rPr>
                <w:rFonts w:cs="Calibri"/>
                <w:color w:val="000000"/>
              </w:rPr>
            </w:pPr>
            <w:r w:rsidRPr="00D15AEC">
              <w:t>NON</w:t>
            </w:r>
          </w:p>
        </w:tc>
      </w:tr>
      <w:tr w:rsidR="00932A0E" w:rsidRPr="006442F4" w14:paraId="5B4821BD"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AC70495" w14:textId="77777777" w:rsidR="00932A0E" w:rsidRPr="006442F4" w:rsidRDefault="00932A0E" w:rsidP="00932A0E">
            <w:pPr>
              <w:rPr>
                <w:rFonts w:cs="Calibri"/>
                <w:color w:val="000000"/>
              </w:rPr>
            </w:pPr>
            <w:r w:rsidRPr="006442F4">
              <w:rPr>
                <w:rFonts w:cs="Calibri"/>
                <w:color w:val="000000"/>
              </w:rPr>
              <w:t>Emploi d'avenir</w:t>
            </w:r>
          </w:p>
        </w:tc>
        <w:tc>
          <w:tcPr>
            <w:tcW w:w="4420" w:type="dxa"/>
            <w:tcBorders>
              <w:top w:val="nil"/>
              <w:left w:val="nil"/>
              <w:bottom w:val="single" w:sz="8" w:space="0" w:color="auto"/>
              <w:right w:val="single" w:sz="8" w:space="0" w:color="auto"/>
            </w:tcBorders>
            <w:shd w:val="clear" w:color="000000" w:fill="F2F2F2"/>
            <w:noWrap/>
            <w:vAlign w:val="center"/>
            <w:hideMark/>
          </w:tcPr>
          <w:p w14:paraId="7007AA18"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1155AC5" w14:textId="077A2571" w:rsidR="00932A0E" w:rsidRPr="006442F4" w:rsidRDefault="00932A0E" w:rsidP="00932A0E">
            <w:pPr>
              <w:jc w:val="center"/>
              <w:rPr>
                <w:rFonts w:cs="Calibri"/>
                <w:color w:val="000000"/>
              </w:rPr>
            </w:pPr>
            <w:r w:rsidRPr="00D15AEC">
              <w:t>NON</w:t>
            </w:r>
          </w:p>
        </w:tc>
      </w:tr>
      <w:tr w:rsidR="00932A0E" w:rsidRPr="006442F4" w14:paraId="6E6F133F"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9433855" w14:textId="77777777" w:rsidR="00932A0E" w:rsidRPr="006442F4" w:rsidRDefault="00932A0E" w:rsidP="00932A0E">
            <w:pPr>
              <w:rPr>
                <w:rFonts w:cs="Calibri"/>
                <w:color w:val="000000"/>
              </w:rPr>
            </w:pPr>
            <w:r w:rsidRPr="006442F4">
              <w:rPr>
                <w:rFonts w:cs="Calibri"/>
                <w:color w:val="000000"/>
              </w:rPr>
              <w:t>Pacte</w:t>
            </w:r>
          </w:p>
        </w:tc>
        <w:tc>
          <w:tcPr>
            <w:tcW w:w="4420" w:type="dxa"/>
            <w:tcBorders>
              <w:top w:val="nil"/>
              <w:left w:val="nil"/>
              <w:bottom w:val="single" w:sz="8" w:space="0" w:color="auto"/>
              <w:right w:val="single" w:sz="8" w:space="0" w:color="auto"/>
            </w:tcBorders>
            <w:shd w:val="clear" w:color="000000" w:fill="F2F2F2"/>
            <w:noWrap/>
            <w:vAlign w:val="center"/>
            <w:hideMark/>
          </w:tcPr>
          <w:p w14:paraId="22D50B91"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622988B9" w14:textId="04C99575" w:rsidR="00932A0E" w:rsidRPr="006442F4" w:rsidRDefault="00932A0E" w:rsidP="00932A0E">
            <w:pPr>
              <w:jc w:val="center"/>
              <w:rPr>
                <w:rFonts w:cs="Calibri"/>
                <w:color w:val="000000"/>
              </w:rPr>
            </w:pPr>
            <w:r w:rsidRPr="00D15AEC">
              <w:t>NON</w:t>
            </w:r>
          </w:p>
        </w:tc>
      </w:tr>
      <w:tr w:rsidR="00932A0E" w:rsidRPr="006442F4" w14:paraId="42A73D92"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6424343" w14:textId="77777777" w:rsidR="00932A0E" w:rsidRPr="006442F4" w:rsidRDefault="00932A0E" w:rsidP="00932A0E">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71B200F" w14:textId="77777777" w:rsidR="00932A0E" w:rsidRPr="00353440" w:rsidRDefault="00932A0E"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6A99433" w14:textId="315C64AF" w:rsidR="00932A0E" w:rsidRPr="00353440" w:rsidRDefault="00932A0E" w:rsidP="00932A0E">
            <w:pPr>
              <w:jc w:val="center"/>
              <w:rPr>
                <w:rFonts w:cs="Calibri"/>
                <w:b/>
                <w:color w:val="000000"/>
              </w:rPr>
            </w:pPr>
            <w:r w:rsidRPr="00353440">
              <w:rPr>
                <w:b/>
              </w:rPr>
              <w:t>OUI</w:t>
            </w:r>
          </w:p>
        </w:tc>
      </w:tr>
      <w:tr w:rsidR="00932A0E" w:rsidRPr="006442F4" w14:paraId="791F77D2"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4F1EA19" w14:textId="77777777" w:rsidR="00932A0E" w:rsidRPr="006442F4" w:rsidRDefault="00932A0E" w:rsidP="00932A0E">
            <w:pPr>
              <w:rPr>
                <w:rFonts w:cs="Calibri"/>
                <w:color w:val="000000"/>
              </w:rPr>
            </w:pPr>
            <w:r w:rsidRPr="006442F4">
              <w:rPr>
                <w:rFonts w:cs="Calibri"/>
                <w:color w:val="000000"/>
              </w:rPr>
              <w:t>Service civique</w:t>
            </w:r>
          </w:p>
        </w:tc>
        <w:tc>
          <w:tcPr>
            <w:tcW w:w="4420" w:type="dxa"/>
            <w:tcBorders>
              <w:top w:val="nil"/>
              <w:left w:val="nil"/>
              <w:bottom w:val="single" w:sz="8" w:space="0" w:color="auto"/>
              <w:right w:val="single" w:sz="8" w:space="0" w:color="auto"/>
            </w:tcBorders>
            <w:shd w:val="clear" w:color="000000" w:fill="F2F2F2"/>
            <w:noWrap/>
            <w:vAlign w:val="center"/>
            <w:hideMark/>
          </w:tcPr>
          <w:p w14:paraId="6FAE95AC"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17B0EA76" w14:textId="595F5517" w:rsidR="00932A0E" w:rsidRPr="006442F4" w:rsidRDefault="00932A0E" w:rsidP="00932A0E">
            <w:pPr>
              <w:jc w:val="center"/>
              <w:rPr>
                <w:rFonts w:cs="Calibri"/>
                <w:color w:val="000000"/>
              </w:rPr>
            </w:pPr>
            <w:r w:rsidRPr="00D15AEC">
              <w:t>NON</w:t>
            </w:r>
          </w:p>
        </w:tc>
      </w:tr>
    </w:tbl>
    <w:p w14:paraId="280116FD" w14:textId="77777777" w:rsidR="004304A0" w:rsidRDefault="004304A0" w:rsidP="00EF2E4B">
      <w:pPr>
        <w:rPr>
          <w:rFonts w:asciiTheme="minorHAnsi" w:hAnsiTheme="minorHAnsi" w:cstheme="minorHAnsi"/>
          <w:szCs w:val="22"/>
          <w:highlight w:val="yellow"/>
          <w:lang w:val="fr-BE"/>
        </w:rPr>
      </w:pPr>
    </w:p>
    <w:p w14:paraId="77DD7EAA" w14:textId="77777777" w:rsidR="00932A0E" w:rsidRDefault="00932A0E" w:rsidP="00EF2E4B">
      <w:pPr>
        <w:rPr>
          <w:rFonts w:asciiTheme="minorHAnsi" w:hAnsiTheme="minorHAnsi" w:cstheme="minorHAnsi"/>
          <w:szCs w:val="22"/>
          <w:highlight w:val="yellow"/>
          <w:lang w:val="fr-BE"/>
        </w:rPr>
      </w:pPr>
    </w:p>
    <w:p w14:paraId="07513387" w14:textId="77777777" w:rsidR="00932A0E" w:rsidRDefault="00932A0E" w:rsidP="00EF2E4B">
      <w:pPr>
        <w:rPr>
          <w:rFonts w:asciiTheme="minorHAnsi" w:hAnsiTheme="minorHAnsi" w:cstheme="minorHAnsi"/>
          <w:szCs w:val="22"/>
          <w:highlight w:val="yellow"/>
          <w:lang w:val="fr-BE"/>
        </w:rPr>
      </w:pPr>
    </w:p>
    <w:p w14:paraId="51326795" w14:textId="77777777" w:rsidR="00932A0E" w:rsidRDefault="00932A0E" w:rsidP="00EF2E4B">
      <w:pPr>
        <w:rPr>
          <w:rFonts w:asciiTheme="minorHAnsi" w:hAnsiTheme="minorHAnsi" w:cstheme="minorHAnsi"/>
          <w:szCs w:val="22"/>
          <w:highlight w:val="yellow"/>
          <w:lang w:val="fr-BE"/>
        </w:rPr>
      </w:pPr>
    </w:p>
    <w:p w14:paraId="058386B7" w14:textId="2371BD3F" w:rsidR="007D4C42" w:rsidRPr="00C36A30" w:rsidRDefault="007D4C42" w:rsidP="00EF5078">
      <w:pPr>
        <w:pStyle w:val="Titre5"/>
        <w:numPr>
          <w:ilvl w:val="0"/>
          <w:numId w:val="13"/>
        </w:numPr>
        <w:spacing w:before="120"/>
        <w:ind w:left="357" w:hanging="357"/>
      </w:pPr>
      <w:r>
        <w:lastRenderedPageBreak/>
        <w:t>Objectif de l’aide</w:t>
      </w:r>
    </w:p>
    <w:p w14:paraId="57B608F9" w14:textId="61B70ADD" w:rsidR="007D4C42" w:rsidRDefault="004B2B4F" w:rsidP="0006608D">
      <w:pPr>
        <w:spacing w:after="120"/>
      </w:pPr>
      <w:r>
        <w:rPr>
          <w:lang w:val="fr-BE"/>
        </w:rPr>
        <w:t xml:space="preserve">Favoriser l’immersion </w:t>
      </w:r>
      <w:r w:rsidRPr="004B2B4F">
        <w:rPr>
          <w:lang w:val="fr-BE"/>
        </w:rPr>
        <w:t xml:space="preserve">en milieu professionnel </w:t>
      </w:r>
      <w:r>
        <w:rPr>
          <w:lang w:val="fr-BE"/>
        </w:rPr>
        <w:t xml:space="preserve">des </w:t>
      </w:r>
      <w:r w:rsidRPr="004B2B4F">
        <w:rPr>
          <w:lang w:val="fr-BE"/>
        </w:rPr>
        <w:t>élève</w:t>
      </w:r>
      <w:r>
        <w:rPr>
          <w:lang w:val="fr-BE"/>
        </w:rPr>
        <w:t>s</w:t>
      </w:r>
      <w:r w:rsidRPr="004B2B4F">
        <w:rPr>
          <w:lang w:val="fr-BE"/>
        </w:rPr>
        <w:t xml:space="preserve"> </w:t>
      </w:r>
      <w:r>
        <w:rPr>
          <w:lang w:val="fr-BE"/>
        </w:rPr>
        <w:t>et é</w:t>
      </w:r>
      <w:r w:rsidRPr="004B2B4F">
        <w:rPr>
          <w:lang w:val="fr-BE"/>
        </w:rPr>
        <w:t>tudiant</w:t>
      </w:r>
      <w:r>
        <w:rPr>
          <w:lang w:val="fr-BE"/>
        </w:rPr>
        <w:t>s en situation de handicap</w:t>
      </w:r>
      <w:r w:rsidRPr="004B2B4F">
        <w:rPr>
          <w:lang w:val="fr-BE"/>
        </w:rPr>
        <w:t>.</w:t>
      </w:r>
    </w:p>
    <w:p w14:paraId="7D83245A" w14:textId="3A608C36" w:rsidR="007D4C42" w:rsidRDefault="007D4C42" w:rsidP="00EF5078">
      <w:pPr>
        <w:pStyle w:val="Titre5"/>
        <w:numPr>
          <w:ilvl w:val="0"/>
          <w:numId w:val="13"/>
        </w:numPr>
        <w:spacing w:before="120"/>
        <w:ind w:left="357" w:hanging="357"/>
      </w:pPr>
      <w:r>
        <w:t>Description et périmètre de l’aide</w:t>
      </w:r>
    </w:p>
    <w:p w14:paraId="4AC498E8" w14:textId="4628B998" w:rsidR="007D4C42" w:rsidRDefault="007D4C42" w:rsidP="0006608D">
      <w:pPr>
        <w:spacing w:after="120"/>
        <w:rPr>
          <w:lang w:val="fr-BE"/>
        </w:rPr>
      </w:pPr>
      <w:r>
        <w:rPr>
          <w:rFonts w:cs="Arial"/>
        </w:rPr>
        <w:t>Le FIPHFP souhaite accompagner</w:t>
      </w:r>
      <w:r w:rsidR="004B2B4F">
        <w:rPr>
          <w:rFonts w:cs="Arial"/>
        </w:rPr>
        <w:t xml:space="preserve"> les employeurs publics dans l’accueil </w:t>
      </w:r>
      <w:r w:rsidR="004B2B4F">
        <w:rPr>
          <w:lang w:val="fr-BE"/>
        </w:rPr>
        <w:t xml:space="preserve">des </w:t>
      </w:r>
      <w:r w:rsidR="004B2B4F" w:rsidRPr="004B2B4F">
        <w:rPr>
          <w:lang w:val="fr-BE"/>
        </w:rPr>
        <w:t>élève</w:t>
      </w:r>
      <w:r w:rsidR="004B2B4F">
        <w:rPr>
          <w:lang w:val="fr-BE"/>
        </w:rPr>
        <w:t>s</w:t>
      </w:r>
      <w:r w:rsidR="004B2B4F" w:rsidRPr="004B2B4F">
        <w:rPr>
          <w:lang w:val="fr-BE"/>
        </w:rPr>
        <w:t xml:space="preserve"> </w:t>
      </w:r>
      <w:r w:rsidR="004B2B4F">
        <w:rPr>
          <w:lang w:val="fr-BE"/>
        </w:rPr>
        <w:t>et é</w:t>
      </w:r>
      <w:r w:rsidR="004B2B4F" w:rsidRPr="004B2B4F">
        <w:rPr>
          <w:lang w:val="fr-BE"/>
        </w:rPr>
        <w:t>tudiant</w:t>
      </w:r>
      <w:r w:rsidR="004B2B4F">
        <w:rPr>
          <w:lang w:val="fr-BE"/>
        </w:rPr>
        <w:t>s en situation de handicap</w:t>
      </w:r>
      <w:r w:rsidR="004B2B4F" w:rsidRPr="004B2B4F">
        <w:rPr>
          <w:rFonts w:cs="Arial"/>
        </w:rPr>
        <w:t xml:space="preserve"> </w:t>
      </w:r>
      <w:r w:rsidR="004B2B4F">
        <w:rPr>
          <w:rFonts w:cs="Arial"/>
        </w:rPr>
        <w:t>effectuant un stage en prenant en charge l’indemnité de stage.</w:t>
      </w:r>
    </w:p>
    <w:p w14:paraId="732ACBDA" w14:textId="698A6247" w:rsidR="007D4C42" w:rsidRDefault="00A05D2E" w:rsidP="00EF5078">
      <w:pPr>
        <w:pStyle w:val="Titre5"/>
        <w:numPr>
          <w:ilvl w:val="0"/>
          <w:numId w:val="13"/>
        </w:numPr>
        <w:spacing w:before="120"/>
        <w:ind w:left="357" w:hanging="357"/>
      </w:pPr>
      <w:r>
        <w:t>Montants des aides</w:t>
      </w:r>
    </w:p>
    <w:p w14:paraId="75D91191" w14:textId="741C7B51" w:rsidR="004B2B4F" w:rsidRPr="00CE7FB6" w:rsidRDefault="004B2B4F" w:rsidP="004B2B4F">
      <w:pPr>
        <w:rPr>
          <w:lang w:val="fr-BE"/>
        </w:rPr>
      </w:pPr>
      <w:r w:rsidRPr="00CE7FB6">
        <w:rPr>
          <w:lang w:val="fr-BE"/>
        </w:rPr>
        <w:t>Le FIPHFP prend en charge</w:t>
      </w:r>
      <w:r>
        <w:rPr>
          <w:lang w:val="fr-BE"/>
        </w:rPr>
        <w:t>,</w:t>
      </w:r>
      <w:r w:rsidRPr="00CE7FB6">
        <w:rPr>
          <w:lang w:val="fr-BE"/>
        </w:rPr>
        <w:t xml:space="preserve"> déduction faite des autres financements</w:t>
      </w:r>
      <w:r w:rsidR="00822F3F">
        <w:rPr>
          <w:lang w:val="fr-BE"/>
        </w:rPr>
        <w:t xml:space="preserve"> </w:t>
      </w:r>
      <w:r w:rsidRPr="00CE7FB6">
        <w:rPr>
          <w:lang w:val="fr-BE"/>
        </w:rPr>
        <w:t>:</w:t>
      </w:r>
    </w:p>
    <w:p w14:paraId="0B41A1DD" w14:textId="77777777" w:rsidR="004B2B4F" w:rsidRPr="004B2B4F" w:rsidRDefault="004B2B4F" w:rsidP="00EF5078">
      <w:pPr>
        <w:numPr>
          <w:ilvl w:val="0"/>
          <w:numId w:val="45"/>
        </w:numPr>
        <w:jc w:val="left"/>
        <w:rPr>
          <w:szCs w:val="22"/>
          <w:lang w:val="fr-BE"/>
        </w:rPr>
      </w:pPr>
      <w:r>
        <w:t>L’indemnité de stage</w:t>
      </w:r>
    </w:p>
    <w:p w14:paraId="4BDB66A7" w14:textId="7DFB5688" w:rsidR="007D4C42" w:rsidRPr="00A774CB" w:rsidRDefault="004B2B4F" w:rsidP="00B264AF">
      <w:pPr>
        <w:pStyle w:val="Paragraphedeliste"/>
        <w:numPr>
          <w:ilvl w:val="0"/>
          <w:numId w:val="76"/>
        </w:numPr>
        <w:spacing w:after="120"/>
        <w:rPr>
          <w:lang w:val="fr-BE"/>
        </w:rPr>
      </w:pPr>
      <w:r w:rsidRPr="00A774CB">
        <w:rPr>
          <w:rFonts w:cs="Arial"/>
        </w:rPr>
        <w:t>dans la limite du plafond horaire de la Sécurité Sociale, pour une durée égale à 35 heures hebdomadaires.</w:t>
      </w:r>
    </w:p>
    <w:p w14:paraId="7FA14E4A" w14:textId="77777777" w:rsidR="00A774CB" w:rsidRDefault="00A774CB" w:rsidP="00EF5078">
      <w:pPr>
        <w:pStyle w:val="Titre5"/>
        <w:numPr>
          <w:ilvl w:val="0"/>
          <w:numId w:val="13"/>
        </w:numPr>
        <w:spacing w:after="120"/>
        <w:ind w:left="284" w:hanging="284"/>
      </w:pPr>
      <w:r>
        <w:t>Renouvellement</w:t>
      </w:r>
    </w:p>
    <w:p w14:paraId="6A457C38" w14:textId="77777777" w:rsidR="00A774CB" w:rsidRDefault="00A774CB" w:rsidP="00A774CB">
      <w:pPr>
        <w:spacing w:after="120"/>
        <w:jc w:val="left"/>
      </w:pPr>
      <w:r w:rsidRPr="0044025B">
        <w:t xml:space="preserve">Cette aide est mobilisable </w:t>
      </w:r>
      <w:r>
        <w:t>durant toute la durée du stage</w:t>
      </w:r>
      <w:r w:rsidRPr="0044025B">
        <w:t>.</w:t>
      </w:r>
    </w:p>
    <w:p w14:paraId="3D1069E7" w14:textId="42914951" w:rsidR="007D4C42" w:rsidRDefault="00493BE1" w:rsidP="00EF5078">
      <w:pPr>
        <w:pStyle w:val="Titre5"/>
        <w:numPr>
          <w:ilvl w:val="0"/>
          <w:numId w:val="13"/>
        </w:numPr>
        <w:spacing w:before="120"/>
        <w:ind w:left="357" w:hanging="357"/>
      </w:pPr>
      <w:r>
        <w:t>Pièces justificatives obligatoires</w:t>
      </w:r>
    </w:p>
    <w:p w14:paraId="3372FD0E" w14:textId="2E7FFD24" w:rsidR="00FA3F78" w:rsidRPr="00C6568A" w:rsidRDefault="00FA3F78" w:rsidP="00FA3F78">
      <w:pPr>
        <w:pStyle w:val="Paragraphedeliste"/>
        <w:numPr>
          <w:ilvl w:val="0"/>
          <w:numId w:val="3"/>
        </w:numPr>
        <w:ind w:left="357" w:hanging="357"/>
        <w:jc w:val="both"/>
        <w:rPr>
          <w:lang w:val="fr-BE"/>
        </w:rPr>
      </w:pPr>
      <w:r w:rsidRPr="00C6568A">
        <w:rPr>
          <w:lang w:val="fr-BE"/>
        </w:rPr>
        <w:t>Justificatif d’éligibilité de l’agent (RQTH</w:t>
      </w:r>
      <w:r w:rsidR="004B2BFE" w:rsidRPr="00C6568A">
        <w:rPr>
          <w:lang w:val="fr-BE"/>
        </w:rPr>
        <w:t>)</w:t>
      </w:r>
    </w:p>
    <w:p w14:paraId="38916FFA" w14:textId="107F054D" w:rsidR="00214DD9" w:rsidRPr="00214DD9" w:rsidRDefault="00214DD9" w:rsidP="00214DD9">
      <w:pPr>
        <w:pStyle w:val="Paragraphedeliste"/>
        <w:numPr>
          <w:ilvl w:val="0"/>
          <w:numId w:val="3"/>
        </w:numPr>
        <w:ind w:left="357" w:hanging="357"/>
        <w:jc w:val="both"/>
        <w:rPr>
          <w:lang w:val="fr-BE"/>
        </w:rPr>
      </w:pPr>
      <w:r w:rsidRPr="00214DD9">
        <w:rPr>
          <w:lang w:val="fr-BE"/>
        </w:rPr>
        <w:t>Statut de l'agent (</w:t>
      </w:r>
      <w:r>
        <w:rPr>
          <w:lang w:val="fr-BE"/>
        </w:rPr>
        <w:t>c</w:t>
      </w:r>
      <w:r w:rsidRPr="00914BE6">
        <w:rPr>
          <w:lang w:val="fr-BE"/>
        </w:rPr>
        <w:t>onvention de stage</w:t>
      </w:r>
      <w:r w:rsidRPr="00214DD9">
        <w:rPr>
          <w:lang w:val="fr-BE"/>
        </w:rPr>
        <w:t>)</w:t>
      </w:r>
    </w:p>
    <w:p w14:paraId="5A58633E" w14:textId="4ECCD2D9" w:rsidR="00B70205" w:rsidRPr="0006608D" w:rsidRDefault="00675922" w:rsidP="0006608D">
      <w:pPr>
        <w:pStyle w:val="Paragraphedeliste"/>
        <w:numPr>
          <w:ilvl w:val="0"/>
          <w:numId w:val="3"/>
        </w:numPr>
        <w:ind w:left="357" w:hanging="357"/>
        <w:jc w:val="both"/>
        <w:rPr>
          <w:lang w:val="fr-BE"/>
        </w:rPr>
      </w:pPr>
      <w:r>
        <w:rPr>
          <w:lang w:val="fr-BE"/>
        </w:rPr>
        <w:t>Etat certifié conforme du coût de l’indemnité versée</w:t>
      </w:r>
    </w:p>
    <w:p w14:paraId="3F23F692" w14:textId="5E99447C" w:rsidR="0006608D" w:rsidRPr="0006608D" w:rsidRDefault="007D4C42" w:rsidP="00914BE6">
      <w:pPr>
        <w:pStyle w:val="Paragraphedeliste"/>
        <w:numPr>
          <w:ilvl w:val="0"/>
          <w:numId w:val="3"/>
        </w:numPr>
        <w:spacing w:after="120"/>
        <w:ind w:left="357" w:hanging="357"/>
        <w:jc w:val="both"/>
        <w:rPr>
          <w:lang w:val="fr-BE"/>
        </w:rPr>
      </w:pPr>
      <w:r w:rsidRPr="0006608D">
        <w:rPr>
          <w:lang w:val="fr-BE"/>
        </w:rPr>
        <w:t>RIB de l’employeur</w:t>
      </w:r>
    </w:p>
    <w:p w14:paraId="7FE841E0" w14:textId="056775B3" w:rsidR="007D4C42" w:rsidRDefault="00A05D2E" w:rsidP="00A05D2E">
      <w:pPr>
        <w:pStyle w:val="Titre5"/>
        <w:numPr>
          <w:ilvl w:val="0"/>
          <w:numId w:val="2"/>
        </w:numPr>
        <w:spacing w:after="120"/>
        <w:ind w:left="284" w:hanging="284"/>
      </w:pPr>
      <w:r>
        <w:t>Précisions</w:t>
      </w:r>
    </w:p>
    <w:p w14:paraId="7740A9A9" w14:textId="6B18F2A6" w:rsidR="00C429E5" w:rsidRPr="00C6568A" w:rsidRDefault="00C429E5" w:rsidP="00C429E5">
      <w:pPr>
        <w:pStyle w:val="Paragraphedeliste"/>
        <w:numPr>
          <w:ilvl w:val="0"/>
          <w:numId w:val="3"/>
        </w:numPr>
        <w:ind w:left="357" w:hanging="357"/>
        <w:jc w:val="both"/>
        <w:rPr>
          <w:lang w:val="fr-BE"/>
        </w:rPr>
      </w:pPr>
      <w:r w:rsidRPr="00C6568A">
        <w:rPr>
          <w:lang w:val="fr-BE"/>
        </w:rPr>
        <w:t xml:space="preserve">Ce type d’intervention ne peut pas être demandé sur devis. </w:t>
      </w:r>
    </w:p>
    <w:p w14:paraId="0001040E" w14:textId="2F61A886" w:rsidR="00914BE6" w:rsidRPr="00942008" w:rsidRDefault="00914BE6" w:rsidP="00A05D2E">
      <w:pPr>
        <w:pStyle w:val="Paragraphedeliste"/>
        <w:numPr>
          <w:ilvl w:val="0"/>
          <w:numId w:val="3"/>
        </w:numPr>
        <w:ind w:left="357" w:hanging="357"/>
        <w:jc w:val="both"/>
        <w:rPr>
          <w:lang w:val="fr-BE"/>
        </w:rPr>
      </w:pPr>
      <w:r w:rsidRPr="00942008">
        <w:rPr>
          <w:lang w:val="fr-BE"/>
        </w:rPr>
        <w:t>Les employeurs publics peuvent également solliciter les autres aides du catalogue</w:t>
      </w:r>
      <w:r w:rsidR="00526BF7">
        <w:rPr>
          <w:lang w:val="fr-BE"/>
        </w:rPr>
        <w:t xml:space="preserve"> en début de stage et sur factures</w:t>
      </w:r>
      <w:r w:rsidRPr="00942008">
        <w:rPr>
          <w:lang w:val="fr-BE"/>
        </w:rPr>
        <w:t>.</w:t>
      </w:r>
    </w:p>
    <w:p w14:paraId="3E6F153D" w14:textId="0BC0979A" w:rsidR="001424E9" w:rsidRDefault="001424E9" w:rsidP="00A05D2E">
      <w:pPr>
        <w:pStyle w:val="Paragraphedeliste"/>
        <w:numPr>
          <w:ilvl w:val="0"/>
          <w:numId w:val="3"/>
        </w:numPr>
        <w:ind w:left="357" w:hanging="357"/>
        <w:jc w:val="both"/>
        <w:rPr>
          <w:lang w:val="fr-BE"/>
        </w:rPr>
      </w:pPr>
      <w:r>
        <w:rPr>
          <w:lang w:val="fr-BE"/>
        </w:rPr>
        <w:t xml:space="preserve">Les stages non obligatoires </w:t>
      </w:r>
      <w:r w:rsidR="00A774CB">
        <w:rPr>
          <w:lang w:val="fr-BE"/>
        </w:rPr>
        <w:t xml:space="preserve">supérieurs </w:t>
      </w:r>
      <w:r>
        <w:rPr>
          <w:lang w:val="fr-BE"/>
        </w:rPr>
        <w:t>à 1 mois sont pris en compte.</w:t>
      </w:r>
    </w:p>
    <w:p w14:paraId="7684B3BA" w14:textId="4CDF1CFF" w:rsidR="00A774CB" w:rsidRPr="007D14F6" w:rsidRDefault="00A774CB" w:rsidP="00A05D2E">
      <w:pPr>
        <w:pStyle w:val="Paragraphedeliste"/>
        <w:numPr>
          <w:ilvl w:val="0"/>
          <w:numId w:val="3"/>
        </w:numPr>
        <w:ind w:left="357" w:hanging="357"/>
        <w:jc w:val="both"/>
        <w:rPr>
          <w:lang w:val="fr-BE"/>
        </w:rPr>
      </w:pPr>
      <w:r>
        <w:rPr>
          <w:lang w:val="fr-BE"/>
        </w:rPr>
        <w:t>Base de référence : 47 semaines maximum par an.</w:t>
      </w:r>
    </w:p>
    <w:p w14:paraId="38372358" w14:textId="0316D7EC" w:rsidR="00EC180A" w:rsidRDefault="007D4C42" w:rsidP="00EF4622">
      <w:pPr>
        <w:pStyle w:val="Titre3"/>
      </w:pPr>
      <w:r>
        <w:br w:type="page"/>
      </w:r>
      <w:bookmarkStart w:id="67" w:name="_Toc511652285"/>
      <w:r w:rsidR="00EC180A">
        <w:lastRenderedPageBreak/>
        <w:t>Aménager le poste de travail d’une personne en situation de handicap</w:t>
      </w:r>
      <w:bookmarkEnd w:id="39"/>
      <w:bookmarkEnd w:id="67"/>
    </w:p>
    <w:p w14:paraId="16D49683" w14:textId="77777777" w:rsidR="00CA4457" w:rsidRDefault="00CA4457" w:rsidP="00C30866">
      <w:pPr>
        <w:rPr>
          <w:szCs w:val="22"/>
          <w:highlight w:val="yellow"/>
          <w:lang w:val="fr-BE"/>
        </w:rPr>
      </w:pPr>
    </w:p>
    <w:p w14:paraId="5E055E9A" w14:textId="6698CA89" w:rsidR="00842F63" w:rsidRPr="00842F63" w:rsidRDefault="00842F63" w:rsidP="00842F63">
      <w:pPr>
        <w:spacing w:after="120"/>
        <w:rPr>
          <w:lang w:val="fr-BE"/>
        </w:rPr>
      </w:pPr>
      <w:r w:rsidRPr="00842F63">
        <w:rPr>
          <w:lang w:val="fr-BE"/>
        </w:rPr>
        <w:t>L’</w:t>
      </w:r>
      <w:hyperlink r:id="rId21" w:anchor="id774" w:history="1">
        <w:r w:rsidRPr="00842F63">
          <w:rPr>
            <w:lang w:val="fr-BE"/>
          </w:rPr>
          <w:t>a</w:t>
        </w:r>
      </w:hyperlink>
      <w:r w:rsidRPr="00842F63">
        <w:rPr>
          <w:lang w:val="fr-BE"/>
        </w:rPr>
        <w:t xml:space="preserve">ménagement du poste de travail </w:t>
      </w:r>
      <w:r>
        <w:rPr>
          <w:lang w:val="fr-BE"/>
        </w:rPr>
        <w:t xml:space="preserve">est </w:t>
      </w:r>
      <w:r w:rsidRPr="00842F63">
        <w:rPr>
          <w:lang w:val="fr-BE"/>
        </w:rPr>
        <w:t>une étape importante du recrutement</w:t>
      </w:r>
      <w:r>
        <w:rPr>
          <w:lang w:val="fr-BE"/>
        </w:rPr>
        <w:t>,</w:t>
      </w:r>
      <w:r w:rsidRPr="00842F63">
        <w:rPr>
          <w:lang w:val="fr-BE"/>
        </w:rPr>
        <w:t xml:space="preserve"> du maintien ou du retour d'une personne sur son poste de travail.</w:t>
      </w:r>
    </w:p>
    <w:p w14:paraId="0F0B1FDA" w14:textId="0D44D0D6" w:rsidR="00842F63" w:rsidRPr="00842F63" w:rsidRDefault="00DE2CB1" w:rsidP="00DE2CB1">
      <w:pPr>
        <w:spacing w:after="120"/>
        <w:rPr>
          <w:lang w:val="fr-BE"/>
        </w:rPr>
      </w:pPr>
      <w:r>
        <w:rPr>
          <w:lang w:val="fr-BE"/>
        </w:rPr>
        <w:t xml:space="preserve">La </w:t>
      </w:r>
      <w:r w:rsidR="00842F63">
        <w:rPr>
          <w:lang w:val="fr-BE"/>
        </w:rPr>
        <w:t>médecine professionnelle</w:t>
      </w:r>
      <w:r w:rsidR="00842F63" w:rsidRPr="00842F63">
        <w:rPr>
          <w:lang w:val="fr-BE"/>
        </w:rPr>
        <w:t xml:space="preserve"> détermine l’aptitude de la personne au poste et propose les aménagements spécifiques.</w:t>
      </w:r>
    </w:p>
    <w:p w14:paraId="61AD569F" w14:textId="72E89E80" w:rsidR="00842F63" w:rsidRDefault="00A15B59" w:rsidP="00842F63">
      <w:pPr>
        <w:rPr>
          <w:szCs w:val="22"/>
          <w:lang w:val="fr-BE"/>
        </w:rPr>
      </w:pPr>
      <w:r w:rsidRPr="00A15B59">
        <w:rPr>
          <w:szCs w:val="22"/>
          <w:lang w:val="fr-BE"/>
        </w:rPr>
        <w:t>Dans ce cadre, l</w:t>
      </w:r>
      <w:r w:rsidR="00842F63" w:rsidRPr="00A15B59">
        <w:rPr>
          <w:szCs w:val="22"/>
          <w:lang w:val="fr-BE"/>
        </w:rPr>
        <w:t>es employeurs peuvent être amenés à recourir à des aides intermédiées telles que le SAMETH (Service d’Aide au Maintien dans l’Emploi des Travailleurs Handicapés</w:t>
      </w:r>
      <w:r w:rsidR="00073FEA">
        <w:rPr>
          <w:szCs w:val="22"/>
          <w:lang w:val="fr-BE"/>
        </w:rPr>
        <w:t>)</w:t>
      </w:r>
      <w:r w:rsidR="00842F63" w:rsidRPr="00A15B59">
        <w:rPr>
          <w:szCs w:val="22"/>
          <w:lang w:val="fr-BE"/>
        </w:rPr>
        <w:t xml:space="preserve"> ou les PPS (Prestations ponctuelles spécifiques)</w:t>
      </w:r>
      <w:r w:rsidR="00822F3F">
        <w:rPr>
          <w:szCs w:val="22"/>
          <w:lang w:val="fr-BE"/>
        </w:rPr>
        <w:t>.</w:t>
      </w:r>
    </w:p>
    <w:p w14:paraId="2F516C1D" w14:textId="77777777" w:rsidR="00842F63" w:rsidRPr="00842F63" w:rsidRDefault="00842F63" w:rsidP="00842F63">
      <w:pPr>
        <w:spacing w:after="120"/>
        <w:rPr>
          <w:lang w:val="fr-BE"/>
        </w:rPr>
      </w:pPr>
    </w:p>
    <w:p w14:paraId="6C86B5FC" w14:textId="77777777" w:rsidR="003169E6" w:rsidRDefault="003169E6">
      <w:pPr>
        <w:jc w:val="left"/>
        <w:rPr>
          <w:rFonts w:asciiTheme="minorHAnsi" w:hAnsiTheme="minorHAnsi" w:cs="Calibri"/>
          <w:b/>
          <w:bCs/>
          <w:color w:val="FFFFFF" w:themeColor="background1"/>
          <w:sz w:val="24"/>
          <w:szCs w:val="30"/>
          <w:lang w:val="fr-BE"/>
        </w:rPr>
      </w:pPr>
      <w:r>
        <w:br w:type="page"/>
      </w:r>
    </w:p>
    <w:p w14:paraId="3653C1DC" w14:textId="156205D7" w:rsidR="00EC180A" w:rsidRDefault="00EC180A" w:rsidP="005D699F">
      <w:pPr>
        <w:pStyle w:val="Titre4"/>
      </w:pPr>
      <w:bookmarkStart w:id="68" w:name="_Toc511652286"/>
      <w:r w:rsidRPr="00FF5786">
        <w:lastRenderedPageBreak/>
        <w:t>Etude ergonomique</w:t>
      </w:r>
      <w:r w:rsidR="007276C5" w:rsidRPr="00FF5786">
        <w:t xml:space="preserve"> de poste et analyse de la situation de travail</w:t>
      </w:r>
      <w:bookmarkEnd w:id="68"/>
      <w:r w:rsidRPr="00FF5786">
        <w:t xml:space="preserve"> </w:t>
      </w:r>
    </w:p>
    <w:p w14:paraId="375C3270" w14:textId="77777777" w:rsidR="00EF2E4B" w:rsidRPr="007F7D0B" w:rsidRDefault="00EF2E4B" w:rsidP="00EF5078">
      <w:pPr>
        <w:pStyle w:val="Titre5"/>
        <w:numPr>
          <w:ilvl w:val="0"/>
          <w:numId w:val="41"/>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932A0E" w:rsidRPr="006442F4" w14:paraId="313888E1" w14:textId="77777777" w:rsidTr="00353440">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C439044" w14:textId="77777777" w:rsidR="00932A0E" w:rsidRPr="006442F4" w:rsidRDefault="00932A0E"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07024B8F" w14:textId="77777777" w:rsidR="00932A0E" w:rsidRPr="006442F4" w:rsidRDefault="00932A0E"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7E197208" w14:textId="77777777" w:rsidR="00932A0E" w:rsidRPr="006442F4" w:rsidRDefault="00932A0E" w:rsidP="00932A0E">
            <w:pPr>
              <w:jc w:val="center"/>
              <w:rPr>
                <w:rFonts w:cs="Calibri"/>
                <w:color w:val="000000"/>
              </w:rPr>
            </w:pPr>
            <w:r>
              <w:rPr>
                <w:rFonts w:cs="Calibri"/>
                <w:color w:val="000000"/>
              </w:rPr>
              <w:t>Aide Mobilisable</w:t>
            </w:r>
          </w:p>
        </w:tc>
      </w:tr>
      <w:tr w:rsidR="007B4679" w:rsidRPr="006442F4" w14:paraId="6DEC0121" w14:textId="77777777" w:rsidTr="00353440">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60E7EFD6" w14:textId="2D424689" w:rsidR="007B4679" w:rsidRPr="006442F4" w:rsidRDefault="007B4679"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CE8C540" w14:textId="77777777" w:rsidR="007B4679" w:rsidRPr="00353440" w:rsidRDefault="007B4679"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8E4004A" w14:textId="5049CD10" w:rsidR="007B4679" w:rsidRPr="00353440" w:rsidRDefault="007B4679" w:rsidP="00932A0E">
            <w:pPr>
              <w:jc w:val="center"/>
              <w:rPr>
                <w:rFonts w:cs="Calibri"/>
                <w:b/>
                <w:color w:val="000000"/>
              </w:rPr>
            </w:pPr>
            <w:r w:rsidRPr="00353440">
              <w:rPr>
                <w:b/>
              </w:rPr>
              <w:t>OUI</w:t>
            </w:r>
          </w:p>
        </w:tc>
      </w:tr>
      <w:tr w:rsidR="007B4679" w:rsidRPr="006442F4" w14:paraId="314CEC6F" w14:textId="77777777" w:rsidTr="00353440">
        <w:trPr>
          <w:trHeight w:val="537"/>
        </w:trPr>
        <w:tc>
          <w:tcPr>
            <w:tcW w:w="2500" w:type="dxa"/>
            <w:vMerge/>
            <w:tcBorders>
              <w:top w:val="nil"/>
              <w:left w:val="single" w:sz="8" w:space="0" w:color="auto"/>
              <w:bottom w:val="nil"/>
              <w:right w:val="single" w:sz="8" w:space="0" w:color="auto"/>
            </w:tcBorders>
            <w:vAlign w:val="center"/>
            <w:hideMark/>
          </w:tcPr>
          <w:p w14:paraId="11F43E8F" w14:textId="77777777" w:rsidR="007B4679" w:rsidRPr="006442F4" w:rsidRDefault="007B4679"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210B942" w14:textId="77777777" w:rsidR="007B4679" w:rsidRPr="00353440" w:rsidRDefault="007B4679" w:rsidP="00932A0E">
            <w:pPr>
              <w:rPr>
                <w:rFonts w:cs="Calibri"/>
                <w:b/>
                <w:color w:val="000000"/>
              </w:rPr>
            </w:pPr>
            <w:r w:rsidRPr="00353440">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69FF37E" w14:textId="2A7D458D" w:rsidR="007B4679" w:rsidRPr="00353440" w:rsidRDefault="007B4679" w:rsidP="00932A0E">
            <w:pPr>
              <w:jc w:val="center"/>
              <w:rPr>
                <w:rFonts w:cs="Calibri"/>
                <w:b/>
                <w:color w:val="000000"/>
              </w:rPr>
            </w:pPr>
            <w:r w:rsidRPr="00353440">
              <w:rPr>
                <w:b/>
              </w:rPr>
              <w:t>OUI</w:t>
            </w:r>
          </w:p>
        </w:tc>
      </w:tr>
      <w:tr w:rsidR="007B4679" w:rsidRPr="006442F4" w14:paraId="0C6A7686" w14:textId="77777777" w:rsidTr="00353440">
        <w:trPr>
          <w:trHeight w:val="537"/>
        </w:trPr>
        <w:tc>
          <w:tcPr>
            <w:tcW w:w="2500" w:type="dxa"/>
            <w:vMerge/>
            <w:tcBorders>
              <w:top w:val="nil"/>
              <w:left w:val="single" w:sz="8" w:space="0" w:color="auto"/>
              <w:bottom w:val="nil"/>
              <w:right w:val="single" w:sz="8" w:space="0" w:color="auto"/>
            </w:tcBorders>
            <w:vAlign w:val="center"/>
            <w:hideMark/>
          </w:tcPr>
          <w:p w14:paraId="6F1738FC" w14:textId="77777777" w:rsidR="007B4679" w:rsidRPr="006442F4" w:rsidRDefault="007B4679"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8F21381" w14:textId="77777777" w:rsidR="007B4679" w:rsidRPr="00353440" w:rsidRDefault="007B4679" w:rsidP="00932A0E">
            <w:pPr>
              <w:rPr>
                <w:rFonts w:cs="Calibri"/>
                <w:b/>
                <w:color w:val="000000"/>
              </w:rPr>
            </w:pPr>
            <w:r w:rsidRPr="00353440">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9E334B9" w14:textId="52B0ED9B" w:rsidR="007B4679" w:rsidRPr="00353440" w:rsidRDefault="007B4679" w:rsidP="00932A0E">
            <w:pPr>
              <w:jc w:val="center"/>
              <w:rPr>
                <w:rFonts w:cs="Calibri"/>
                <w:b/>
                <w:color w:val="000000"/>
              </w:rPr>
            </w:pPr>
            <w:r w:rsidRPr="00353440">
              <w:rPr>
                <w:b/>
              </w:rPr>
              <w:t>OUI</w:t>
            </w:r>
          </w:p>
        </w:tc>
      </w:tr>
      <w:tr w:rsidR="007B4679" w:rsidRPr="006442F4" w14:paraId="72452FA6" w14:textId="77777777" w:rsidTr="00353440">
        <w:trPr>
          <w:trHeight w:val="537"/>
        </w:trPr>
        <w:tc>
          <w:tcPr>
            <w:tcW w:w="2500" w:type="dxa"/>
            <w:vMerge/>
            <w:tcBorders>
              <w:top w:val="nil"/>
              <w:left w:val="single" w:sz="8" w:space="0" w:color="auto"/>
              <w:bottom w:val="nil"/>
              <w:right w:val="single" w:sz="8" w:space="0" w:color="auto"/>
            </w:tcBorders>
            <w:vAlign w:val="center"/>
            <w:hideMark/>
          </w:tcPr>
          <w:p w14:paraId="6B51B9EF" w14:textId="77777777" w:rsidR="007B4679" w:rsidRPr="006442F4" w:rsidRDefault="007B4679"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956FC10" w14:textId="77777777" w:rsidR="007B4679" w:rsidRPr="006442F4" w:rsidRDefault="007B4679"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5910BD90" w14:textId="34FCAEF4" w:rsidR="007B4679" w:rsidRPr="006442F4" w:rsidRDefault="007B4679" w:rsidP="00932A0E">
            <w:pPr>
              <w:jc w:val="center"/>
              <w:rPr>
                <w:rFonts w:cs="Calibri"/>
                <w:color w:val="000000"/>
              </w:rPr>
            </w:pPr>
            <w:r w:rsidRPr="00904DBC">
              <w:t>NON</w:t>
            </w:r>
          </w:p>
        </w:tc>
      </w:tr>
      <w:tr w:rsidR="007B4679" w:rsidRPr="006442F4" w14:paraId="3D266A17" w14:textId="77777777" w:rsidTr="00353440">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6341FA8C" w14:textId="77777777" w:rsidR="007B4679" w:rsidRPr="006442F4" w:rsidRDefault="007B4679" w:rsidP="00932A0E">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535C7D0" w14:textId="77777777" w:rsidR="007B4679" w:rsidRPr="00353440" w:rsidRDefault="007B4679"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B3F798A" w14:textId="4BAC14B7" w:rsidR="007B4679" w:rsidRPr="00353440" w:rsidRDefault="007B4679" w:rsidP="00932A0E">
            <w:pPr>
              <w:jc w:val="center"/>
              <w:rPr>
                <w:rFonts w:cs="Calibri"/>
                <w:b/>
                <w:color w:val="000000"/>
              </w:rPr>
            </w:pPr>
            <w:r w:rsidRPr="00353440">
              <w:rPr>
                <w:b/>
              </w:rPr>
              <w:t>OUI</w:t>
            </w:r>
          </w:p>
        </w:tc>
      </w:tr>
      <w:tr w:rsidR="007B4679" w:rsidRPr="006442F4" w14:paraId="765483FE" w14:textId="77777777" w:rsidTr="00353440">
        <w:trPr>
          <w:trHeight w:val="537"/>
        </w:trPr>
        <w:tc>
          <w:tcPr>
            <w:tcW w:w="2500" w:type="dxa"/>
            <w:vMerge/>
            <w:tcBorders>
              <w:top w:val="single" w:sz="8" w:space="0" w:color="auto"/>
              <w:left w:val="single" w:sz="8" w:space="0" w:color="auto"/>
              <w:bottom w:val="nil"/>
              <w:right w:val="single" w:sz="8" w:space="0" w:color="auto"/>
            </w:tcBorders>
            <w:vAlign w:val="center"/>
            <w:hideMark/>
          </w:tcPr>
          <w:p w14:paraId="05C0CEB9" w14:textId="77777777" w:rsidR="007B4679" w:rsidRPr="006442F4" w:rsidRDefault="007B4679"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0C744EE" w14:textId="77777777" w:rsidR="007B4679" w:rsidRPr="00353440" w:rsidRDefault="007B4679" w:rsidP="00932A0E">
            <w:pPr>
              <w:rPr>
                <w:rFonts w:cs="Calibri"/>
                <w:b/>
                <w:color w:val="000000"/>
              </w:rPr>
            </w:pPr>
            <w:r w:rsidRPr="00353440">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7AC415F" w14:textId="55D5A840" w:rsidR="007B4679" w:rsidRPr="00353440" w:rsidRDefault="007B4679" w:rsidP="00932A0E">
            <w:pPr>
              <w:jc w:val="center"/>
              <w:rPr>
                <w:rFonts w:cs="Calibri"/>
                <w:b/>
                <w:color w:val="000000"/>
              </w:rPr>
            </w:pPr>
            <w:r w:rsidRPr="00353440">
              <w:rPr>
                <w:b/>
              </w:rPr>
              <w:t>OUI</w:t>
            </w:r>
          </w:p>
        </w:tc>
      </w:tr>
      <w:tr w:rsidR="007B4679" w:rsidRPr="006442F4" w14:paraId="575D13C0" w14:textId="77777777" w:rsidTr="00353440">
        <w:trPr>
          <w:trHeight w:val="537"/>
        </w:trPr>
        <w:tc>
          <w:tcPr>
            <w:tcW w:w="2500" w:type="dxa"/>
            <w:vMerge/>
            <w:tcBorders>
              <w:top w:val="single" w:sz="8" w:space="0" w:color="auto"/>
              <w:left w:val="single" w:sz="8" w:space="0" w:color="auto"/>
              <w:bottom w:val="nil"/>
              <w:right w:val="single" w:sz="8" w:space="0" w:color="auto"/>
            </w:tcBorders>
            <w:vAlign w:val="center"/>
            <w:hideMark/>
          </w:tcPr>
          <w:p w14:paraId="2358A71A" w14:textId="77777777" w:rsidR="007B4679" w:rsidRPr="006442F4" w:rsidRDefault="007B4679"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B0F65CB" w14:textId="77777777" w:rsidR="007B4679" w:rsidRPr="00353440" w:rsidRDefault="007B4679" w:rsidP="00932A0E">
            <w:pPr>
              <w:rPr>
                <w:rFonts w:cs="Calibri"/>
                <w:b/>
                <w:color w:val="000000"/>
              </w:rPr>
            </w:pPr>
            <w:r w:rsidRPr="00353440">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8C0CBF4" w14:textId="42E86075" w:rsidR="007B4679" w:rsidRPr="00353440" w:rsidRDefault="007B4679" w:rsidP="00932A0E">
            <w:pPr>
              <w:jc w:val="center"/>
              <w:rPr>
                <w:rFonts w:cs="Calibri"/>
                <w:b/>
                <w:color w:val="000000"/>
              </w:rPr>
            </w:pPr>
            <w:r w:rsidRPr="00353440">
              <w:rPr>
                <w:b/>
              </w:rPr>
              <w:t>OUI</w:t>
            </w:r>
          </w:p>
        </w:tc>
      </w:tr>
      <w:tr w:rsidR="007B4679" w:rsidRPr="006442F4" w14:paraId="61BFB01B" w14:textId="77777777" w:rsidTr="00353440">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28CB8ADD" w14:textId="77777777" w:rsidR="007B4679" w:rsidRPr="006442F4" w:rsidRDefault="007B4679"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39AF928" w14:textId="77777777" w:rsidR="007B4679" w:rsidRPr="00353440" w:rsidRDefault="007B4679"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B554834" w14:textId="2C96230A" w:rsidR="007B4679" w:rsidRPr="00353440" w:rsidRDefault="007B4679" w:rsidP="00932A0E">
            <w:pPr>
              <w:jc w:val="center"/>
              <w:rPr>
                <w:rFonts w:cs="Calibri"/>
                <w:b/>
                <w:color w:val="000000"/>
              </w:rPr>
            </w:pPr>
            <w:r w:rsidRPr="00353440">
              <w:rPr>
                <w:b/>
              </w:rPr>
              <w:t>OUI</w:t>
            </w:r>
          </w:p>
        </w:tc>
      </w:tr>
      <w:tr w:rsidR="007B4679" w:rsidRPr="006442F4" w14:paraId="32285169" w14:textId="77777777" w:rsidTr="00353440">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11D3E503" w14:textId="77777777" w:rsidR="007B4679" w:rsidRPr="006442F4" w:rsidRDefault="007B4679"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9055878" w14:textId="77777777" w:rsidR="007B4679" w:rsidRPr="00353440" w:rsidRDefault="007B4679" w:rsidP="00932A0E">
            <w:pPr>
              <w:rPr>
                <w:rFonts w:cs="Calibri"/>
                <w:b/>
                <w:color w:val="000000"/>
              </w:rPr>
            </w:pPr>
            <w:r w:rsidRPr="00353440">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D1FA5CC" w14:textId="0729E4CC" w:rsidR="007B4679" w:rsidRPr="00353440" w:rsidRDefault="007B4679" w:rsidP="00932A0E">
            <w:pPr>
              <w:jc w:val="center"/>
              <w:rPr>
                <w:rFonts w:cs="Calibri"/>
                <w:b/>
                <w:color w:val="000000"/>
              </w:rPr>
            </w:pPr>
            <w:r w:rsidRPr="00353440">
              <w:rPr>
                <w:b/>
              </w:rPr>
              <w:t>OUI</w:t>
            </w:r>
          </w:p>
        </w:tc>
      </w:tr>
      <w:tr w:rsidR="007B4679" w:rsidRPr="006442F4" w14:paraId="33CC6743" w14:textId="77777777" w:rsidTr="00353440">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4FC7FBDD" w14:textId="77777777" w:rsidR="007B4679" w:rsidRPr="006442F4" w:rsidRDefault="007B4679"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6163B81" w14:textId="77777777" w:rsidR="007B4679" w:rsidRPr="00353440" w:rsidRDefault="007B4679" w:rsidP="00932A0E">
            <w:pPr>
              <w:rPr>
                <w:rFonts w:cs="Calibri"/>
                <w:b/>
                <w:color w:val="000000"/>
              </w:rPr>
            </w:pPr>
            <w:r w:rsidRPr="00353440">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DF5A51E" w14:textId="0F0F4424" w:rsidR="007B4679" w:rsidRPr="00353440" w:rsidRDefault="007B4679" w:rsidP="00932A0E">
            <w:pPr>
              <w:jc w:val="center"/>
              <w:rPr>
                <w:rFonts w:cs="Calibri"/>
                <w:b/>
                <w:color w:val="000000"/>
              </w:rPr>
            </w:pPr>
            <w:r w:rsidRPr="00353440">
              <w:rPr>
                <w:b/>
              </w:rPr>
              <w:t>OUI</w:t>
            </w:r>
          </w:p>
        </w:tc>
      </w:tr>
      <w:tr w:rsidR="007B4679" w:rsidRPr="006442F4" w14:paraId="1D730463" w14:textId="77777777" w:rsidTr="00353440">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43A23661" w14:textId="77777777" w:rsidR="007B4679" w:rsidRPr="006442F4" w:rsidRDefault="007B4679"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10CF431" w14:textId="77777777" w:rsidR="007B4679" w:rsidRPr="00353440" w:rsidRDefault="007B4679"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900C42F" w14:textId="771B96BC" w:rsidR="007B4679" w:rsidRPr="00353440" w:rsidRDefault="007B4679" w:rsidP="00932A0E">
            <w:pPr>
              <w:jc w:val="center"/>
              <w:rPr>
                <w:rFonts w:cs="Calibri"/>
                <w:b/>
                <w:color w:val="000000"/>
              </w:rPr>
            </w:pPr>
            <w:r w:rsidRPr="00353440">
              <w:rPr>
                <w:b/>
              </w:rPr>
              <w:t>OUI</w:t>
            </w:r>
          </w:p>
        </w:tc>
      </w:tr>
      <w:tr w:rsidR="007B4679" w:rsidRPr="006442F4" w14:paraId="646B48A1" w14:textId="77777777" w:rsidTr="00353440">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07BFE1D" w14:textId="77777777" w:rsidR="007B4679" w:rsidRPr="006442F4" w:rsidRDefault="007B4679"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FD08890" w14:textId="77777777" w:rsidR="007B4679" w:rsidRPr="00353440" w:rsidRDefault="007B4679" w:rsidP="00932A0E">
            <w:pPr>
              <w:rPr>
                <w:rFonts w:cs="Calibri"/>
                <w:b/>
                <w:color w:val="000000"/>
              </w:rPr>
            </w:pPr>
            <w:r w:rsidRPr="00353440">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E13B09D" w14:textId="5FED1A4D" w:rsidR="007B4679" w:rsidRPr="00353440" w:rsidRDefault="007B4679" w:rsidP="00932A0E">
            <w:pPr>
              <w:jc w:val="center"/>
              <w:rPr>
                <w:rFonts w:cs="Calibri"/>
                <w:b/>
                <w:color w:val="000000"/>
              </w:rPr>
            </w:pPr>
            <w:r w:rsidRPr="00353440">
              <w:rPr>
                <w:b/>
              </w:rPr>
              <w:t>OUI</w:t>
            </w:r>
          </w:p>
        </w:tc>
      </w:tr>
      <w:tr w:rsidR="007B4679" w:rsidRPr="006442F4" w14:paraId="7C5F01FC" w14:textId="77777777" w:rsidTr="00353440">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02CE4147" w14:textId="77777777" w:rsidR="007B4679" w:rsidRPr="006442F4" w:rsidRDefault="007B4679"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DAAECC7" w14:textId="77777777" w:rsidR="007B4679" w:rsidRPr="00353440" w:rsidRDefault="007B4679" w:rsidP="00932A0E">
            <w:pPr>
              <w:rPr>
                <w:rFonts w:cs="Calibri"/>
                <w:b/>
                <w:color w:val="000000"/>
              </w:rPr>
            </w:pPr>
            <w:r w:rsidRPr="00353440">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14A59AC" w14:textId="55F59425" w:rsidR="007B4679" w:rsidRPr="00353440" w:rsidRDefault="007B4679" w:rsidP="00932A0E">
            <w:pPr>
              <w:jc w:val="center"/>
              <w:rPr>
                <w:rFonts w:cs="Calibri"/>
                <w:b/>
                <w:color w:val="000000"/>
              </w:rPr>
            </w:pPr>
            <w:r w:rsidRPr="00353440">
              <w:rPr>
                <w:b/>
              </w:rPr>
              <w:t>OUI</w:t>
            </w:r>
          </w:p>
        </w:tc>
      </w:tr>
      <w:tr w:rsidR="007B4679" w:rsidRPr="006442F4" w14:paraId="48E393B6"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3DC0CF7" w14:textId="77777777" w:rsidR="007B4679" w:rsidRPr="006442F4" w:rsidRDefault="007B4679"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BEA59A4" w14:textId="77777777" w:rsidR="007B4679" w:rsidRPr="00353440" w:rsidRDefault="007B4679"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87DB05C" w14:textId="675A587A" w:rsidR="007B4679" w:rsidRPr="00353440" w:rsidRDefault="007B4679" w:rsidP="00932A0E">
            <w:pPr>
              <w:jc w:val="center"/>
              <w:rPr>
                <w:rFonts w:cs="Calibri"/>
                <w:b/>
                <w:color w:val="000000"/>
              </w:rPr>
            </w:pPr>
            <w:r w:rsidRPr="00353440">
              <w:rPr>
                <w:b/>
              </w:rPr>
              <w:t>OUI</w:t>
            </w:r>
          </w:p>
        </w:tc>
      </w:tr>
      <w:tr w:rsidR="007B4679" w:rsidRPr="006442F4" w14:paraId="2C04899D"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DA6823C" w14:textId="77777777" w:rsidR="007B4679" w:rsidRPr="006442F4" w:rsidRDefault="007B4679" w:rsidP="00932A0E">
            <w:pPr>
              <w:rPr>
                <w:rFonts w:cs="Calibri"/>
                <w:color w:val="000000"/>
              </w:rPr>
            </w:pPr>
            <w:r w:rsidRPr="006442F4">
              <w:rPr>
                <w:rFonts w:cs="Calibri"/>
                <w:color w:val="000000"/>
              </w:rPr>
              <w:t>Contrats aidés (CUI-CAE)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7DF1ED2" w14:textId="77777777" w:rsidR="007B4679" w:rsidRPr="00353440" w:rsidRDefault="007B4679"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5AE5521" w14:textId="180D0946" w:rsidR="007B4679" w:rsidRPr="00353440" w:rsidRDefault="007B4679" w:rsidP="00932A0E">
            <w:pPr>
              <w:jc w:val="center"/>
              <w:rPr>
                <w:rFonts w:cs="Calibri"/>
                <w:b/>
                <w:color w:val="000000"/>
              </w:rPr>
            </w:pPr>
            <w:r w:rsidRPr="00353440">
              <w:rPr>
                <w:b/>
              </w:rPr>
              <w:t>OUI</w:t>
            </w:r>
          </w:p>
        </w:tc>
      </w:tr>
      <w:tr w:rsidR="007B4679" w:rsidRPr="006442F4" w14:paraId="2AE34C80"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5200F78" w14:textId="77777777" w:rsidR="007B4679" w:rsidRPr="006442F4" w:rsidRDefault="007B4679" w:rsidP="00932A0E">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9FE5AB6" w14:textId="77777777" w:rsidR="007B4679" w:rsidRPr="00353440" w:rsidRDefault="007B4679"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DEAFC71" w14:textId="1C919779" w:rsidR="007B4679" w:rsidRPr="00353440" w:rsidRDefault="007B4679" w:rsidP="00932A0E">
            <w:pPr>
              <w:jc w:val="center"/>
              <w:rPr>
                <w:rFonts w:cs="Calibri"/>
                <w:b/>
                <w:color w:val="000000"/>
              </w:rPr>
            </w:pPr>
            <w:r w:rsidRPr="00353440">
              <w:rPr>
                <w:b/>
              </w:rPr>
              <w:t>OUI</w:t>
            </w:r>
          </w:p>
        </w:tc>
      </w:tr>
      <w:tr w:rsidR="007B4679" w:rsidRPr="006442F4" w14:paraId="2338FF62"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CFA8EFB" w14:textId="77777777" w:rsidR="007B4679" w:rsidRPr="006442F4" w:rsidRDefault="007B4679" w:rsidP="00932A0E">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34C3422" w14:textId="77777777" w:rsidR="007B4679" w:rsidRPr="00353440" w:rsidRDefault="007B4679"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D78ED6A" w14:textId="1F208853" w:rsidR="007B4679" w:rsidRPr="00353440" w:rsidRDefault="007B4679" w:rsidP="00932A0E">
            <w:pPr>
              <w:jc w:val="center"/>
              <w:rPr>
                <w:rFonts w:cs="Calibri"/>
                <w:b/>
                <w:color w:val="000000"/>
              </w:rPr>
            </w:pPr>
            <w:r w:rsidRPr="00353440">
              <w:rPr>
                <w:b/>
              </w:rPr>
              <w:t>OUI</w:t>
            </w:r>
          </w:p>
        </w:tc>
      </w:tr>
      <w:tr w:rsidR="007B4679" w:rsidRPr="006442F4" w14:paraId="75A9415D"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CAA2073" w14:textId="77777777" w:rsidR="007B4679" w:rsidRPr="006442F4" w:rsidRDefault="007B4679" w:rsidP="00932A0E">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5ABD16B" w14:textId="77777777" w:rsidR="007B4679" w:rsidRPr="00353440" w:rsidRDefault="007B4679"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B8DB018" w14:textId="1B6B712A" w:rsidR="007B4679" w:rsidRPr="00353440" w:rsidRDefault="007B4679" w:rsidP="00932A0E">
            <w:pPr>
              <w:jc w:val="center"/>
              <w:rPr>
                <w:rFonts w:cs="Calibri"/>
                <w:b/>
                <w:color w:val="000000"/>
              </w:rPr>
            </w:pPr>
            <w:r w:rsidRPr="00353440">
              <w:rPr>
                <w:b/>
              </w:rPr>
              <w:t>OUI</w:t>
            </w:r>
          </w:p>
        </w:tc>
      </w:tr>
      <w:tr w:rsidR="007B4679" w:rsidRPr="006442F4" w14:paraId="4D99E7BD"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93D72E9" w14:textId="77777777" w:rsidR="007B4679" w:rsidRPr="006442F4" w:rsidRDefault="007B4679" w:rsidP="00932A0E">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56E44AA" w14:textId="77777777" w:rsidR="007B4679" w:rsidRPr="00353440" w:rsidRDefault="007B4679"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24CF684" w14:textId="6B7ABDBE" w:rsidR="007B4679" w:rsidRPr="00353440" w:rsidRDefault="007B4679" w:rsidP="00932A0E">
            <w:pPr>
              <w:jc w:val="center"/>
              <w:rPr>
                <w:rFonts w:cs="Calibri"/>
                <w:b/>
                <w:color w:val="000000"/>
              </w:rPr>
            </w:pPr>
            <w:r w:rsidRPr="00353440">
              <w:rPr>
                <w:b/>
              </w:rPr>
              <w:t>OUI</w:t>
            </w:r>
          </w:p>
        </w:tc>
      </w:tr>
    </w:tbl>
    <w:p w14:paraId="37B8A7FF" w14:textId="77777777" w:rsidR="004304A0" w:rsidRDefault="004304A0" w:rsidP="00EF2E4B">
      <w:pPr>
        <w:rPr>
          <w:rFonts w:asciiTheme="minorHAnsi" w:hAnsiTheme="minorHAnsi" w:cstheme="minorHAnsi"/>
          <w:szCs w:val="22"/>
          <w:highlight w:val="yellow"/>
          <w:lang w:val="fr-BE"/>
        </w:rPr>
      </w:pPr>
    </w:p>
    <w:p w14:paraId="4211A85F" w14:textId="77777777" w:rsidR="004304A0" w:rsidRDefault="004304A0" w:rsidP="00EF2E4B">
      <w:pPr>
        <w:rPr>
          <w:rFonts w:asciiTheme="minorHAnsi" w:hAnsiTheme="minorHAnsi" w:cstheme="minorHAnsi"/>
          <w:szCs w:val="22"/>
          <w:highlight w:val="yellow"/>
          <w:lang w:val="fr-BE"/>
        </w:rPr>
      </w:pPr>
    </w:p>
    <w:p w14:paraId="06456A25" w14:textId="77777777" w:rsidR="00932A0E" w:rsidRDefault="00932A0E" w:rsidP="00EF2E4B">
      <w:pPr>
        <w:rPr>
          <w:rFonts w:asciiTheme="minorHAnsi" w:hAnsiTheme="minorHAnsi" w:cstheme="minorHAnsi"/>
          <w:szCs w:val="22"/>
          <w:highlight w:val="yellow"/>
          <w:lang w:val="fr-BE"/>
        </w:rPr>
      </w:pPr>
    </w:p>
    <w:p w14:paraId="3005B84D" w14:textId="77777777" w:rsidR="00932A0E" w:rsidRPr="007F7D0B" w:rsidRDefault="00932A0E" w:rsidP="00EF2E4B">
      <w:pPr>
        <w:rPr>
          <w:rFonts w:asciiTheme="minorHAnsi" w:hAnsiTheme="minorHAnsi" w:cstheme="minorHAnsi"/>
          <w:szCs w:val="22"/>
          <w:highlight w:val="yellow"/>
          <w:lang w:val="fr-BE"/>
        </w:rPr>
      </w:pPr>
    </w:p>
    <w:p w14:paraId="1ECBB0EA" w14:textId="787170C8" w:rsidR="00EC180A" w:rsidRPr="00C36A30" w:rsidRDefault="00EC180A" w:rsidP="00EF5078">
      <w:pPr>
        <w:pStyle w:val="Titre5"/>
        <w:numPr>
          <w:ilvl w:val="0"/>
          <w:numId w:val="13"/>
        </w:numPr>
        <w:spacing w:before="120"/>
        <w:ind w:left="357" w:hanging="357"/>
      </w:pPr>
      <w:r>
        <w:lastRenderedPageBreak/>
        <w:t>Objectif de l’aide</w:t>
      </w:r>
    </w:p>
    <w:p w14:paraId="31939B3B" w14:textId="26685295" w:rsidR="00B62158" w:rsidRPr="00B62158" w:rsidRDefault="00EC180A" w:rsidP="00FB0696">
      <w:pPr>
        <w:spacing w:after="120"/>
        <w:rPr>
          <w:lang w:val="fr-BE"/>
        </w:rPr>
      </w:pPr>
      <w:r>
        <w:rPr>
          <w:lang w:val="fr-BE"/>
        </w:rPr>
        <w:t xml:space="preserve">Etudier l’environnement de travail afin de proposer des adaptations horaires, organisationnelles et matérielles qui permettront de </w:t>
      </w:r>
      <w:r w:rsidR="00A774CB">
        <w:rPr>
          <w:lang w:val="fr-BE"/>
        </w:rPr>
        <w:t xml:space="preserve">recruter ou de </w:t>
      </w:r>
      <w:r>
        <w:rPr>
          <w:lang w:val="fr-BE"/>
        </w:rPr>
        <w:t>maintenir l’agent dans l’emploi.</w:t>
      </w:r>
    </w:p>
    <w:p w14:paraId="3DDB5777" w14:textId="7C1D4FE6" w:rsidR="00EC180A" w:rsidRPr="00C36A30" w:rsidRDefault="00183936" w:rsidP="00EF5078">
      <w:pPr>
        <w:pStyle w:val="Titre5"/>
        <w:numPr>
          <w:ilvl w:val="0"/>
          <w:numId w:val="13"/>
        </w:numPr>
        <w:spacing w:before="120"/>
        <w:ind w:left="357" w:hanging="357"/>
      </w:pPr>
      <w:r>
        <w:t>Description et périmètre de l’aide</w:t>
      </w:r>
    </w:p>
    <w:p w14:paraId="7359A1F0" w14:textId="654EE110" w:rsidR="00413A4D" w:rsidRDefault="00EC180A" w:rsidP="00EC180A">
      <w:pPr>
        <w:spacing w:after="120"/>
        <w:rPr>
          <w:lang w:val="fr-BE"/>
        </w:rPr>
      </w:pPr>
      <w:r>
        <w:rPr>
          <w:lang w:val="fr-BE"/>
        </w:rPr>
        <w:t xml:space="preserve">Le FIPHFP </w:t>
      </w:r>
      <w:r w:rsidRPr="00E220AD">
        <w:rPr>
          <w:lang w:val="fr-BE"/>
        </w:rPr>
        <w:t>finance la réalisation d’une étude ergonomique</w:t>
      </w:r>
      <w:r>
        <w:rPr>
          <w:lang w:val="fr-BE"/>
        </w:rPr>
        <w:t xml:space="preserve"> du poste de travail </w:t>
      </w:r>
      <w:r w:rsidR="00712991">
        <w:rPr>
          <w:lang w:val="fr-BE"/>
        </w:rPr>
        <w:t xml:space="preserve">ou d’une analyse de la situation de travail </w:t>
      </w:r>
      <w:r w:rsidRPr="002B274E">
        <w:rPr>
          <w:lang w:val="fr-BE"/>
        </w:rPr>
        <w:t xml:space="preserve">en </w:t>
      </w:r>
      <w:r>
        <w:rPr>
          <w:lang w:val="fr-BE"/>
        </w:rPr>
        <w:t>vue de l’aménagemen</w:t>
      </w:r>
      <w:r w:rsidR="00712991">
        <w:rPr>
          <w:lang w:val="fr-BE"/>
        </w:rPr>
        <w:t>t de l’environnement professionnel d’un bénéficiaire de l’obligation d’emploi o</w:t>
      </w:r>
      <w:r w:rsidR="00712991" w:rsidRPr="002B274E">
        <w:rPr>
          <w:lang w:val="fr-BE"/>
        </w:rPr>
        <w:t>u d’un professionnel en restriction d’aptitude</w:t>
      </w:r>
      <w:r w:rsidR="0080014A">
        <w:rPr>
          <w:lang w:val="fr-BE"/>
        </w:rPr>
        <w:t xml:space="preserve"> durable.</w:t>
      </w:r>
    </w:p>
    <w:p w14:paraId="50A669C0" w14:textId="2C623DFD" w:rsidR="00EC180A" w:rsidRDefault="006071DB" w:rsidP="00EF5078">
      <w:pPr>
        <w:pStyle w:val="Titre5"/>
        <w:numPr>
          <w:ilvl w:val="0"/>
          <w:numId w:val="13"/>
        </w:numPr>
        <w:spacing w:before="120"/>
        <w:ind w:left="357" w:hanging="357"/>
      </w:pPr>
      <w:r>
        <w:t>Modalités de prise en charge de l’aide</w:t>
      </w:r>
    </w:p>
    <w:p w14:paraId="24B80D86" w14:textId="77777777" w:rsidR="00E679A7" w:rsidRPr="00CE7FB6" w:rsidRDefault="00E679A7" w:rsidP="00E679A7">
      <w:pPr>
        <w:rPr>
          <w:lang w:val="fr-BE"/>
        </w:rPr>
      </w:pPr>
      <w:r w:rsidRPr="00CE7FB6">
        <w:rPr>
          <w:lang w:val="fr-BE"/>
        </w:rPr>
        <w:t>Le FIPHFP prend en charge</w:t>
      </w:r>
      <w:r>
        <w:rPr>
          <w:lang w:val="fr-BE"/>
        </w:rPr>
        <w:t>,</w:t>
      </w:r>
      <w:r w:rsidRPr="00CE7FB6">
        <w:rPr>
          <w:lang w:val="fr-BE"/>
        </w:rPr>
        <w:t xml:space="preserve"> déduction faite des autres financements:</w:t>
      </w:r>
    </w:p>
    <w:p w14:paraId="0A5668BD" w14:textId="1D311C6B" w:rsidR="000861B3" w:rsidRDefault="000861B3" w:rsidP="00EF5078">
      <w:pPr>
        <w:pStyle w:val="Paragraphedeliste"/>
        <w:numPr>
          <w:ilvl w:val="0"/>
          <w:numId w:val="43"/>
        </w:numPr>
        <w:rPr>
          <w:color w:val="000000"/>
        </w:rPr>
      </w:pPr>
      <w:r>
        <w:rPr>
          <w:color w:val="000000"/>
        </w:rPr>
        <w:t>Le montant lié à la réalisation d’une étude ergonomique</w:t>
      </w:r>
    </w:p>
    <w:p w14:paraId="29723391" w14:textId="1ADA2A7D" w:rsidR="000861B3" w:rsidRDefault="000861B3" w:rsidP="00EF5078">
      <w:pPr>
        <w:pStyle w:val="Paragraphedeliste"/>
        <w:numPr>
          <w:ilvl w:val="1"/>
          <w:numId w:val="43"/>
        </w:numPr>
        <w:rPr>
          <w:color w:val="000000"/>
        </w:rPr>
      </w:pPr>
      <w:r>
        <w:rPr>
          <w:color w:val="000000"/>
        </w:rPr>
        <w:t xml:space="preserve">Réalisée en externe dans la limite d’un plafond de </w:t>
      </w:r>
      <w:r w:rsidR="00607479">
        <w:rPr>
          <w:color w:val="000000"/>
        </w:rPr>
        <w:t>3</w:t>
      </w:r>
      <w:r>
        <w:rPr>
          <w:color w:val="000000"/>
        </w:rPr>
        <w:t> 000 €</w:t>
      </w:r>
    </w:p>
    <w:p w14:paraId="4C151991" w14:textId="3B5E41BE" w:rsidR="000861B3" w:rsidRDefault="000861B3" w:rsidP="00EF5078">
      <w:pPr>
        <w:pStyle w:val="Paragraphedeliste"/>
        <w:numPr>
          <w:ilvl w:val="1"/>
          <w:numId w:val="43"/>
        </w:numPr>
        <w:ind w:left="1434" w:hanging="357"/>
        <w:rPr>
          <w:color w:val="000000"/>
        </w:rPr>
      </w:pPr>
      <w:r>
        <w:rPr>
          <w:color w:val="000000"/>
        </w:rPr>
        <w:t xml:space="preserve">Réalisée en </w:t>
      </w:r>
      <w:r w:rsidRPr="00C54FCD">
        <w:t>interne</w:t>
      </w:r>
      <w:r w:rsidR="00B332EA" w:rsidRPr="00C54FCD">
        <w:t xml:space="preserve"> </w:t>
      </w:r>
      <w:r w:rsidRPr="00C54FCD">
        <w:t xml:space="preserve">dans la limite d’un plafond </w:t>
      </w:r>
      <w:r>
        <w:rPr>
          <w:color w:val="000000"/>
        </w:rPr>
        <w:t>de 1 300 €</w:t>
      </w:r>
    </w:p>
    <w:p w14:paraId="7B08A359" w14:textId="77777777" w:rsidR="00A774CB" w:rsidRDefault="00A774CB" w:rsidP="00EF5078">
      <w:pPr>
        <w:pStyle w:val="Titre5"/>
        <w:numPr>
          <w:ilvl w:val="0"/>
          <w:numId w:val="13"/>
        </w:numPr>
        <w:spacing w:before="120"/>
        <w:ind w:left="357" w:hanging="357"/>
      </w:pPr>
      <w:r>
        <w:t>Renouvellement</w:t>
      </w:r>
    </w:p>
    <w:p w14:paraId="156F7DBA" w14:textId="37AF0B06" w:rsidR="00A774CB" w:rsidRPr="00C6568A" w:rsidRDefault="00A774CB" w:rsidP="00C90FF9">
      <w:pPr>
        <w:rPr>
          <w:lang w:val="fr-BE"/>
        </w:rPr>
      </w:pPr>
      <w:r w:rsidRPr="00C6568A">
        <w:t xml:space="preserve">Cette aide est mobilisable tous les 3 ans sauf cas d’évolution </w:t>
      </w:r>
      <w:r w:rsidR="00C90FF9" w:rsidRPr="00C6568A">
        <w:rPr>
          <w:lang w:val="fr-BE"/>
        </w:rPr>
        <w:t>de la nature ou du degré du handicap (à justifier par le médecin du travail ou de prévention).</w:t>
      </w:r>
    </w:p>
    <w:p w14:paraId="31735F17" w14:textId="71959643" w:rsidR="00EC180A" w:rsidRPr="00C6568A" w:rsidRDefault="00493BE1" w:rsidP="00EF5078">
      <w:pPr>
        <w:pStyle w:val="Titre5"/>
        <w:numPr>
          <w:ilvl w:val="0"/>
          <w:numId w:val="13"/>
        </w:numPr>
        <w:spacing w:before="120"/>
        <w:ind w:left="357" w:hanging="357"/>
      </w:pPr>
      <w:r w:rsidRPr="00C6568A">
        <w:t>Pièces justificatives obligatoires</w:t>
      </w:r>
    </w:p>
    <w:p w14:paraId="218D07E7" w14:textId="77777777" w:rsidR="00C54FCD" w:rsidRPr="00C6568A" w:rsidRDefault="00C54FCD" w:rsidP="00C54FCD">
      <w:pPr>
        <w:pStyle w:val="Paragraphedeliste"/>
        <w:numPr>
          <w:ilvl w:val="0"/>
          <w:numId w:val="3"/>
        </w:numPr>
        <w:ind w:left="357" w:hanging="357"/>
        <w:jc w:val="both"/>
        <w:rPr>
          <w:lang w:val="fr-BE"/>
        </w:rPr>
      </w:pPr>
      <w:r w:rsidRPr="00C6568A">
        <w:rPr>
          <w:lang w:val="fr-BE"/>
        </w:rPr>
        <w:t>Justificatif d’éligibilité de l’agent (RQTH ou certificat d’inaptitude ou PV de reclassement ou certificat d’aptitude avec restriction…-voir tableau des justificatifs à produire)</w:t>
      </w:r>
    </w:p>
    <w:p w14:paraId="77EA6D68" w14:textId="77777777" w:rsidR="009A0A22" w:rsidRPr="00C6568A" w:rsidRDefault="009A0A22" w:rsidP="009A0A22">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6BC53F65" w14:textId="77777777" w:rsidR="00C90FF9" w:rsidRPr="00C6568A" w:rsidRDefault="00C90FF9" w:rsidP="00C90FF9">
      <w:pPr>
        <w:pStyle w:val="Paragraphedeliste"/>
        <w:numPr>
          <w:ilvl w:val="0"/>
          <w:numId w:val="3"/>
        </w:numPr>
        <w:ind w:left="357" w:hanging="357"/>
        <w:jc w:val="both"/>
        <w:rPr>
          <w:bCs/>
          <w:lang w:val="fr-BE"/>
        </w:rPr>
      </w:pPr>
      <w:r w:rsidRPr="00C6568A">
        <w:rPr>
          <w:lang w:val="fr-BE"/>
        </w:rPr>
        <w:t xml:space="preserve">Préconisation médicale du médecin de travail, de prévention ou de médecine professionnelle antérieure à la date de facture </w:t>
      </w:r>
    </w:p>
    <w:p w14:paraId="25C62243" w14:textId="4878D90D" w:rsidR="00073FEA" w:rsidRPr="00C6568A" w:rsidRDefault="001C4D5C" w:rsidP="001E389C">
      <w:pPr>
        <w:pStyle w:val="Paragraphedeliste"/>
        <w:numPr>
          <w:ilvl w:val="0"/>
          <w:numId w:val="3"/>
        </w:numPr>
        <w:ind w:left="357" w:hanging="357"/>
        <w:jc w:val="both"/>
        <w:rPr>
          <w:lang w:val="fr-BE"/>
        </w:rPr>
      </w:pPr>
      <w:r w:rsidRPr="00C6568A">
        <w:rPr>
          <w:lang w:val="fr-BE"/>
        </w:rPr>
        <w:t>Le devis retenu (pour une demande d’accord préalable) ou la copie de la facture acquittée (pour la demande de remboursement)</w:t>
      </w:r>
    </w:p>
    <w:p w14:paraId="683C5E43" w14:textId="22C149E3" w:rsidR="00EC180A" w:rsidRPr="00C6568A" w:rsidRDefault="00284C9E" w:rsidP="001E389C">
      <w:pPr>
        <w:pStyle w:val="Paragraphedeliste"/>
        <w:numPr>
          <w:ilvl w:val="0"/>
          <w:numId w:val="3"/>
        </w:numPr>
        <w:jc w:val="both"/>
        <w:rPr>
          <w:lang w:val="fr-BE"/>
        </w:rPr>
      </w:pPr>
      <w:r w:rsidRPr="00C6568A">
        <w:rPr>
          <w:lang w:val="fr-BE"/>
        </w:rPr>
        <w:t>E</w:t>
      </w:r>
      <w:r w:rsidR="00C429E5" w:rsidRPr="00C6568A">
        <w:rPr>
          <w:lang w:val="fr-BE"/>
        </w:rPr>
        <w:t>tude ergonomique</w:t>
      </w:r>
      <w:r w:rsidRPr="00C6568A">
        <w:rPr>
          <w:lang w:val="fr-BE"/>
        </w:rPr>
        <w:t xml:space="preserve"> datée et signée (pour la demande de remboursement)</w:t>
      </w:r>
    </w:p>
    <w:p w14:paraId="541F56EA" w14:textId="77777777" w:rsidR="001E389C" w:rsidRDefault="001E389C" w:rsidP="001E389C">
      <w:pPr>
        <w:pStyle w:val="Paragraphedeliste"/>
        <w:numPr>
          <w:ilvl w:val="0"/>
          <w:numId w:val="3"/>
        </w:numPr>
        <w:jc w:val="both"/>
        <w:rPr>
          <w:lang w:val="fr-BE"/>
        </w:rPr>
      </w:pPr>
      <w:r>
        <w:rPr>
          <w:lang w:val="fr-BE"/>
        </w:rPr>
        <w:t>RIB de l’employeur</w:t>
      </w:r>
    </w:p>
    <w:p w14:paraId="33F88C8A" w14:textId="529C8FEC" w:rsidR="00EC180A" w:rsidRPr="00F01A0C" w:rsidRDefault="001E389C" w:rsidP="00EF5078">
      <w:pPr>
        <w:pStyle w:val="Titre5"/>
        <w:numPr>
          <w:ilvl w:val="0"/>
          <w:numId w:val="13"/>
        </w:numPr>
        <w:spacing w:before="120"/>
        <w:ind w:left="357" w:hanging="357"/>
      </w:pPr>
      <w:r>
        <w:t>Précisions</w:t>
      </w:r>
    </w:p>
    <w:p w14:paraId="7895151E" w14:textId="63BE40CE" w:rsidR="00271589" w:rsidRDefault="00271589" w:rsidP="00271589">
      <w:pPr>
        <w:pStyle w:val="Paragraphedeliste"/>
        <w:numPr>
          <w:ilvl w:val="0"/>
          <w:numId w:val="3"/>
        </w:numPr>
        <w:ind w:left="357" w:hanging="357"/>
        <w:jc w:val="both"/>
        <w:rPr>
          <w:lang w:val="fr-BE"/>
        </w:rPr>
      </w:pPr>
      <w:r w:rsidRPr="00271589">
        <w:rPr>
          <w:lang w:val="fr-BE"/>
        </w:rPr>
        <w:t>L’étude relative à l’aménagement de poste doit être demandée par le médecin de prévention ou du travail et conc</w:t>
      </w:r>
      <w:r w:rsidR="00284C9E">
        <w:rPr>
          <w:lang w:val="fr-BE"/>
        </w:rPr>
        <w:t>erner l’acquisition de matériel ou</w:t>
      </w:r>
      <w:r w:rsidRPr="00271589">
        <w:rPr>
          <w:lang w:val="fr-BE"/>
        </w:rPr>
        <w:t xml:space="preserve"> d’outillage entraînant une modification substantielle de l’environnement professionnel.</w:t>
      </w:r>
    </w:p>
    <w:p w14:paraId="7BCBA7F8" w14:textId="14C8FBAD" w:rsidR="00073FEA" w:rsidRPr="001E389C" w:rsidRDefault="00073FEA" w:rsidP="00271589">
      <w:pPr>
        <w:pStyle w:val="Paragraphedeliste"/>
        <w:numPr>
          <w:ilvl w:val="0"/>
          <w:numId w:val="3"/>
        </w:numPr>
        <w:ind w:left="357" w:hanging="357"/>
        <w:jc w:val="both"/>
        <w:rPr>
          <w:lang w:val="fr-BE"/>
        </w:rPr>
      </w:pPr>
      <w:r w:rsidRPr="001E389C">
        <w:rPr>
          <w:lang w:val="fr-BE"/>
        </w:rPr>
        <w:t xml:space="preserve">L’étude de poste est obligatoire lorsque l’aménagement global (et non pas par composant) excède 7 500 € à l’exception des équipements de compensation suivants : fauteuils roulants, prothèses, orthèses, logiciels braille, clavier braille, plage braille et matériel spécifique non braille. </w:t>
      </w:r>
    </w:p>
    <w:p w14:paraId="4EF7CDE1" w14:textId="77777777" w:rsidR="00073FEA" w:rsidRPr="001E389C" w:rsidRDefault="00073FEA" w:rsidP="00271589">
      <w:pPr>
        <w:pStyle w:val="Paragraphedeliste"/>
        <w:ind w:left="284"/>
        <w:jc w:val="both"/>
      </w:pPr>
      <w:r w:rsidRPr="001E389C">
        <w:rPr>
          <w:b/>
        </w:rPr>
        <w:t>NB</w:t>
      </w:r>
      <w:r w:rsidRPr="001E389C">
        <w:t> : Par référence avec l’EPAAST, le rapport devra notamment préciser le surcout de l’aménagement/adaptation. A cette fin, l’étude devra indiquer les parts relatives :</w:t>
      </w:r>
    </w:p>
    <w:p w14:paraId="13A20316" w14:textId="77777777" w:rsidR="00073FEA" w:rsidRPr="001E389C" w:rsidRDefault="00073FEA" w:rsidP="001E389C">
      <w:pPr>
        <w:pStyle w:val="Paragraphedeliste"/>
        <w:numPr>
          <w:ilvl w:val="1"/>
          <w:numId w:val="3"/>
        </w:numPr>
        <w:ind w:left="284" w:firstLine="0"/>
        <w:jc w:val="both"/>
        <w:rPr>
          <w:rFonts w:cs="Arial"/>
          <w:bCs/>
          <w:szCs w:val="20"/>
        </w:rPr>
      </w:pPr>
      <w:r w:rsidRPr="001E389C">
        <w:rPr>
          <w:rFonts w:cs="Arial"/>
          <w:bCs/>
          <w:szCs w:val="20"/>
        </w:rPr>
        <w:t>aux obligations légales en matière d’hygiène, de sécurité et de conditions de travail (dépenses devant demeurer exclusivement à la charge de l’employeur) ;</w:t>
      </w:r>
    </w:p>
    <w:p w14:paraId="495D2E5F" w14:textId="77777777" w:rsidR="00073FEA" w:rsidRPr="001E389C" w:rsidRDefault="00073FEA" w:rsidP="001E389C">
      <w:pPr>
        <w:pStyle w:val="Paragraphedeliste"/>
        <w:numPr>
          <w:ilvl w:val="1"/>
          <w:numId w:val="3"/>
        </w:numPr>
        <w:ind w:left="284" w:firstLine="0"/>
        <w:jc w:val="both"/>
        <w:rPr>
          <w:rFonts w:cs="Arial"/>
          <w:bCs/>
          <w:szCs w:val="20"/>
        </w:rPr>
      </w:pPr>
      <w:r w:rsidRPr="001E389C">
        <w:rPr>
          <w:rFonts w:cs="Arial"/>
          <w:bCs/>
          <w:szCs w:val="20"/>
        </w:rPr>
        <w:t>aux gains induits pour l’employeur : amélioration de la productivité, modernisation de l’outil de production, renouvellement de matériel obsolète, … ;</w:t>
      </w:r>
    </w:p>
    <w:p w14:paraId="16C8C203" w14:textId="78F5B5BA" w:rsidR="00BA6DFF" w:rsidRDefault="00073FEA" w:rsidP="001E389C">
      <w:pPr>
        <w:pStyle w:val="Paragraphedeliste"/>
        <w:numPr>
          <w:ilvl w:val="1"/>
          <w:numId w:val="3"/>
        </w:numPr>
        <w:ind w:left="284" w:firstLine="0"/>
        <w:jc w:val="both"/>
        <w:rPr>
          <w:rFonts w:cs="Arial"/>
          <w:bCs/>
          <w:szCs w:val="20"/>
        </w:rPr>
      </w:pPr>
      <w:r w:rsidRPr="001E389C">
        <w:rPr>
          <w:rFonts w:cs="Arial"/>
          <w:bCs/>
          <w:szCs w:val="20"/>
        </w:rPr>
        <w:t>aux possibilités d’utilisation de l’équipement par d’autres salariés non soumis à l’obligation d’emploi (cas de travail en équipe, en temps partagé, etc</w:t>
      </w:r>
      <w:r w:rsidR="000745EC">
        <w:rPr>
          <w:rFonts w:cs="Arial"/>
          <w:bCs/>
          <w:szCs w:val="20"/>
        </w:rPr>
        <w:t>.</w:t>
      </w:r>
      <w:r w:rsidRPr="001E389C">
        <w:rPr>
          <w:rFonts w:cs="Arial"/>
          <w:bCs/>
          <w:szCs w:val="20"/>
        </w:rPr>
        <w:t>).</w:t>
      </w:r>
    </w:p>
    <w:p w14:paraId="3413DC43" w14:textId="4C6A8DFE" w:rsidR="00073FEA" w:rsidRPr="00BA6DFF" w:rsidRDefault="00BA6DFF" w:rsidP="00BA6DFF">
      <w:pPr>
        <w:jc w:val="left"/>
        <w:rPr>
          <w:rFonts w:cs="Arial"/>
          <w:bCs/>
          <w:szCs w:val="20"/>
        </w:rPr>
      </w:pPr>
      <w:r>
        <w:rPr>
          <w:rFonts w:cs="Arial"/>
          <w:bCs/>
          <w:szCs w:val="20"/>
        </w:rPr>
        <w:br w:type="page"/>
      </w:r>
    </w:p>
    <w:p w14:paraId="29A694A4" w14:textId="78E72167" w:rsidR="00EC180A" w:rsidRDefault="00EC180A" w:rsidP="005D699F">
      <w:pPr>
        <w:pStyle w:val="Titre4"/>
      </w:pPr>
      <w:bookmarkStart w:id="69" w:name="_Toc511652287"/>
      <w:r>
        <w:lastRenderedPageBreak/>
        <w:t>Aménagement de l’environnement de travail</w:t>
      </w:r>
      <w:bookmarkEnd w:id="69"/>
      <w:r w:rsidR="007B1FBC">
        <w:t xml:space="preserve"> </w:t>
      </w:r>
    </w:p>
    <w:p w14:paraId="7110F03C" w14:textId="77777777" w:rsidR="00EF2E4B" w:rsidRPr="007F7D0B" w:rsidRDefault="00EF2E4B" w:rsidP="00EF5078">
      <w:pPr>
        <w:pStyle w:val="Titre5"/>
        <w:numPr>
          <w:ilvl w:val="0"/>
          <w:numId w:val="19"/>
        </w:numPr>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B4679" w:rsidRPr="006442F4" w14:paraId="489DE42D" w14:textId="77777777" w:rsidTr="00353440">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965F507" w14:textId="77777777" w:rsidR="007B4679" w:rsidRPr="006442F4" w:rsidRDefault="007B4679" w:rsidP="00894855">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0776049C" w14:textId="77777777" w:rsidR="007B4679" w:rsidRPr="006442F4" w:rsidRDefault="007B4679" w:rsidP="00894855">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559B79D6" w14:textId="77777777" w:rsidR="007B4679" w:rsidRPr="006442F4" w:rsidRDefault="007B4679" w:rsidP="00894855">
            <w:pPr>
              <w:jc w:val="center"/>
              <w:rPr>
                <w:rFonts w:cs="Calibri"/>
                <w:color w:val="000000"/>
              </w:rPr>
            </w:pPr>
            <w:r>
              <w:rPr>
                <w:rFonts w:cs="Calibri"/>
                <w:color w:val="000000"/>
              </w:rPr>
              <w:t>Aide Mobilisable</w:t>
            </w:r>
          </w:p>
        </w:tc>
      </w:tr>
      <w:tr w:rsidR="007B4679" w:rsidRPr="006442F4" w14:paraId="01DFDCEE" w14:textId="77777777" w:rsidTr="00353440">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6C477F97" w14:textId="1B198894" w:rsidR="007B4679" w:rsidRPr="006442F4" w:rsidRDefault="007B4679" w:rsidP="00894855">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DF6BD9E"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DD51051" w14:textId="0DE452E5" w:rsidR="007B4679" w:rsidRPr="00353440" w:rsidRDefault="007B4679" w:rsidP="00894855">
            <w:pPr>
              <w:jc w:val="center"/>
              <w:rPr>
                <w:rFonts w:cs="Calibri"/>
                <w:b/>
                <w:color w:val="000000"/>
              </w:rPr>
            </w:pPr>
            <w:r w:rsidRPr="00353440">
              <w:rPr>
                <w:b/>
              </w:rPr>
              <w:t>OUI</w:t>
            </w:r>
          </w:p>
        </w:tc>
      </w:tr>
      <w:tr w:rsidR="007B4679" w:rsidRPr="006442F4" w14:paraId="4AE32FA5" w14:textId="77777777" w:rsidTr="00353440">
        <w:trPr>
          <w:trHeight w:val="537"/>
        </w:trPr>
        <w:tc>
          <w:tcPr>
            <w:tcW w:w="2500" w:type="dxa"/>
            <w:vMerge/>
            <w:tcBorders>
              <w:top w:val="nil"/>
              <w:left w:val="single" w:sz="8" w:space="0" w:color="auto"/>
              <w:bottom w:val="nil"/>
              <w:right w:val="single" w:sz="8" w:space="0" w:color="auto"/>
            </w:tcBorders>
            <w:vAlign w:val="center"/>
            <w:hideMark/>
          </w:tcPr>
          <w:p w14:paraId="042B405A"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A505E6B" w14:textId="77777777" w:rsidR="007B4679" w:rsidRPr="00353440" w:rsidRDefault="007B4679" w:rsidP="00894855">
            <w:pPr>
              <w:rPr>
                <w:rFonts w:cs="Calibri"/>
                <w:b/>
                <w:color w:val="000000"/>
              </w:rPr>
            </w:pPr>
            <w:r w:rsidRPr="00353440">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842EF4D" w14:textId="1E255656" w:rsidR="007B4679" w:rsidRPr="00353440" w:rsidRDefault="007B4679" w:rsidP="00894855">
            <w:pPr>
              <w:jc w:val="center"/>
              <w:rPr>
                <w:rFonts w:cs="Calibri"/>
                <w:b/>
                <w:color w:val="000000"/>
              </w:rPr>
            </w:pPr>
            <w:r w:rsidRPr="00353440">
              <w:rPr>
                <w:b/>
              </w:rPr>
              <w:t>OUI</w:t>
            </w:r>
          </w:p>
        </w:tc>
      </w:tr>
      <w:tr w:rsidR="007B4679" w:rsidRPr="006442F4" w14:paraId="6776D5E0" w14:textId="77777777" w:rsidTr="00353440">
        <w:trPr>
          <w:trHeight w:val="537"/>
        </w:trPr>
        <w:tc>
          <w:tcPr>
            <w:tcW w:w="2500" w:type="dxa"/>
            <w:vMerge/>
            <w:tcBorders>
              <w:top w:val="nil"/>
              <w:left w:val="single" w:sz="8" w:space="0" w:color="auto"/>
              <w:bottom w:val="nil"/>
              <w:right w:val="single" w:sz="8" w:space="0" w:color="auto"/>
            </w:tcBorders>
            <w:vAlign w:val="center"/>
            <w:hideMark/>
          </w:tcPr>
          <w:p w14:paraId="08A7BB9D"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5D53461" w14:textId="77777777" w:rsidR="007B4679" w:rsidRPr="00353440" w:rsidRDefault="007B4679" w:rsidP="00894855">
            <w:pPr>
              <w:rPr>
                <w:rFonts w:cs="Calibri"/>
                <w:b/>
                <w:color w:val="000000"/>
              </w:rPr>
            </w:pPr>
            <w:r w:rsidRPr="00353440">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F472582" w14:textId="28522851" w:rsidR="007B4679" w:rsidRPr="00353440" w:rsidRDefault="007B4679" w:rsidP="00894855">
            <w:pPr>
              <w:jc w:val="center"/>
              <w:rPr>
                <w:rFonts w:cs="Calibri"/>
                <w:b/>
                <w:color w:val="000000"/>
              </w:rPr>
            </w:pPr>
            <w:r w:rsidRPr="00353440">
              <w:rPr>
                <w:b/>
              </w:rPr>
              <w:t>OUI</w:t>
            </w:r>
          </w:p>
        </w:tc>
      </w:tr>
      <w:tr w:rsidR="007B4679" w:rsidRPr="006442F4" w14:paraId="41C6FCD7" w14:textId="77777777" w:rsidTr="00353440">
        <w:trPr>
          <w:trHeight w:val="537"/>
        </w:trPr>
        <w:tc>
          <w:tcPr>
            <w:tcW w:w="2500" w:type="dxa"/>
            <w:vMerge/>
            <w:tcBorders>
              <w:top w:val="nil"/>
              <w:left w:val="single" w:sz="8" w:space="0" w:color="auto"/>
              <w:bottom w:val="nil"/>
              <w:right w:val="single" w:sz="8" w:space="0" w:color="auto"/>
            </w:tcBorders>
            <w:vAlign w:val="center"/>
            <w:hideMark/>
          </w:tcPr>
          <w:p w14:paraId="54F7D0B5"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20EA3E5" w14:textId="77777777" w:rsidR="007B4679" w:rsidRPr="006442F4" w:rsidRDefault="007B4679" w:rsidP="00894855">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46B2507F" w14:textId="4C6425AF" w:rsidR="007B4679" w:rsidRPr="006442F4" w:rsidRDefault="007B4679" w:rsidP="00894855">
            <w:pPr>
              <w:jc w:val="center"/>
              <w:rPr>
                <w:rFonts w:cs="Calibri"/>
                <w:color w:val="000000"/>
              </w:rPr>
            </w:pPr>
            <w:r w:rsidRPr="00DF2BED">
              <w:t>NON</w:t>
            </w:r>
          </w:p>
        </w:tc>
      </w:tr>
      <w:tr w:rsidR="007B4679" w:rsidRPr="006442F4" w14:paraId="4C756E4E" w14:textId="77777777" w:rsidTr="00353440">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09DEA2BE" w14:textId="77777777" w:rsidR="007B4679" w:rsidRPr="006442F4" w:rsidRDefault="007B4679" w:rsidP="00894855">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D16164F"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362B2E3" w14:textId="48CAF6EC" w:rsidR="007B4679" w:rsidRPr="00353440" w:rsidRDefault="007B4679" w:rsidP="00894855">
            <w:pPr>
              <w:jc w:val="center"/>
              <w:rPr>
                <w:rFonts w:cs="Calibri"/>
                <w:b/>
                <w:color w:val="000000"/>
              </w:rPr>
            </w:pPr>
            <w:r w:rsidRPr="00353440">
              <w:rPr>
                <w:b/>
              </w:rPr>
              <w:t>OUI</w:t>
            </w:r>
          </w:p>
        </w:tc>
      </w:tr>
      <w:tr w:rsidR="007B4679" w:rsidRPr="006442F4" w14:paraId="5ADC0B56" w14:textId="77777777" w:rsidTr="00353440">
        <w:trPr>
          <w:trHeight w:val="537"/>
        </w:trPr>
        <w:tc>
          <w:tcPr>
            <w:tcW w:w="2500" w:type="dxa"/>
            <w:vMerge/>
            <w:tcBorders>
              <w:top w:val="single" w:sz="8" w:space="0" w:color="auto"/>
              <w:left w:val="single" w:sz="8" w:space="0" w:color="auto"/>
              <w:bottom w:val="nil"/>
              <w:right w:val="single" w:sz="8" w:space="0" w:color="auto"/>
            </w:tcBorders>
            <w:vAlign w:val="center"/>
            <w:hideMark/>
          </w:tcPr>
          <w:p w14:paraId="501576E2"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27EA00E" w14:textId="77777777" w:rsidR="007B4679" w:rsidRPr="00353440" w:rsidRDefault="007B4679" w:rsidP="00894855">
            <w:pPr>
              <w:rPr>
                <w:rFonts w:cs="Calibri"/>
                <w:b/>
                <w:color w:val="000000"/>
              </w:rPr>
            </w:pPr>
            <w:r w:rsidRPr="00353440">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ECF1EC4" w14:textId="2E22EA8E" w:rsidR="007B4679" w:rsidRPr="00353440" w:rsidRDefault="007B4679" w:rsidP="00894855">
            <w:pPr>
              <w:jc w:val="center"/>
              <w:rPr>
                <w:rFonts w:cs="Calibri"/>
                <w:b/>
                <w:color w:val="000000"/>
              </w:rPr>
            </w:pPr>
            <w:r w:rsidRPr="00353440">
              <w:rPr>
                <w:b/>
              </w:rPr>
              <w:t>OUI</w:t>
            </w:r>
          </w:p>
        </w:tc>
      </w:tr>
      <w:tr w:rsidR="007B4679" w:rsidRPr="006442F4" w14:paraId="7E29D1A1" w14:textId="77777777" w:rsidTr="00353440">
        <w:trPr>
          <w:trHeight w:val="537"/>
        </w:trPr>
        <w:tc>
          <w:tcPr>
            <w:tcW w:w="2500" w:type="dxa"/>
            <w:vMerge/>
            <w:tcBorders>
              <w:top w:val="single" w:sz="8" w:space="0" w:color="auto"/>
              <w:left w:val="single" w:sz="8" w:space="0" w:color="auto"/>
              <w:bottom w:val="nil"/>
              <w:right w:val="single" w:sz="8" w:space="0" w:color="auto"/>
            </w:tcBorders>
            <w:vAlign w:val="center"/>
            <w:hideMark/>
          </w:tcPr>
          <w:p w14:paraId="46ABBCAE"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5724244" w14:textId="77777777" w:rsidR="007B4679" w:rsidRPr="00353440" w:rsidRDefault="007B4679" w:rsidP="00894855">
            <w:pPr>
              <w:rPr>
                <w:rFonts w:cs="Calibri"/>
                <w:b/>
                <w:color w:val="000000"/>
              </w:rPr>
            </w:pPr>
            <w:r w:rsidRPr="00353440">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B65097D" w14:textId="1E2497CE" w:rsidR="007B4679" w:rsidRPr="00353440" w:rsidRDefault="007B4679" w:rsidP="00894855">
            <w:pPr>
              <w:jc w:val="center"/>
              <w:rPr>
                <w:rFonts w:cs="Calibri"/>
                <w:b/>
                <w:color w:val="000000"/>
              </w:rPr>
            </w:pPr>
            <w:r w:rsidRPr="00353440">
              <w:rPr>
                <w:b/>
              </w:rPr>
              <w:t>OUI</w:t>
            </w:r>
          </w:p>
        </w:tc>
      </w:tr>
      <w:tr w:rsidR="007B4679" w:rsidRPr="006442F4" w14:paraId="5354E767" w14:textId="77777777" w:rsidTr="00353440">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255C09CC"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6F097C5"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6FB5767" w14:textId="4C5ABEDE" w:rsidR="007B4679" w:rsidRPr="00353440" w:rsidRDefault="007B4679" w:rsidP="00894855">
            <w:pPr>
              <w:jc w:val="center"/>
              <w:rPr>
                <w:rFonts w:cs="Calibri"/>
                <w:b/>
                <w:color w:val="000000"/>
              </w:rPr>
            </w:pPr>
            <w:r w:rsidRPr="00353440">
              <w:rPr>
                <w:b/>
              </w:rPr>
              <w:t>OUI</w:t>
            </w:r>
          </w:p>
        </w:tc>
      </w:tr>
      <w:tr w:rsidR="007B4679" w:rsidRPr="006442F4" w14:paraId="401F6BF3" w14:textId="77777777" w:rsidTr="00353440">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7B3E4437"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ECBDE1B" w14:textId="77777777" w:rsidR="007B4679" w:rsidRPr="00353440" w:rsidRDefault="007B4679" w:rsidP="00894855">
            <w:pPr>
              <w:rPr>
                <w:rFonts w:cs="Calibri"/>
                <w:b/>
                <w:color w:val="000000"/>
              </w:rPr>
            </w:pPr>
            <w:r w:rsidRPr="00353440">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E14697C" w14:textId="071E9DFB" w:rsidR="007B4679" w:rsidRPr="00353440" w:rsidRDefault="007B4679" w:rsidP="00894855">
            <w:pPr>
              <w:jc w:val="center"/>
              <w:rPr>
                <w:rFonts w:cs="Calibri"/>
                <w:b/>
                <w:color w:val="000000"/>
              </w:rPr>
            </w:pPr>
            <w:r w:rsidRPr="00353440">
              <w:rPr>
                <w:b/>
              </w:rPr>
              <w:t>OUI</w:t>
            </w:r>
          </w:p>
        </w:tc>
      </w:tr>
      <w:tr w:rsidR="007B4679" w:rsidRPr="006442F4" w14:paraId="179BF85A" w14:textId="77777777" w:rsidTr="00353440">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107D2212"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B90C962" w14:textId="77777777" w:rsidR="007B4679" w:rsidRPr="00353440" w:rsidRDefault="007B4679" w:rsidP="00894855">
            <w:pPr>
              <w:rPr>
                <w:rFonts w:cs="Calibri"/>
                <w:b/>
                <w:color w:val="000000"/>
              </w:rPr>
            </w:pPr>
            <w:r w:rsidRPr="00353440">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C8A7AF5" w14:textId="4A9B1EE8" w:rsidR="007B4679" w:rsidRPr="00353440" w:rsidRDefault="007B4679" w:rsidP="00894855">
            <w:pPr>
              <w:jc w:val="center"/>
              <w:rPr>
                <w:rFonts w:cs="Calibri"/>
                <w:b/>
                <w:color w:val="000000"/>
              </w:rPr>
            </w:pPr>
            <w:r w:rsidRPr="00353440">
              <w:rPr>
                <w:b/>
              </w:rPr>
              <w:t>OUI</w:t>
            </w:r>
          </w:p>
        </w:tc>
      </w:tr>
      <w:tr w:rsidR="007B4679" w:rsidRPr="006442F4" w14:paraId="1AC77C5A" w14:textId="77777777" w:rsidTr="00353440">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5593452C"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DD196D5"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C9427CB" w14:textId="0A3ACE7C" w:rsidR="007B4679" w:rsidRPr="00353440" w:rsidRDefault="007B4679" w:rsidP="00894855">
            <w:pPr>
              <w:jc w:val="center"/>
              <w:rPr>
                <w:rFonts w:cs="Calibri"/>
                <w:b/>
                <w:color w:val="000000"/>
              </w:rPr>
            </w:pPr>
            <w:r w:rsidRPr="00353440">
              <w:rPr>
                <w:b/>
              </w:rPr>
              <w:t>OUI</w:t>
            </w:r>
          </w:p>
        </w:tc>
      </w:tr>
      <w:tr w:rsidR="007B4679" w:rsidRPr="006442F4" w14:paraId="39DD67D5" w14:textId="77777777" w:rsidTr="00353440">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71FA47DB"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9A3A17C" w14:textId="77777777" w:rsidR="007B4679" w:rsidRPr="00353440" w:rsidRDefault="007B4679" w:rsidP="00894855">
            <w:pPr>
              <w:rPr>
                <w:rFonts w:cs="Calibri"/>
                <w:b/>
                <w:color w:val="000000"/>
              </w:rPr>
            </w:pPr>
            <w:r w:rsidRPr="00353440">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576CE85" w14:textId="407AF4D1" w:rsidR="007B4679" w:rsidRPr="00353440" w:rsidRDefault="007B4679" w:rsidP="00894855">
            <w:pPr>
              <w:jc w:val="center"/>
              <w:rPr>
                <w:rFonts w:cs="Calibri"/>
                <w:b/>
                <w:color w:val="000000"/>
              </w:rPr>
            </w:pPr>
            <w:r w:rsidRPr="00353440">
              <w:rPr>
                <w:b/>
              </w:rPr>
              <w:t>OUI</w:t>
            </w:r>
          </w:p>
        </w:tc>
      </w:tr>
      <w:tr w:rsidR="007B4679" w:rsidRPr="006442F4" w14:paraId="5C6296D5" w14:textId="77777777" w:rsidTr="00353440">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7DE533F6"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D075F8C" w14:textId="77777777" w:rsidR="007B4679" w:rsidRPr="00353440" w:rsidRDefault="007B4679" w:rsidP="00894855">
            <w:pPr>
              <w:rPr>
                <w:rFonts w:cs="Calibri"/>
                <w:b/>
                <w:color w:val="000000"/>
              </w:rPr>
            </w:pPr>
            <w:r w:rsidRPr="00353440">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EE96F5F" w14:textId="7809891E" w:rsidR="007B4679" w:rsidRPr="00353440" w:rsidRDefault="007B4679" w:rsidP="00894855">
            <w:pPr>
              <w:jc w:val="center"/>
              <w:rPr>
                <w:rFonts w:cs="Calibri"/>
                <w:b/>
                <w:color w:val="000000"/>
              </w:rPr>
            </w:pPr>
            <w:r w:rsidRPr="00353440">
              <w:rPr>
                <w:b/>
              </w:rPr>
              <w:t>OUI</w:t>
            </w:r>
          </w:p>
        </w:tc>
      </w:tr>
      <w:tr w:rsidR="007B4679" w:rsidRPr="006442F4" w14:paraId="2B46D090"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D414504" w14:textId="77777777" w:rsidR="007B4679" w:rsidRPr="006442F4" w:rsidRDefault="007B4679" w:rsidP="00894855">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C0189E9"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2149938" w14:textId="097A301C" w:rsidR="007B4679" w:rsidRPr="00353440" w:rsidRDefault="007B4679" w:rsidP="00894855">
            <w:pPr>
              <w:jc w:val="center"/>
              <w:rPr>
                <w:rFonts w:cs="Calibri"/>
                <w:b/>
                <w:color w:val="000000"/>
              </w:rPr>
            </w:pPr>
            <w:r w:rsidRPr="00353440">
              <w:rPr>
                <w:b/>
              </w:rPr>
              <w:t>OUI</w:t>
            </w:r>
          </w:p>
        </w:tc>
      </w:tr>
      <w:tr w:rsidR="007B4679" w:rsidRPr="006442F4" w14:paraId="71812F27"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6BBE845" w14:textId="77777777" w:rsidR="007B4679" w:rsidRPr="006442F4" w:rsidRDefault="007B4679" w:rsidP="00894855">
            <w:pPr>
              <w:rPr>
                <w:rFonts w:cs="Calibri"/>
                <w:color w:val="000000"/>
              </w:rPr>
            </w:pPr>
            <w:r w:rsidRPr="006442F4">
              <w:rPr>
                <w:rFonts w:cs="Calibri"/>
                <w:color w:val="000000"/>
              </w:rPr>
              <w:t>Contrats aidés (CUI-CAE)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1CA959B"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3DA1C6C" w14:textId="6A19624B" w:rsidR="007B4679" w:rsidRPr="00353440" w:rsidRDefault="007B4679" w:rsidP="00894855">
            <w:pPr>
              <w:jc w:val="center"/>
              <w:rPr>
                <w:rFonts w:cs="Calibri"/>
                <w:b/>
                <w:color w:val="000000"/>
              </w:rPr>
            </w:pPr>
            <w:r w:rsidRPr="00353440">
              <w:rPr>
                <w:b/>
              </w:rPr>
              <w:t>OUI</w:t>
            </w:r>
          </w:p>
        </w:tc>
      </w:tr>
      <w:tr w:rsidR="007B4679" w:rsidRPr="006442F4" w14:paraId="0079D418"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3FAECCC" w14:textId="77777777" w:rsidR="007B4679" w:rsidRPr="006442F4" w:rsidRDefault="007B4679" w:rsidP="00894855">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C5B0AE0"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BBD1920" w14:textId="30430200" w:rsidR="007B4679" w:rsidRPr="00353440" w:rsidRDefault="007B4679" w:rsidP="00894855">
            <w:pPr>
              <w:jc w:val="center"/>
              <w:rPr>
                <w:rFonts w:cs="Calibri"/>
                <w:b/>
                <w:color w:val="000000"/>
              </w:rPr>
            </w:pPr>
            <w:r w:rsidRPr="00353440">
              <w:rPr>
                <w:b/>
              </w:rPr>
              <w:t>OUI</w:t>
            </w:r>
          </w:p>
        </w:tc>
      </w:tr>
      <w:tr w:rsidR="007B4679" w:rsidRPr="006442F4" w14:paraId="0CB2EF43"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CCA4CAC" w14:textId="77777777" w:rsidR="007B4679" w:rsidRPr="006442F4" w:rsidRDefault="007B4679" w:rsidP="00894855">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7EC45EA"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E4308BD" w14:textId="30F3BE7D" w:rsidR="007B4679" w:rsidRPr="00353440" w:rsidRDefault="007B4679" w:rsidP="00894855">
            <w:pPr>
              <w:jc w:val="center"/>
              <w:rPr>
                <w:rFonts w:cs="Calibri"/>
                <w:b/>
                <w:color w:val="000000"/>
              </w:rPr>
            </w:pPr>
            <w:r w:rsidRPr="00353440">
              <w:rPr>
                <w:b/>
              </w:rPr>
              <w:t>OUI</w:t>
            </w:r>
          </w:p>
        </w:tc>
      </w:tr>
      <w:tr w:rsidR="007B4679" w:rsidRPr="006442F4" w14:paraId="7D856CCE"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791A472" w14:textId="77777777" w:rsidR="007B4679" w:rsidRPr="006442F4" w:rsidRDefault="007B4679" w:rsidP="00894855">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95E91B7"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C08ED52" w14:textId="46BBE14E" w:rsidR="007B4679" w:rsidRPr="00353440" w:rsidRDefault="007B4679" w:rsidP="00894855">
            <w:pPr>
              <w:jc w:val="center"/>
              <w:rPr>
                <w:rFonts w:cs="Calibri"/>
                <w:b/>
                <w:color w:val="000000"/>
              </w:rPr>
            </w:pPr>
            <w:r w:rsidRPr="00353440">
              <w:rPr>
                <w:b/>
              </w:rPr>
              <w:t>OUI</w:t>
            </w:r>
          </w:p>
        </w:tc>
      </w:tr>
      <w:tr w:rsidR="007B4679" w:rsidRPr="006442F4" w14:paraId="4CFBA8B4"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2AC0B28" w14:textId="77777777" w:rsidR="007B4679" w:rsidRPr="006442F4" w:rsidRDefault="007B4679" w:rsidP="00894855">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D34BBCD"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B1558C8" w14:textId="373102F7" w:rsidR="007B4679" w:rsidRPr="00353440" w:rsidRDefault="007B4679" w:rsidP="00894855">
            <w:pPr>
              <w:jc w:val="center"/>
              <w:rPr>
                <w:rFonts w:cs="Calibri"/>
                <w:b/>
                <w:color w:val="000000"/>
              </w:rPr>
            </w:pPr>
            <w:r w:rsidRPr="00353440">
              <w:rPr>
                <w:b/>
              </w:rPr>
              <w:t>OUI</w:t>
            </w:r>
          </w:p>
        </w:tc>
      </w:tr>
    </w:tbl>
    <w:p w14:paraId="1917434A" w14:textId="77777777" w:rsidR="004304A0" w:rsidRPr="007F7D0B" w:rsidRDefault="004304A0" w:rsidP="00EF2E4B">
      <w:pPr>
        <w:rPr>
          <w:rFonts w:asciiTheme="minorHAnsi" w:hAnsiTheme="minorHAnsi" w:cstheme="minorHAnsi"/>
          <w:szCs w:val="22"/>
          <w:highlight w:val="yellow"/>
          <w:lang w:val="fr-BE"/>
        </w:rPr>
      </w:pPr>
    </w:p>
    <w:p w14:paraId="162433C6" w14:textId="77777777" w:rsidR="00EF2E4B" w:rsidRDefault="00EF2E4B" w:rsidP="00FF7C65">
      <w:pPr>
        <w:rPr>
          <w:rFonts w:asciiTheme="minorHAnsi" w:hAnsiTheme="minorHAnsi" w:cstheme="minorHAnsi"/>
          <w:szCs w:val="22"/>
          <w:highlight w:val="yellow"/>
          <w:lang w:val="fr-BE"/>
        </w:rPr>
      </w:pPr>
    </w:p>
    <w:p w14:paraId="71F6F058" w14:textId="77777777" w:rsidR="007B4679" w:rsidRPr="00FF7C65" w:rsidRDefault="007B4679" w:rsidP="00FF7C65">
      <w:pPr>
        <w:rPr>
          <w:rFonts w:asciiTheme="minorHAnsi" w:hAnsiTheme="minorHAnsi" w:cstheme="minorHAnsi"/>
          <w:szCs w:val="22"/>
          <w:highlight w:val="yellow"/>
          <w:lang w:val="fr-BE"/>
        </w:rPr>
      </w:pPr>
    </w:p>
    <w:p w14:paraId="2CC11666" w14:textId="44B7D5CF" w:rsidR="00EC180A" w:rsidRPr="00FF5786" w:rsidRDefault="001E389C" w:rsidP="00EF5078">
      <w:pPr>
        <w:pStyle w:val="Titre5"/>
        <w:numPr>
          <w:ilvl w:val="0"/>
          <w:numId w:val="13"/>
        </w:numPr>
        <w:spacing w:before="120"/>
        <w:ind w:left="357" w:hanging="357"/>
      </w:pPr>
      <w:r>
        <w:lastRenderedPageBreak/>
        <w:t>Objectif de l’aide</w:t>
      </w:r>
    </w:p>
    <w:p w14:paraId="3971A3B6" w14:textId="6760C12E" w:rsidR="00EC180A" w:rsidRPr="00FF7C65" w:rsidRDefault="00E220AD" w:rsidP="001E389C">
      <w:pPr>
        <w:pStyle w:val="Pa0"/>
        <w:jc w:val="both"/>
        <w:rPr>
          <w:rFonts w:asciiTheme="minorHAnsi" w:hAnsiTheme="minorHAnsi" w:cstheme="minorHAnsi"/>
          <w:szCs w:val="22"/>
          <w:highlight w:val="yellow"/>
          <w:lang w:val="fr-BE"/>
        </w:rPr>
      </w:pPr>
      <w:r w:rsidRPr="00E220AD">
        <w:rPr>
          <w:rFonts w:ascii="Calibri" w:eastAsia="Times New Roman" w:hAnsi="Calibri" w:cs="Times New Roman"/>
          <w:sz w:val="22"/>
          <w:lang w:val="fr-BE" w:eastAsia="fr-FR"/>
        </w:rPr>
        <w:t>Permettre l’adaptation du poste de travail dans le cadre d’un accès à l’emploi ou d’un maintien dans l’emploi.</w:t>
      </w:r>
    </w:p>
    <w:p w14:paraId="57A26172" w14:textId="1F249ECF" w:rsidR="00EC180A" w:rsidRPr="00C36A30" w:rsidRDefault="00183936" w:rsidP="00EF5078">
      <w:pPr>
        <w:pStyle w:val="Titre5"/>
        <w:numPr>
          <w:ilvl w:val="0"/>
          <w:numId w:val="13"/>
        </w:numPr>
        <w:spacing w:before="120"/>
        <w:ind w:left="357" w:hanging="357"/>
      </w:pPr>
      <w:r>
        <w:t>Description et périmètre de l’aide</w:t>
      </w:r>
    </w:p>
    <w:p w14:paraId="0017B546" w14:textId="6535AA27" w:rsidR="00EC180A" w:rsidRDefault="00EC180A" w:rsidP="00EC180A">
      <w:pPr>
        <w:spacing w:after="120"/>
        <w:rPr>
          <w:lang w:val="fr-BE"/>
        </w:rPr>
      </w:pPr>
      <w:r>
        <w:rPr>
          <w:lang w:val="fr-BE"/>
        </w:rPr>
        <w:t xml:space="preserve">Le FIPHFP </w:t>
      </w:r>
      <w:r w:rsidRPr="00647D43">
        <w:rPr>
          <w:lang w:val="fr-BE"/>
        </w:rPr>
        <w:t xml:space="preserve">prend en charge les aménagements de l’environnement de travail afin de compenser la situation de handicap de la personne sur son poste de travail. </w:t>
      </w:r>
      <w:r w:rsidR="006236D2">
        <w:rPr>
          <w:lang w:val="fr-BE"/>
        </w:rPr>
        <w:t>Le FIPHFP finance uniquem</w:t>
      </w:r>
      <w:r w:rsidR="00E220AD">
        <w:rPr>
          <w:lang w:val="fr-BE"/>
        </w:rPr>
        <w:t>ent le surcoût lié au handicap.</w:t>
      </w:r>
      <w:r w:rsidR="000E23C8">
        <w:rPr>
          <w:lang w:val="fr-BE"/>
        </w:rPr>
        <w:t xml:space="preserve"> </w:t>
      </w:r>
    </w:p>
    <w:p w14:paraId="1A597032" w14:textId="25275CAA" w:rsidR="00EC180A" w:rsidRDefault="006071DB" w:rsidP="00EF5078">
      <w:pPr>
        <w:pStyle w:val="Titre5"/>
        <w:numPr>
          <w:ilvl w:val="0"/>
          <w:numId w:val="13"/>
        </w:numPr>
        <w:spacing w:before="120"/>
        <w:ind w:left="357" w:hanging="357"/>
      </w:pPr>
      <w:r>
        <w:t>Modalités de prise en charge de l’aide</w:t>
      </w:r>
      <w:r w:rsidR="00EC180A" w:rsidRPr="00F01A0C">
        <w:t xml:space="preserve"> :</w:t>
      </w:r>
    </w:p>
    <w:p w14:paraId="63F6AF9E" w14:textId="77777777" w:rsidR="005A7B67" w:rsidRPr="00CE7FB6" w:rsidRDefault="005A7B67" w:rsidP="005A7B67">
      <w:pPr>
        <w:rPr>
          <w:lang w:val="fr-BE"/>
        </w:rPr>
      </w:pPr>
      <w:r w:rsidRPr="00CE7FB6">
        <w:rPr>
          <w:lang w:val="fr-BE"/>
        </w:rPr>
        <w:t>Le FIPHFP prend en charge</w:t>
      </w:r>
      <w:r>
        <w:rPr>
          <w:lang w:val="fr-BE"/>
        </w:rPr>
        <w:t>,</w:t>
      </w:r>
      <w:r w:rsidRPr="00CE7FB6">
        <w:rPr>
          <w:lang w:val="fr-BE"/>
        </w:rPr>
        <w:t xml:space="preserve"> déduction faite des autres financements:</w:t>
      </w:r>
    </w:p>
    <w:p w14:paraId="6EF9A63D" w14:textId="43A222F2" w:rsidR="00F57484" w:rsidRPr="005A7B67" w:rsidRDefault="00F57484" w:rsidP="00EF5078">
      <w:pPr>
        <w:pStyle w:val="Paragraphedeliste"/>
        <w:numPr>
          <w:ilvl w:val="0"/>
          <w:numId w:val="43"/>
        </w:numPr>
        <w:rPr>
          <w:color w:val="000000"/>
        </w:rPr>
      </w:pPr>
      <w:r w:rsidRPr="005A7B67">
        <w:rPr>
          <w:color w:val="000000"/>
        </w:rPr>
        <w:t>le montant de l’aménagement/adaptation de poste</w:t>
      </w:r>
    </w:p>
    <w:p w14:paraId="70B69E5D" w14:textId="318DBA4A" w:rsidR="00EC180A" w:rsidRPr="00284C9E" w:rsidRDefault="00F57484" w:rsidP="00EF5078">
      <w:pPr>
        <w:pStyle w:val="Paragraphedeliste"/>
        <w:numPr>
          <w:ilvl w:val="1"/>
          <w:numId w:val="43"/>
        </w:numPr>
        <w:spacing w:after="120"/>
      </w:pPr>
      <w:r w:rsidRPr="001E389C">
        <w:rPr>
          <w:color w:val="000000"/>
        </w:rPr>
        <w:t xml:space="preserve">dans la limite d’un plafond de </w:t>
      </w:r>
      <w:r w:rsidR="005A7B67" w:rsidRPr="001E389C">
        <w:rPr>
          <w:color w:val="000000"/>
        </w:rPr>
        <w:t>10</w:t>
      </w:r>
      <w:r w:rsidRPr="001E389C">
        <w:rPr>
          <w:color w:val="000000"/>
        </w:rPr>
        <w:t> 000 €</w:t>
      </w:r>
      <w:r w:rsidR="00786C7F">
        <w:rPr>
          <w:color w:val="000000"/>
        </w:rPr>
        <w:t xml:space="preserve"> pour 3 ans</w:t>
      </w:r>
    </w:p>
    <w:p w14:paraId="21B97592" w14:textId="77777777" w:rsidR="00284C9E" w:rsidRDefault="00284C9E" w:rsidP="00EF5078">
      <w:pPr>
        <w:pStyle w:val="Titre5"/>
        <w:numPr>
          <w:ilvl w:val="0"/>
          <w:numId w:val="13"/>
        </w:numPr>
        <w:spacing w:before="120"/>
        <w:ind w:left="357" w:hanging="357"/>
      </w:pPr>
      <w:r>
        <w:t>Renouvellement</w:t>
      </w:r>
    </w:p>
    <w:p w14:paraId="62E01750" w14:textId="431BB499" w:rsidR="00284C9E" w:rsidRPr="00C6568A" w:rsidRDefault="00284C9E" w:rsidP="00284C9E">
      <w:pPr>
        <w:spacing w:after="120"/>
        <w:jc w:val="left"/>
      </w:pPr>
      <w:r w:rsidRPr="00C6568A">
        <w:t xml:space="preserve">Cette aide est mobilisable dans la limite d’un plafond de 10 000€ pour 3 ans sauf cas d’évolution </w:t>
      </w:r>
      <w:r w:rsidR="00C90FF9" w:rsidRPr="00C6568A">
        <w:rPr>
          <w:lang w:val="fr-BE"/>
        </w:rPr>
        <w:t>de la nature ou du degré du handicap (à justifier par le médecin du travail ou de prévention).</w:t>
      </w:r>
    </w:p>
    <w:p w14:paraId="56E4C72A" w14:textId="77777777" w:rsidR="00284C9E" w:rsidRPr="00C6568A" w:rsidRDefault="00284C9E" w:rsidP="00284C9E">
      <w:pPr>
        <w:pStyle w:val="Paragraphedeliste"/>
        <w:spacing w:after="120"/>
        <w:ind w:left="1440"/>
      </w:pPr>
    </w:p>
    <w:p w14:paraId="28E63984" w14:textId="659794F7" w:rsidR="00EC180A" w:rsidRPr="00C6568A" w:rsidRDefault="00493BE1" w:rsidP="00EF5078">
      <w:pPr>
        <w:pStyle w:val="Titre5"/>
        <w:numPr>
          <w:ilvl w:val="0"/>
          <w:numId w:val="13"/>
        </w:numPr>
        <w:spacing w:before="120"/>
        <w:ind w:left="357" w:hanging="357"/>
      </w:pPr>
      <w:r w:rsidRPr="00C6568A">
        <w:t>Pièces justificatives obligatoires</w:t>
      </w:r>
    </w:p>
    <w:p w14:paraId="4C796D1D" w14:textId="77777777" w:rsidR="00C54FCD" w:rsidRPr="00C6568A" w:rsidRDefault="00C54FCD" w:rsidP="00C54FCD">
      <w:pPr>
        <w:pStyle w:val="Paragraphedeliste"/>
        <w:numPr>
          <w:ilvl w:val="0"/>
          <w:numId w:val="3"/>
        </w:numPr>
        <w:ind w:left="357" w:hanging="357"/>
        <w:jc w:val="both"/>
        <w:rPr>
          <w:lang w:val="fr-BE"/>
        </w:rPr>
      </w:pPr>
      <w:r w:rsidRPr="00C6568A">
        <w:rPr>
          <w:lang w:val="fr-BE"/>
        </w:rPr>
        <w:t>Justificatif d’éligibilité de l’agent (RQTH ou certificat d’inaptitude ou PV de reclassement ou certificat d’aptitude avec restriction…-voir tableau des justificatifs à produire)</w:t>
      </w:r>
    </w:p>
    <w:p w14:paraId="1B5DD594" w14:textId="77777777" w:rsidR="009A0A22" w:rsidRPr="00C6568A" w:rsidRDefault="009A0A22" w:rsidP="009A0A22">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173FE92A" w14:textId="77777777" w:rsidR="00C90FF9" w:rsidRPr="00C6568A" w:rsidRDefault="00C90FF9" w:rsidP="00C90FF9">
      <w:pPr>
        <w:pStyle w:val="Paragraphedeliste"/>
        <w:numPr>
          <w:ilvl w:val="0"/>
          <w:numId w:val="3"/>
        </w:numPr>
        <w:ind w:left="357" w:hanging="357"/>
        <w:jc w:val="both"/>
        <w:rPr>
          <w:bCs/>
          <w:lang w:val="fr-BE"/>
        </w:rPr>
      </w:pPr>
      <w:r w:rsidRPr="00C6568A">
        <w:rPr>
          <w:lang w:val="fr-BE"/>
        </w:rPr>
        <w:t xml:space="preserve">Préconisation médicale du médecin de travail, de prévention ou de médecine professionnelle antérieure à la date de facture </w:t>
      </w:r>
    </w:p>
    <w:p w14:paraId="283BB78C" w14:textId="29409335" w:rsidR="00DB0C8A" w:rsidRDefault="001C4D5C" w:rsidP="001E389C">
      <w:pPr>
        <w:pStyle w:val="Paragraphedeliste"/>
        <w:numPr>
          <w:ilvl w:val="0"/>
          <w:numId w:val="3"/>
        </w:numPr>
        <w:ind w:left="357" w:hanging="357"/>
        <w:jc w:val="both"/>
        <w:rPr>
          <w:lang w:val="fr-BE"/>
        </w:rPr>
      </w:pPr>
      <w:r>
        <w:rPr>
          <w:lang w:val="fr-BE"/>
        </w:rPr>
        <w:t>Le devis retenu (pour une demande d’accord préalable) ou la copie de la facture acquittée (pour la demande de remboursement)</w:t>
      </w:r>
    </w:p>
    <w:p w14:paraId="60E11EF9" w14:textId="17E19634" w:rsidR="00786C7F" w:rsidRPr="002966C1" w:rsidRDefault="00786C7F" w:rsidP="001E389C">
      <w:pPr>
        <w:pStyle w:val="Paragraphedeliste"/>
        <w:numPr>
          <w:ilvl w:val="0"/>
          <w:numId w:val="3"/>
        </w:numPr>
        <w:ind w:left="357" w:hanging="357"/>
        <w:jc w:val="both"/>
        <w:rPr>
          <w:bCs/>
          <w:lang w:val="fr-BE"/>
        </w:rPr>
      </w:pPr>
      <w:r>
        <w:rPr>
          <w:lang w:val="fr-BE"/>
        </w:rPr>
        <w:t>Tableau de surcoût lié à la compensation du handicap</w:t>
      </w:r>
    </w:p>
    <w:p w14:paraId="796457F6" w14:textId="73822C51" w:rsidR="001928CF" w:rsidRDefault="008B7C13" w:rsidP="001928CF">
      <w:pPr>
        <w:pStyle w:val="Paragraphedeliste"/>
        <w:numPr>
          <w:ilvl w:val="0"/>
          <w:numId w:val="3"/>
        </w:numPr>
        <w:jc w:val="both"/>
        <w:rPr>
          <w:lang w:val="fr-BE"/>
        </w:rPr>
      </w:pPr>
      <w:r>
        <w:rPr>
          <w:lang w:val="fr-BE"/>
        </w:rPr>
        <w:t>E</w:t>
      </w:r>
      <w:r w:rsidR="001928CF">
        <w:rPr>
          <w:lang w:val="fr-BE"/>
        </w:rPr>
        <w:t xml:space="preserve">tude ergonomique </w:t>
      </w:r>
      <w:r>
        <w:rPr>
          <w:lang w:val="fr-BE"/>
        </w:rPr>
        <w:t>datée et signée</w:t>
      </w:r>
      <w:r w:rsidR="00284C9E">
        <w:rPr>
          <w:lang w:val="fr-BE"/>
        </w:rPr>
        <w:t>, si demande supérieure à 7 500 €</w:t>
      </w:r>
    </w:p>
    <w:p w14:paraId="2D94A97E" w14:textId="77777777" w:rsidR="00DB0C8A" w:rsidRDefault="00DB0C8A" w:rsidP="001E389C">
      <w:pPr>
        <w:pStyle w:val="Paragraphedeliste"/>
        <w:numPr>
          <w:ilvl w:val="0"/>
          <w:numId w:val="3"/>
        </w:numPr>
        <w:jc w:val="both"/>
        <w:rPr>
          <w:lang w:val="fr-BE"/>
        </w:rPr>
      </w:pPr>
      <w:r>
        <w:rPr>
          <w:lang w:val="fr-BE"/>
        </w:rPr>
        <w:t>RIB de l’employeur</w:t>
      </w:r>
    </w:p>
    <w:p w14:paraId="4C5CEA5A" w14:textId="232805FC" w:rsidR="00EC180A" w:rsidRPr="00F01A0C" w:rsidRDefault="001E389C" w:rsidP="00EF5078">
      <w:pPr>
        <w:pStyle w:val="Titre5"/>
        <w:numPr>
          <w:ilvl w:val="0"/>
          <w:numId w:val="13"/>
        </w:numPr>
        <w:spacing w:before="120"/>
        <w:ind w:left="357" w:hanging="357"/>
      </w:pPr>
      <w:r>
        <w:t>Précisions</w:t>
      </w:r>
    </w:p>
    <w:p w14:paraId="52B60EF4" w14:textId="77777777" w:rsidR="009A0A22" w:rsidRPr="00C6568A" w:rsidRDefault="009A0A22" w:rsidP="009A0A22">
      <w:pPr>
        <w:pStyle w:val="Paragraphedeliste"/>
        <w:numPr>
          <w:ilvl w:val="0"/>
          <w:numId w:val="3"/>
        </w:numPr>
        <w:jc w:val="both"/>
        <w:rPr>
          <w:lang w:val="fr-BE"/>
        </w:rPr>
      </w:pPr>
      <w:r w:rsidRPr="00C6568A">
        <w:rPr>
          <w:lang w:val="fr-BE"/>
        </w:rPr>
        <w:t>Pour les agents en CDD d’une durée inférieure à un an, les agents en CAE-CUI et les stagiaires, les demandes se font uniquement sur facture dès le début du contrat.</w:t>
      </w:r>
    </w:p>
    <w:p w14:paraId="5E6C3CB7" w14:textId="3519D034" w:rsidR="006E4118" w:rsidRPr="00C6568A" w:rsidRDefault="006E4118" w:rsidP="006E4118">
      <w:pPr>
        <w:pStyle w:val="Paragraphedeliste"/>
        <w:numPr>
          <w:ilvl w:val="0"/>
          <w:numId w:val="3"/>
        </w:numPr>
        <w:rPr>
          <w:lang w:val="fr-BE"/>
        </w:rPr>
      </w:pPr>
      <w:r w:rsidRPr="00C6568A">
        <w:rPr>
          <w:lang w:val="fr-BE"/>
        </w:rPr>
        <w:t xml:space="preserve">Le FIPHFP finance uniquement les surcoûts du poste de travail lié à la compensation du handicap de l’agent et concernant notamment les aménagements suivants : </w:t>
      </w:r>
    </w:p>
    <w:p w14:paraId="3A460288" w14:textId="3C71B7B8" w:rsidR="00046B72" w:rsidRPr="00C6568A" w:rsidRDefault="006E4118" w:rsidP="00046B72">
      <w:pPr>
        <w:ind w:left="1416"/>
        <w:rPr>
          <w:lang w:val="fr-BE"/>
        </w:rPr>
      </w:pPr>
      <w:r w:rsidRPr="00C6568A">
        <w:rPr>
          <w:lang w:val="fr-BE"/>
        </w:rPr>
        <w:t>Mobiliers - Equipements du lieu de travail (installation d’une alarme incendie visuelle dans un bureau, …) - Outils bureautiques et/ou techniques déficience visuelle (achat de logiciels braille, clavier braille, plage braille, télé agrandisseur, zoom text, …) - Outils bureautiques et/ou techniques déficience auditive (téléphonie adaptée,…) - Outils bureautiques et/ou techniques autres déficiences - Véhicules professionnels.</w:t>
      </w:r>
    </w:p>
    <w:p w14:paraId="71A1CF54" w14:textId="77777777" w:rsidR="00046B72" w:rsidRPr="00C6568A" w:rsidRDefault="00046B72">
      <w:pPr>
        <w:jc w:val="left"/>
        <w:rPr>
          <w:lang w:val="fr-BE"/>
        </w:rPr>
      </w:pPr>
      <w:r w:rsidRPr="00C6568A">
        <w:rPr>
          <w:lang w:val="fr-BE"/>
        </w:rPr>
        <w:br w:type="page"/>
      </w:r>
    </w:p>
    <w:p w14:paraId="74E7CE58" w14:textId="77777777" w:rsidR="00284C9E" w:rsidRPr="00C6568A" w:rsidRDefault="00284C9E" w:rsidP="00284C9E">
      <w:pPr>
        <w:pStyle w:val="Paragraphedeliste"/>
        <w:numPr>
          <w:ilvl w:val="0"/>
          <w:numId w:val="3"/>
        </w:numPr>
        <w:ind w:left="357" w:hanging="357"/>
        <w:jc w:val="both"/>
        <w:rPr>
          <w:lang w:val="fr-BE"/>
        </w:rPr>
      </w:pPr>
      <w:r w:rsidRPr="00C6568A">
        <w:rPr>
          <w:lang w:val="fr-BE"/>
        </w:rPr>
        <w:lastRenderedPageBreak/>
        <w:t xml:space="preserve">L’aide concerne exclusivement la compensation du handicap. Sont exclues de ce périmètre, les adaptations générant des gains éventuels de productivité et les obligations légales de l’employeur en matière : </w:t>
      </w:r>
    </w:p>
    <w:p w14:paraId="7BE3F456" w14:textId="77777777" w:rsidR="00284C9E" w:rsidRPr="00C6568A" w:rsidRDefault="00284C9E" w:rsidP="00284C9E">
      <w:pPr>
        <w:pStyle w:val="Paragraphedeliste"/>
        <w:numPr>
          <w:ilvl w:val="0"/>
          <w:numId w:val="3"/>
        </w:numPr>
        <w:ind w:left="567" w:firstLine="0"/>
        <w:jc w:val="both"/>
        <w:rPr>
          <w:lang w:val="fr-BE"/>
        </w:rPr>
      </w:pPr>
      <w:r w:rsidRPr="00C6568A">
        <w:rPr>
          <w:lang w:val="fr-BE"/>
        </w:rPr>
        <w:t xml:space="preserve">d’amélioration des conditions de travail, </w:t>
      </w:r>
    </w:p>
    <w:p w14:paraId="73217682" w14:textId="77777777" w:rsidR="00284C9E" w:rsidRPr="00C6568A" w:rsidRDefault="00284C9E" w:rsidP="00284C9E">
      <w:pPr>
        <w:pStyle w:val="Paragraphedeliste"/>
        <w:numPr>
          <w:ilvl w:val="0"/>
          <w:numId w:val="3"/>
        </w:numPr>
        <w:ind w:left="567" w:firstLine="0"/>
        <w:jc w:val="both"/>
        <w:rPr>
          <w:lang w:val="fr-BE"/>
        </w:rPr>
      </w:pPr>
      <w:r w:rsidRPr="00C6568A">
        <w:rPr>
          <w:lang w:val="fr-BE"/>
        </w:rPr>
        <w:t xml:space="preserve">de modernisation de l’outil de travail, </w:t>
      </w:r>
    </w:p>
    <w:p w14:paraId="65CC4F63" w14:textId="77777777" w:rsidR="00284C9E" w:rsidRPr="00C6568A" w:rsidRDefault="00284C9E" w:rsidP="00284C9E">
      <w:pPr>
        <w:pStyle w:val="Paragraphedeliste"/>
        <w:numPr>
          <w:ilvl w:val="0"/>
          <w:numId w:val="3"/>
        </w:numPr>
        <w:ind w:left="567" w:firstLine="0"/>
        <w:jc w:val="both"/>
        <w:rPr>
          <w:lang w:val="fr-BE"/>
        </w:rPr>
      </w:pPr>
      <w:r w:rsidRPr="00C6568A">
        <w:rPr>
          <w:lang w:val="fr-BE"/>
        </w:rPr>
        <w:t>de prévention des risques professionnels.</w:t>
      </w:r>
    </w:p>
    <w:p w14:paraId="6A0E7409" w14:textId="0F260A5C" w:rsidR="00284C9E" w:rsidRPr="00C6568A" w:rsidRDefault="00284C9E" w:rsidP="00284C9E">
      <w:pPr>
        <w:pStyle w:val="Paragraphedeliste"/>
        <w:numPr>
          <w:ilvl w:val="0"/>
          <w:numId w:val="3"/>
        </w:numPr>
        <w:ind w:left="357" w:hanging="357"/>
        <w:jc w:val="both"/>
        <w:rPr>
          <w:lang w:val="fr-BE"/>
        </w:rPr>
      </w:pPr>
      <w:r w:rsidRPr="00C6568A">
        <w:rPr>
          <w:lang w:val="fr-BE"/>
        </w:rPr>
        <w:t xml:space="preserve">Les équipements </w:t>
      </w:r>
      <w:r w:rsidR="00C90FF9" w:rsidRPr="00C6568A">
        <w:rPr>
          <w:lang w:val="fr-BE"/>
        </w:rPr>
        <w:t>standards</w:t>
      </w:r>
      <w:r w:rsidRPr="00C6568A">
        <w:rPr>
          <w:lang w:val="fr-BE"/>
        </w:rPr>
        <w:t xml:space="preserve"> ne sont pas pris en charge</w:t>
      </w:r>
      <w:r w:rsidR="00480833" w:rsidRPr="00C6568A">
        <w:rPr>
          <w:lang w:val="fr-BE"/>
        </w:rPr>
        <w:t xml:space="preserve"> notamment (liste non exhaustive) :   </w:t>
      </w:r>
    </w:p>
    <w:p w14:paraId="575C860B" w14:textId="77777777" w:rsidR="00480833" w:rsidRPr="00C6568A" w:rsidRDefault="00480833" w:rsidP="00480833">
      <w:pPr>
        <w:numPr>
          <w:ilvl w:val="1"/>
          <w:numId w:val="3"/>
        </w:numPr>
      </w:pPr>
      <w:r w:rsidRPr="00C6568A">
        <w:t>Caissons ;</w:t>
      </w:r>
    </w:p>
    <w:p w14:paraId="138F449E" w14:textId="77777777" w:rsidR="00480833" w:rsidRPr="00C6568A" w:rsidRDefault="00480833" w:rsidP="00480833">
      <w:pPr>
        <w:numPr>
          <w:ilvl w:val="1"/>
          <w:numId w:val="3"/>
        </w:numPr>
      </w:pPr>
      <w:r w:rsidRPr="00C6568A">
        <w:t>Bannettes ;</w:t>
      </w:r>
    </w:p>
    <w:p w14:paraId="7A481519" w14:textId="77777777" w:rsidR="00480833" w:rsidRPr="00C6568A" w:rsidRDefault="00480833" w:rsidP="00480833">
      <w:pPr>
        <w:numPr>
          <w:ilvl w:val="1"/>
          <w:numId w:val="3"/>
        </w:numPr>
      </w:pPr>
      <w:r w:rsidRPr="00C6568A">
        <w:t>Portes bannettes ;</w:t>
      </w:r>
    </w:p>
    <w:p w14:paraId="3A5E46A9" w14:textId="77777777" w:rsidR="00480833" w:rsidRPr="00C6568A" w:rsidRDefault="00480833" w:rsidP="00480833">
      <w:pPr>
        <w:numPr>
          <w:ilvl w:val="1"/>
          <w:numId w:val="3"/>
        </w:numPr>
      </w:pPr>
      <w:r w:rsidRPr="00C6568A">
        <w:t>Support document ;</w:t>
      </w:r>
    </w:p>
    <w:p w14:paraId="4DC98E7F" w14:textId="77777777" w:rsidR="00480833" w:rsidRPr="00C6568A" w:rsidRDefault="00480833" w:rsidP="00480833">
      <w:pPr>
        <w:numPr>
          <w:ilvl w:val="1"/>
          <w:numId w:val="3"/>
        </w:numPr>
      </w:pPr>
      <w:r w:rsidRPr="00C6568A">
        <w:t>Tapis de souris ;</w:t>
      </w:r>
    </w:p>
    <w:p w14:paraId="486C7474" w14:textId="77777777" w:rsidR="00480833" w:rsidRPr="00C6568A" w:rsidRDefault="00480833" w:rsidP="00480833">
      <w:pPr>
        <w:numPr>
          <w:ilvl w:val="1"/>
          <w:numId w:val="3"/>
        </w:numPr>
      </w:pPr>
      <w:r w:rsidRPr="00C6568A">
        <w:t>Repose pieds ;</w:t>
      </w:r>
    </w:p>
    <w:p w14:paraId="03BC6993" w14:textId="77777777" w:rsidR="00480833" w:rsidRPr="00C6568A" w:rsidRDefault="00480833" w:rsidP="00480833">
      <w:pPr>
        <w:numPr>
          <w:ilvl w:val="1"/>
          <w:numId w:val="3"/>
        </w:numPr>
      </w:pPr>
      <w:r w:rsidRPr="00C6568A">
        <w:t xml:space="preserve">Poubelles ; </w:t>
      </w:r>
    </w:p>
    <w:p w14:paraId="6E2AE14D" w14:textId="77777777" w:rsidR="00480833" w:rsidRPr="00C6568A" w:rsidRDefault="00480833" w:rsidP="00480833">
      <w:pPr>
        <w:numPr>
          <w:ilvl w:val="1"/>
          <w:numId w:val="3"/>
        </w:numPr>
      </w:pPr>
      <w:r w:rsidRPr="00C6568A">
        <w:t>Armoires ;</w:t>
      </w:r>
    </w:p>
    <w:p w14:paraId="7E1229F3" w14:textId="77777777" w:rsidR="00480833" w:rsidRPr="00C6568A" w:rsidRDefault="00480833" w:rsidP="00480833">
      <w:pPr>
        <w:numPr>
          <w:ilvl w:val="1"/>
          <w:numId w:val="3"/>
        </w:numPr>
      </w:pPr>
      <w:r w:rsidRPr="00C6568A">
        <w:t>Seaux ;</w:t>
      </w:r>
    </w:p>
    <w:p w14:paraId="19E04D89" w14:textId="77777777" w:rsidR="00480833" w:rsidRPr="00C6568A" w:rsidRDefault="00480833" w:rsidP="00480833">
      <w:pPr>
        <w:numPr>
          <w:ilvl w:val="1"/>
          <w:numId w:val="3"/>
        </w:numPr>
      </w:pPr>
      <w:r w:rsidRPr="00C6568A">
        <w:t>Jardinières ;</w:t>
      </w:r>
    </w:p>
    <w:p w14:paraId="4D0B36CB" w14:textId="77777777" w:rsidR="00480833" w:rsidRPr="00C6568A" w:rsidRDefault="00480833" w:rsidP="00480833">
      <w:pPr>
        <w:numPr>
          <w:ilvl w:val="1"/>
          <w:numId w:val="3"/>
        </w:numPr>
      </w:pPr>
      <w:r w:rsidRPr="00C6568A">
        <w:t xml:space="preserve">Cales portes ; </w:t>
      </w:r>
    </w:p>
    <w:p w14:paraId="4241E229" w14:textId="77777777" w:rsidR="00480833" w:rsidRPr="00C6568A" w:rsidRDefault="00480833" w:rsidP="00480833">
      <w:pPr>
        <w:numPr>
          <w:ilvl w:val="1"/>
          <w:numId w:val="3"/>
        </w:numPr>
      </w:pPr>
      <w:r w:rsidRPr="00C6568A">
        <w:t xml:space="preserve">Volets, </w:t>
      </w:r>
    </w:p>
    <w:p w14:paraId="748E259E" w14:textId="77777777" w:rsidR="00480833" w:rsidRPr="00C6568A" w:rsidRDefault="00480833" w:rsidP="00480833">
      <w:pPr>
        <w:numPr>
          <w:ilvl w:val="1"/>
          <w:numId w:val="3"/>
        </w:numPr>
      </w:pPr>
      <w:r w:rsidRPr="00C6568A">
        <w:t>Baskets montantes</w:t>
      </w:r>
    </w:p>
    <w:p w14:paraId="08D50C52" w14:textId="41849279" w:rsidR="00480833" w:rsidRPr="00C6568A" w:rsidRDefault="009553AE" w:rsidP="00480833">
      <w:pPr>
        <w:pStyle w:val="Paragraphedeliste"/>
        <w:numPr>
          <w:ilvl w:val="1"/>
          <w:numId w:val="3"/>
        </w:numPr>
        <w:jc w:val="both"/>
        <w:rPr>
          <w:lang w:val="fr-BE"/>
        </w:rPr>
      </w:pPr>
      <w:r w:rsidRPr="00C6568A">
        <w:t>L</w:t>
      </w:r>
      <w:r w:rsidR="00480833" w:rsidRPr="00C6568A">
        <w:t>e chargeur, les batteries, le cross et le bi-cross des prothèses auditives</w:t>
      </w:r>
    </w:p>
    <w:p w14:paraId="0B075979" w14:textId="77777777" w:rsidR="00284C9E" w:rsidRPr="00C6568A" w:rsidRDefault="00284C9E" w:rsidP="00284C9E">
      <w:pPr>
        <w:pStyle w:val="Paragraphedeliste"/>
        <w:numPr>
          <w:ilvl w:val="0"/>
          <w:numId w:val="3"/>
        </w:numPr>
        <w:ind w:left="357" w:hanging="357"/>
        <w:jc w:val="both"/>
        <w:rPr>
          <w:lang w:val="fr-BE"/>
        </w:rPr>
      </w:pPr>
      <w:r w:rsidRPr="00C6568A">
        <w:rPr>
          <w:lang w:val="fr-BE"/>
        </w:rPr>
        <w:t>Les consommables et accessoires ne sont pas pris en charge.</w:t>
      </w:r>
    </w:p>
    <w:p w14:paraId="18E08FAC" w14:textId="1F20D233" w:rsidR="00271589" w:rsidRDefault="00271589" w:rsidP="00271589">
      <w:pPr>
        <w:pStyle w:val="Paragraphedeliste"/>
        <w:numPr>
          <w:ilvl w:val="0"/>
          <w:numId w:val="3"/>
        </w:numPr>
        <w:ind w:left="357" w:hanging="357"/>
        <w:jc w:val="both"/>
        <w:rPr>
          <w:lang w:val="fr-BE"/>
        </w:rPr>
      </w:pPr>
      <w:r w:rsidRPr="00271589">
        <w:rPr>
          <w:lang w:val="fr-BE"/>
        </w:rPr>
        <w:t>L’étude relative à l’aménagement de poste doit être demandée par le médecin de prévention ou du travail et concerner l’acquisition de matériel</w:t>
      </w:r>
      <w:r w:rsidR="00284C9E">
        <w:rPr>
          <w:lang w:val="fr-BE"/>
        </w:rPr>
        <w:t xml:space="preserve"> ou</w:t>
      </w:r>
      <w:r w:rsidRPr="00271589">
        <w:rPr>
          <w:lang w:val="fr-BE"/>
        </w:rPr>
        <w:t xml:space="preserve"> d’outillage entraînant une modification substantielle de l’environnement professionnel.</w:t>
      </w:r>
    </w:p>
    <w:p w14:paraId="0200DC5E" w14:textId="492CB1E3" w:rsidR="00C23AAB" w:rsidRPr="00C85054" w:rsidRDefault="00EC180A" w:rsidP="00C85054">
      <w:pPr>
        <w:pStyle w:val="Paragraphedeliste"/>
        <w:numPr>
          <w:ilvl w:val="0"/>
          <w:numId w:val="3"/>
        </w:numPr>
        <w:ind w:left="357" w:hanging="357"/>
        <w:jc w:val="both"/>
        <w:rPr>
          <w:lang w:val="fr-BE"/>
        </w:rPr>
      </w:pPr>
      <w:r w:rsidRPr="00C85054">
        <w:rPr>
          <w:lang w:val="fr-BE"/>
        </w:rPr>
        <w:t>L’étude de poste est obligatoire lorsque l’aménagement global (et non pas par composant) excède 7 500 € à l’exception des équipements de compensation suivants : fauteuils roulants, prothèses, orthèses, logiciels braille, clavier braille, plage braille et m</w:t>
      </w:r>
      <w:r w:rsidR="00786C7F">
        <w:rPr>
          <w:lang w:val="fr-BE"/>
        </w:rPr>
        <w:t>atériel spécifique non braille.</w:t>
      </w:r>
    </w:p>
    <w:p w14:paraId="0D22FB28" w14:textId="4FF8C9E7" w:rsidR="00C85054" w:rsidRPr="001E389C" w:rsidRDefault="00C85054" w:rsidP="00271589">
      <w:pPr>
        <w:pStyle w:val="Paragraphedeliste"/>
        <w:ind w:left="284"/>
        <w:jc w:val="both"/>
      </w:pPr>
      <w:r w:rsidRPr="001E389C">
        <w:rPr>
          <w:b/>
        </w:rPr>
        <w:t>NB</w:t>
      </w:r>
      <w:r w:rsidRPr="001E389C">
        <w:t> : Par référence avec l’EPAAST, le rapport de</w:t>
      </w:r>
      <w:r w:rsidR="003C26F4">
        <w:t>vra notamment préciser le surcoû</w:t>
      </w:r>
      <w:r w:rsidRPr="001E389C">
        <w:t>t de l’aménagement/adaptation. A cette fin, l’étude devra indiquer les parts relatives :</w:t>
      </w:r>
    </w:p>
    <w:p w14:paraId="1209DEB0" w14:textId="77777777" w:rsidR="00C85054" w:rsidRPr="001E389C" w:rsidRDefault="00C85054" w:rsidP="00271589">
      <w:pPr>
        <w:pStyle w:val="Paragraphedeliste"/>
        <w:numPr>
          <w:ilvl w:val="1"/>
          <w:numId w:val="3"/>
        </w:numPr>
        <w:ind w:left="284" w:firstLine="0"/>
        <w:jc w:val="both"/>
        <w:rPr>
          <w:rFonts w:cs="Arial"/>
          <w:bCs/>
          <w:szCs w:val="20"/>
        </w:rPr>
      </w:pPr>
      <w:r w:rsidRPr="001E389C">
        <w:rPr>
          <w:rFonts w:cs="Arial"/>
          <w:bCs/>
          <w:szCs w:val="20"/>
        </w:rPr>
        <w:t>aux obligations légales en matière d’hygiène, de sécurité et de conditions de travail (dépenses devant demeurer exclusivement à la charge de l’employeur) ;</w:t>
      </w:r>
    </w:p>
    <w:p w14:paraId="1FB0BF69" w14:textId="20ED6D73" w:rsidR="00C85054" w:rsidRPr="001E389C" w:rsidRDefault="00C85054" w:rsidP="00271589">
      <w:pPr>
        <w:pStyle w:val="Paragraphedeliste"/>
        <w:numPr>
          <w:ilvl w:val="1"/>
          <w:numId w:val="3"/>
        </w:numPr>
        <w:ind w:left="284" w:firstLine="0"/>
        <w:jc w:val="both"/>
        <w:rPr>
          <w:rFonts w:cs="Arial"/>
          <w:bCs/>
          <w:szCs w:val="20"/>
        </w:rPr>
      </w:pPr>
      <w:r w:rsidRPr="001E389C">
        <w:rPr>
          <w:rFonts w:cs="Arial"/>
          <w:bCs/>
          <w:szCs w:val="20"/>
        </w:rPr>
        <w:t xml:space="preserve">aux gains induits pour l’employeur : amélioration de la productivité, modernisation de l’outil de production, renouvellement de matériel obsolète, </w:t>
      </w:r>
      <w:r w:rsidR="00284C9E">
        <w:rPr>
          <w:rFonts w:cs="Arial"/>
          <w:bCs/>
          <w:szCs w:val="20"/>
        </w:rPr>
        <w:t>etc</w:t>
      </w:r>
      <w:r w:rsidR="00025EBA">
        <w:rPr>
          <w:rFonts w:cs="Arial"/>
          <w:bCs/>
          <w:szCs w:val="20"/>
        </w:rPr>
        <w:t>.</w:t>
      </w:r>
      <w:r w:rsidRPr="001E389C">
        <w:rPr>
          <w:rFonts w:cs="Arial"/>
          <w:bCs/>
          <w:szCs w:val="20"/>
        </w:rPr>
        <w:t xml:space="preserve"> ;</w:t>
      </w:r>
    </w:p>
    <w:p w14:paraId="5DD03C8C" w14:textId="46546941" w:rsidR="00090827" w:rsidRDefault="00C85054" w:rsidP="00090827">
      <w:pPr>
        <w:pStyle w:val="Paragraphedeliste"/>
        <w:numPr>
          <w:ilvl w:val="1"/>
          <w:numId w:val="3"/>
        </w:numPr>
        <w:ind w:left="284" w:firstLine="0"/>
        <w:jc w:val="both"/>
        <w:rPr>
          <w:rFonts w:cs="Arial"/>
          <w:bCs/>
          <w:szCs w:val="20"/>
        </w:rPr>
      </w:pPr>
      <w:r w:rsidRPr="001E389C">
        <w:rPr>
          <w:rFonts w:cs="Arial"/>
          <w:bCs/>
          <w:szCs w:val="20"/>
        </w:rPr>
        <w:t>aux possibilités d’utilisation de l’équipement par d’autres salariés non soumis à l’obligation d’emploi (cas de travail e</w:t>
      </w:r>
      <w:r w:rsidR="00025EBA">
        <w:rPr>
          <w:rFonts w:cs="Arial"/>
          <w:bCs/>
          <w:szCs w:val="20"/>
        </w:rPr>
        <w:t>n équipe, en temps partagé, etc.)</w:t>
      </w:r>
      <w:r w:rsidRPr="001E389C">
        <w:rPr>
          <w:rFonts w:cs="Arial"/>
          <w:bCs/>
          <w:szCs w:val="20"/>
        </w:rPr>
        <w:t>.</w:t>
      </w:r>
    </w:p>
    <w:p w14:paraId="1BD9724C" w14:textId="1BD89783" w:rsidR="00090827" w:rsidRPr="00090827" w:rsidRDefault="00090827" w:rsidP="00090827">
      <w:pPr>
        <w:pStyle w:val="Paragraphedeliste"/>
        <w:numPr>
          <w:ilvl w:val="0"/>
          <w:numId w:val="3"/>
        </w:numPr>
        <w:ind w:left="284" w:hanging="284"/>
        <w:rPr>
          <w:rFonts w:cs="Arial"/>
          <w:bCs/>
          <w:szCs w:val="20"/>
        </w:rPr>
      </w:pPr>
      <w:r>
        <w:rPr>
          <w:rFonts w:cs="Arial"/>
          <w:bCs/>
          <w:szCs w:val="20"/>
        </w:rPr>
        <w:t>Les frais de maintenance et de réparation sont intégrés dans le plafond de financement.</w:t>
      </w:r>
    </w:p>
    <w:p w14:paraId="0556D6E3" w14:textId="77777777" w:rsidR="003A073E" w:rsidRDefault="003A073E" w:rsidP="00174217">
      <w:pPr>
        <w:rPr>
          <w:lang w:val="fr-BE"/>
        </w:rPr>
      </w:pPr>
    </w:p>
    <w:p w14:paraId="54C247E8" w14:textId="77777777" w:rsidR="00174217" w:rsidRDefault="00174217" w:rsidP="00174217">
      <w:pPr>
        <w:rPr>
          <w:lang w:val="fr-BE"/>
        </w:rPr>
      </w:pPr>
    </w:p>
    <w:p w14:paraId="3C4D775B" w14:textId="77777777" w:rsidR="00174217" w:rsidRPr="00174217" w:rsidRDefault="00174217" w:rsidP="00174217">
      <w:pPr>
        <w:rPr>
          <w:lang w:val="fr-BE"/>
        </w:rPr>
      </w:pPr>
    </w:p>
    <w:p w14:paraId="090107BD" w14:textId="77777777" w:rsidR="00174217" w:rsidRDefault="00174217">
      <w:pPr>
        <w:jc w:val="left"/>
        <w:rPr>
          <w:rFonts w:asciiTheme="minorHAnsi" w:hAnsiTheme="minorHAnsi" w:cs="Calibri"/>
          <w:b/>
          <w:bCs/>
          <w:color w:val="FFFFFF" w:themeColor="background1"/>
          <w:sz w:val="24"/>
          <w:szCs w:val="30"/>
          <w:lang w:val="fr-BE"/>
        </w:rPr>
      </w:pPr>
      <w:r>
        <w:br w:type="page"/>
      </w:r>
    </w:p>
    <w:p w14:paraId="7F5CCF53" w14:textId="369B9071" w:rsidR="004F331D" w:rsidRDefault="004F331D" w:rsidP="004F331D">
      <w:pPr>
        <w:pStyle w:val="Titre4"/>
      </w:pPr>
      <w:bookmarkStart w:id="70" w:name="_Toc511652288"/>
      <w:r>
        <w:lastRenderedPageBreak/>
        <w:t>Télétravail</w:t>
      </w:r>
      <w:bookmarkEnd w:id="70"/>
      <w:r>
        <w:t xml:space="preserve"> </w:t>
      </w:r>
    </w:p>
    <w:p w14:paraId="268AACCC" w14:textId="77777777" w:rsidR="004F331D" w:rsidRPr="007F7D0B" w:rsidRDefault="004F331D" w:rsidP="00B264AF">
      <w:pPr>
        <w:pStyle w:val="Titre5"/>
        <w:numPr>
          <w:ilvl w:val="0"/>
          <w:numId w:val="62"/>
        </w:numPr>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B4679" w:rsidRPr="006442F4" w14:paraId="48051D37" w14:textId="77777777" w:rsidTr="00353440">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AFD478C" w14:textId="77777777" w:rsidR="007B4679" w:rsidRPr="006442F4" w:rsidRDefault="007B4679" w:rsidP="00894855">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41AEA551" w14:textId="77777777" w:rsidR="007B4679" w:rsidRPr="006442F4" w:rsidRDefault="007B4679" w:rsidP="00894855">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6408FDFF" w14:textId="77777777" w:rsidR="007B4679" w:rsidRPr="006442F4" w:rsidRDefault="007B4679" w:rsidP="00894855">
            <w:pPr>
              <w:jc w:val="center"/>
              <w:rPr>
                <w:rFonts w:cs="Calibri"/>
                <w:color w:val="000000"/>
              </w:rPr>
            </w:pPr>
            <w:r>
              <w:rPr>
                <w:rFonts w:cs="Calibri"/>
                <w:color w:val="000000"/>
              </w:rPr>
              <w:t>Aide Mobilisable</w:t>
            </w:r>
          </w:p>
        </w:tc>
      </w:tr>
      <w:tr w:rsidR="007B4679" w:rsidRPr="006442F4" w14:paraId="22B55C50" w14:textId="77777777" w:rsidTr="00353440">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073EB14F" w14:textId="407B5494" w:rsidR="007B4679" w:rsidRPr="006442F4" w:rsidRDefault="007B4679" w:rsidP="00894855">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B24CD83"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DECDBB4" w14:textId="1C49A4D8" w:rsidR="007B4679" w:rsidRPr="00353440" w:rsidRDefault="007B4679" w:rsidP="00894855">
            <w:pPr>
              <w:jc w:val="center"/>
              <w:rPr>
                <w:rFonts w:cs="Calibri"/>
                <w:b/>
                <w:color w:val="000000"/>
              </w:rPr>
            </w:pPr>
            <w:r w:rsidRPr="00353440">
              <w:rPr>
                <w:b/>
              </w:rPr>
              <w:t>OUI</w:t>
            </w:r>
          </w:p>
        </w:tc>
      </w:tr>
      <w:tr w:rsidR="007B4679" w:rsidRPr="006442F4" w14:paraId="522CC7B7" w14:textId="77777777" w:rsidTr="00353440">
        <w:trPr>
          <w:trHeight w:val="537"/>
        </w:trPr>
        <w:tc>
          <w:tcPr>
            <w:tcW w:w="2500" w:type="dxa"/>
            <w:vMerge/>
            <w:tcBorders>
              <w:top w:val="nil"/>
              <w:left w:val="single" w:sz="8" w:space="0" w:color="auto"/>
              <w:bottom w:val="nil"/>
              <w:right w:val="single" w:sz="8" w:space="0" w:color="auto"/>
            </w:tcBorders>
            <w:vAlign w:val="center"/>
            <w:hideMark/>
          </w:tcPr>
          <w:p w14:paraId="22A32D53"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90E8ED5" w14:textId="77777777" w:rsidR="007B4679" w:rsidRPr="00353440" w:rsidRDefault="007B4679" w:rsidP="00894855">
            <w:pPr>
              <w:rPr>
                <w:rFonts w:cs="Calibri"/>
                <w:b/>
                <w:color w:val="000000"/>
              </w:rPr>
            </w:pPr>
            <w:r w:rsidRPr="00353440">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E8A7EBB" w14:textId="1BED7BBA" w:rsidR="007B4679" w:rsidRPr="00353440" w:rsidRDefault="007B4679" w:rsidP="00894855">
            <w:pPr>
              <w:jc w:val="center"/>
              <w:rPr>
                <w:rFonts w:cs="Calibri"/>
                <w:b/>
                <w:color w:val="000000"/>
              </w:rPr>
            </w:pPr>
            <w:r w:rsidRPr="00353440">
              <w:rPr>
                <w:b/>
              </w:rPr>
              <w:t>OUI</w:t>
            </w:r>
          </w:p>
        </w:tc>
      </w:tr>
      <w:tr w:rsidR="007B4679" w:rsidRPr="006442F4" w14:paraId="13D76981" w14:textId="77777777" w:rsidTr="00761947">
        <w:trPr>
          <w:trHeight w:val="537"/>
        </w:trPr>
        <w:tc>
          <w:tcPr>
            <w:tcW w:w="2500" w:type="dxa"/>
            <w:vMerge/>
            <w:tcBorders>
              <w:top w:val="nil"/>
              <w:left w:val="single" w:sz="8" w:space="0" w:color="auto"/>
              <w:bottom w:val="nil"/>
              <w:right w:val="single" w:sz="8" w:space="0" w:color="auto"/>
            </w:tcBorders>
            <w:vAlign w:val="center"/>
            <w:hideMark/>
          </w:tcPr>
          <w:p w14:paraId="1AF69405"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09943CF" w14:textId="77777777" w:rsidR="007B4679" w:rsidRPr="00353440" w:rsidRDefault="007B4679" w:rsidP="00894855">
            <w:pPr>
              <w:rPr>
                <w:rFonts w:cs="Calibri"/>
                <w:b/>
                <w:color w:val="000000"/>
              </w:rPr>
            </w:pPr>
            <w:r w:rsidRPr="00353440">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2CB1453" w14:textId="04AEDA5D" w:rsidR="007B4679" w:rsidRPr="00353440" w:rsidRDefault="007B4679" w:rsidP="00894855">
            <w:pPr>
              <w:jc w:val="center"/>
              <w:rPr>
                <w:rFonts w:cs="Calibri"/>
                <w:b/>
                <w:color w:val="000000"/>
              </w:rPr>
            </w:pPr>
            <w:r w:rsidRPr="00353440">
              <w:rPr>
                <w:b/>
              </w:rPr>
              <w:t>OUI</w:t>
            </w:r>
          </w:p>
        </w:tc>
      </w:tr>
      <w:tr w:rsidR="007B4679" w:rsidRPr="006442F4" w14:paraId="3A775F8E" w14:textId="77777777" w:rsidTr="00761947">
        <w:trPr>
          <w:trHeight w:val="537"/>
        </w:trPr>
        <w:tc>
          <w:tcPr>
            <w:tcW w:w="2500" w:type="dxa"/>
            <w:vMerge/>
            <w:tcBorders>
              <w:top w:val="nil"/>
              <w:left w:val="single" w:sz="8" w:space="0" w:color="auto"/>
              <w:bottom w:val="nil"/>
              <w:right w:val="single" w:sz="8" w:space="0" w:color="auto"/>
            </w:tcBorders>
            <w:vAlign w:val="center"/>
            <w:hideMark/>
          </w:tcPr>
          <w:p w14:paraId="49F7456E"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2F2F2" w:themeFill="background1" w:themeFillShade="F2"/>
            <w:noWrap/>
            <w:vAlign w:val="center"/>
            <w:hideMark/>
          </w:tcPr>
          <w:p w14:paraId="2E2F5AB3" w14:textId="77777777" w:rsidR="007B4679" w:rsidRPr="00761947" w:rsidRDefault="007B4679" w:rsidP="00894855">
            <w:pPr>
              <w:rPr>
                <w:rFonts w:cs="Calibri"/>
                <w:color w:val="000000"/>
              </w:rPr>
            </w:pPr>
            <w:r w:rsidRPr="00761947">
              <w:rPr>
                <w:rFonts w:cs="Calibri"/>
                <w:color w:val="000000"/>
              </w:rPr>
              <w:t>Disponibilité d’office pour raison de santé</w:t>
            </w:r>
          </w:p>
        </w:tc>
        <w:tc>
          <w:tcPr>
            <w:tcW w:w="2237" w:type="dxa"/>
            <w:tcBorders>
              <w:top w:val="single" w:sz="8" w:space="0" w:color="auto"/>
              <w:left w:val="nil"/>
              <w:bottom w:val="single" w:sz="8" w:space="0" w:color="auto"/>
              <w:right w:val="single" w:sz="8" w:space="0" w:color="auto"/>
            </w:tcBorders>
            <w:shd w:val="clear" w:color="000000" w:fill="F2F2F2" w:themeFill="background1" w:themeFillShade="F2"/>
          </w:tcPr>
          <w:p w14:paraId="69B75CFE" w14:textId="51BE4DAE" w:rsidR="007B4679" w:rsidRPr="00761947" w:rsidRDefault="007B4679" w:rsidP="00894855">
            <w:pPr>
              <w:jc w:val="center"/>
              <w:rPr>
                <w:rFonts w:cs="Calibri"/>
                <w:color w:val="000000"/>
              </w:rPr>
            </w:pPr>
            <w:r w:rsidRPr="00761947">
              <w:t>NON</w:t>
            </w:r>
          </w:p>
        </w:tc>
      </w:tr>
      <w:tr w:rsidR="007B4679" w:rsidRPr="006442F4" w14:paraId="2CB14805" w14:textId="77777777" w:rsidTr="00353440">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109997EA" w14:textId="77777777" w:rsidR="007B4679" w:rsidRPr="006442F4" w:rsidRDefault="007B4679" w:rsidP="00894855">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F65B0DD"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B3F0BB7" w14:textId="6256335B" w:rsidR="007B4679" w:rsidRPr="00353440" w:rsidRDefault="007B4679" w:rsidP="00894855">
            <w:pPr>
              <w:jc w:val="center"/>
              <w:rPr>
                <w:rFonts w:cs="Calibri"/>
                <w:b/>
                <w:color w:val="000000"/>
              </w:rPr>
            </w:pPr>
            <w:r w:rsidRPr="00353440">
              <w:rPr>
                <w:b/>
              </w:rPr>
              <w:t>OUI</w:t>
            </w:r>
          </w:p>
        </w:tc>
      </w:tr>
      <w:tr w:rsidR="007B4679" w:rsidRPr="006442F4" w14:paraId="61D02DED" w14:textId="77777777" w:rsidTr="00353440">
        <w:trPr>
          <w:trHeight w:val="537"/>
        </w:trPr>
        <w:tc>
          <w:tcPr>
            <w:tcW w:w="2500" w:type="dxa"/>
            <w:vMerge/>
            <w:tcBorders>
              <w:top w:val="single" w:sz="8" w:space="0" w:color="auto"/>
              <w:left w:val="single" w:sz="8" w:space="0" w:color="auto"/>
              <w:bottom w:val="nil"/>
              <w:right w:val="single" w:sz="8" w:space="0" w:color="auto"/>
            </w:tcBorders>
            <w:vAlign w:val="center"/>
            <w:hideMark/>
          </w:tcPr>
          <w:p w14:paraId="2824A7CF"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1466853" w14:textId="77777777" w:rsidR="007B4679" w:rsidRPr="00353440" w:rsidRDefault="007B4679" w:rsidP="00894855">
            <w:pPr>
              <w:rPr>
                <w:rFonts w:cs="Calibri"/>
                <w:b/>
                <w:color w:val="000000"/>
              </w:rPr>
            </w:pPr>
            <w:r w:rsidRPr="00353440">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51CED81" w14:textId="49BC1285" w:rsidR="007B4679" w:rsidRPr="00353440" w:rsidRDefault="007B4679" w:rsidP="00894855">
            <w:pPr>
              <w:jc w:val="center"/>
              <w:rPr>
                <w:rFonts w:cs="Calibri"/>
                <w:b/>
                <w:color w:val="000000"/>
              </w:rPr>
            </w:pPr>
            <w:r w:rsidRPr="00353440">
              <w:rPr>
                <w:b/>
              </w:rPr>
              <w:t>OUI</w:t>
            </w:r>
          </w:p>
        </w:tc>
      </w:tr>
      <w:tr w:rsidR="007B4679" w:rsidRPr="006442F4" w14:paraId="1096DDB8" w14:textId="77777777" w:rsidTr="00353440">
        <w:trPr>
          <w:trHeight w:val="537"/>
        </w:trPr>
        <w:tc>
          <w:tcPr>
            <w:tcW w:w="2500" w:type="dxa"/>
            <w:vMerge/>
            <w:tcBorders>
              <w:top w:val="single" w:sz="8" w:space="0" w:color="auto"/>
              <w:left w:val="single" w:sz="8" w:space="0" w:color="auto"/>
              <w:bottom w:val="nil"/>
              <w:right w:val="single" w:sz="8" w:space="0" w:color="auto"/>
            </w:tcBorders>
            <w:vAlign w:val="center"/>
            <w:hideMark/>
          </w:tcPr>
          <w:p w14:paraId="0A7EC28E"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BFA72D0" w14:textId="77777777" w:rsidR="007B4679" w:rsidRPr="00353440" w:rsidRDefault="007B4679" w:rsidP="00894855">
            <w:pPr>
              <w:rPr>
                <w:rFonts w:cs="Calibri"/>
                <w:b/>
                <w:color w:val="000000"/>
              </w:rPr>
            </w:pPr>
            <w:r w:rsidRPr="00353440">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2137C5E" w14:textId="7D553495" w:rsidR="007B4679" w:rsidRPr="00353440" w:rsidRDefault="007B4679" w:rsidP="00894855">
            <w:pPr>
              <w:jc w:val="center"/>
              <w:rPr>
                <w:rFonts w:cs="Calibri"/>
                <w:b/>
                <w:color w:val="000000"/>
              </w:rPr>
            </w:pPr>
            <w:r w:rsidRPr="00353440">
              <w:rPr>
                <w:b/>
              </w:rPr>
              <w:t>OUI</w:t>
            </w:r>
          </w:p>
        </w:tc>
      </w:tr>
      <w:tr w:rsidR="007B4679" w:rsidRPr="006442F4" w14:paraId="2B46F22D" w14:textId="77777777" w:rsidTr="00353440">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6C49ED5"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00E13B1"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7163D9F" w14:textId="50212D17" w:rsidR="007B4679" w:rsidRPr="00353440" w:rsidRDefault="007B4679" w:rsidP="00894855">
            <w:pPr>
              <w:jc w:val="center"/>
              <w:rPr>
                <w:rFonts w:cs="Calibri"/>
                <w:b/>
                <w:color w:val="000000"/>
              </w:rPr>
            </w:pPr>
            <w:r w:rsidRPr="00353440">
              <w:rPr>
                <w:b/>
              </w:rPr>
              <w:t>OUI</w:t>
            </w:r>
          </w:p>
        </w:tc>
      </w:tr>
      <w:tr w:rsidR="007B4679" w:rsidRPr="006442F4" w14:paraId="1043606C" w14:textId="77777777" w:rsidTr="00353440">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BC57419"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103D56C" w14:textId="77777777" w:rsidR="007B4679" w:rsidRPr="00353440" w:rsidRDefault="007B4679" w:rsidP="00894855">
            <w:pPr>
              <w:rPr>
                <w:rFonts w:cs="Calibri"/>
                <w:b/>
                <w:color w:val="000000"/>
              </w:rPr>
            </w:pPr>
            <w:r w:rsidRPr="00353440">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B1F711E" w14:textId="59A97D03" w:rsidR="007B4679" w:rsidRPr="00353440" w:rsidRDefault="007B4679" w:rsidP="00894855">
            <w:pPr>
              <w:jc w:val="center"/>
              <w:rPr>
                <w:rFonts w:cs="Calibri"/>
                <w:b/>
                <w:color w:val="000000"/>
              </w:rPr>
            </w:pPr>
            <w:r w:rsidRPr="00353440">
              <w:rPr>
                <w:b/>
              </w:rPr>
              <w:t>OUI</w:t>
            </w:r>
          </w:p>
        </w:tc>
      </w:tr>
      <w:tr w:rsidR="007B4679" w:rsidRPr="006442F4" w14:paraId="7CCDADCC" w14:textId="77777777" w:rsidTr="0026149B">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03D6BE85"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0579908" w14:textId="77777777" w:rsidR="007B4679" w:rsidRPr="00353440" w:rsidRDefault="007B4679" w:rsidP="00894855">
            <w:pPr>
              <w:rPr>
                <w:rFonts w:cs="Calibri"/>
                <w:b/>
                <w:color w:val="000000"/>
              </w:rPr>
            </w:pPr>
            <w:r w:rsidRPr="00353440">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B96A1E6" w14:textId="33FF4DBE" w:rsidR="007B4679" w:rsidRPr="00353440" w:rsidRDefault="007B4679" w:rsidP="00894855">
            <w:pPr>
              <w:jc w:val="center"/>
              <w:rPr>
                <w:rFonts w:cs="Calibri"/>
                <w:b/>
                <w:color w:val="000000"/>
              </w:rPr>
            </w:pPr>
            <w:r w:rsidRPr="00353440">
              <w:rPr>
                <w:b/>
              </w:rPr>
              <w:t>OUI</w:t>
            </w:r>
          </w:p>
        </w:tc>
      </w:tr>
      <w:tr w:rsidR="007B4679" w:rsidRPr="006442F4" w14:paraId="747FC666" w14:textId="77777777" w:rsidTr="0026149B">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7991629E"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2F2F2" w:themeFill="background1" w:themeFillShade="F2"/>
            <w:noWrap/>
            <w:vAlign w:val="center"/>
            <w:hideMark/>
          </w:tcPr>
          <w:p w14:paraId="59813CCF" w14:textId="77777777" w:rsidR="007B4679" w:rsidRPr="0026149B" w:rsidRDefault="007B4679" w:rsidP="00894855">
            <w:pPr>
              <w:rPr>
                <w:rFonts w:cs="Calibri"/>
                <w:color w:val="000000"/>
              </w:rPr>
            </w:pPr>
            <w:r w:rsidRPr="0026149B">
              <w:rPr>
                <w:rFonts w:cs="Calibri"/>
                <w:color w:val="000000"/>
              </w:rPr>
              <w:t>BOE</w:t>
            </w:r>
          </w:p>
        </w:tc>
        <w:tc>
          <w:tcPr>
            <w:tcW w:w="2237" w:type="dxa"/>
            <w:tcBorders>
              <w:top w:val="single" w:sz="8" w:space="0" w:color="auto"/>
              <w:left w:val="nil"/>
              <w:bottom w:val="single" w:sz="8" w:space="0" w:color="auto"/>
              <w:right w:val="single" w:sz="8" w:space="0" w:color="auto"/>
            </w:tcBorders>
            <w:shd w:val="clear" w:color="000000" w:fill="F2F2F2" w:themeFill="background1" w:themeFillShade="F2"/>
          </w:tcPr>
          <w:p w14:paraId="4E06C351" w14:textId="38346467" w:rsidR="007B4679" w:rsidRPr="0026149B" w:rsidRDefault="0026149B" w:rsidP="00894855">
            <w:pPr>
              <w:jc w:val="center"/>
              <w:rPr>
                <w:rFonts w:cs="Calibri"/>
                <w:color w:val="000000"/>
              </w:rPr>
            </w:pPr>
            <w:r>
              <w:rPr>
                <w:rFonts w:cs="Calibri"/>
                <w:color w:val="000000"/>
              </w:rPr>
              <w:t>NON</w:t>
            </w:r>
          </w:p>
        </w:tc>
      </w:tr>
      <w:tr w:rsidR="007B4679" w:rsidRPr="006442F4" w14:paraId="59A2BCD7" w14:textId="77777777" w:rsidTr="0026149B">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4EB3E4C"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2F2F2" w:themeFill="background1" w:themeFillShade="F2"/>
            <w:noWrap/>
            <w:vAlign w:val="center"/>
            <w:hideMark/>
          </w:tcPr>
          <w:p w14:paraId="2FC1E491" w14:textId="77777777" w:rsidR="007B4679" w:rsidRPr="0026149B" w:rsidRDefault="007B4679" w:rsidP="00894855">
            <w:pPr>
              <w:rPr>
                <w:rFonts w:cs="Calibri"/>
                <w:color w:val="000000"/>
              </w:rPr>
            </w:pPr>
            <w:r w:rsidRPr="0026149B">
              <w:rPr>
                <w:rFonts w:cs="Calibri"/>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2F2F2" w:themeFill="background1" w:themeFillShade="F2"/>
          </w:tcPr>
          <w:p w14:paraId="3C6A6B4A" w14:textId="10639316" w:rsidR="007B4679" w:rsidRPr="0026149B" w:rsidRDefault="0026149B" w:rsidP="00894855">
            <w:pPr>
              <w:jc w:val="center"/>
              <w:rPr>
                <w:rFonts w:cs="Calibri"/>
                <w:color w:val="000000"/>
              </w:rPr>
            </w:pPr>
            <w:r>
              <w:rPr>
                <w:rFonts w:cs="Calibri"/>
                <w:color w:val="000000"/>
              </w:rPr>
              <w:t>NON</w:t>
            </w:r>
          </w:p>
        </w:tc>
      </w:tr>
      <w:tr w:rsidR="007B4679" w:rsidRPr="006442F4" w14:paraId="751F52BE" w14:textId="77777777" w:rsidTr="0026149B">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53335E78"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2F2F2" w:themeFill="background1" w:themeFillShade="F2"/>
            <w:noWrap/>
            <w:vAlign w:val="center"/>
            <w:hideMark/>
          </w:tcPr>
          <w:p w14:paraId="74BBFDAD" w14:textId="77777777" w:rsidR="007B4679" w:rsidRPr="0026149B" w:rsidRDefault="007B4679" w:rsidP="00894855">
            <w:pPr>
              <w:rPr>
                <w:rFonts w:cs="Calibri"/>
                <w:color w:val="000000"/>
              </w:rPr>
            </w:pPr>
            <w:r w:rsidRPr="0026149B">
              <w:rPr>
                <w:rFonts w:cs="Calibri"/>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2F2F2" w:themeFill="background1" w:themeFillShade="F2"/>
          </w:tcPr>
          <w:p w14:paraId="6AFFDF1D" w14:textId="5E445DDA" w:rsidR="007B4679" w:rsidRPr="0026149B" w:rsidRDefault="0026149B" w:rsidP="00894855">
            <w:pPr>
              <w:jc w:val="center"/>
              <w:rPr>
                <w:rFonts w:cs="Calibri"/>
                <w:color w:val="000000"/>
              </w:rPr>
            </w:pPr>
            <w:r>
              <w:rPr>
                <w:rFonts w:cs="Calibri"/>
                <w:color w:val="000000"/>
              </w:rPr>
              <w:t>NON</w:t>
            </w:r>
          </w:p>
        </w:tc>
      </w:tr>
      <w:tr w:rsidR="007B4679" w:rsidRPr="006442F4" w14:paraId="412504D0"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DB642ED" w14:textId="77777777" w:rsidR="007B4679" w:rsidRPr="006442F4" w:rsidRDefault="007B4679" w:rsidP="00894855">
            <w:pPr>
              <w:rPr>
                <w:rFonts w:cs="Calibri"/>
                <w:color w:val="000000"/>
              </w:rPr>
            </w:pPr>
            <w:r w:rsidRPr="006442F4">
              <w:rPr>
                <w:rFonts w:cs="Calibri"/>
                <w:color w:val="000000"/>
              </w:rPr>
              <w:t>Apprenti</w:t>
            </w:r>
          </w:p>
        </w:tc>
        <w:tc>
          <w:tcPr>
            <w:tcW w:w="4420" w:type="dxa"/>
            <w:tcBorders>
              <w:top w:val="nil"/>
              <w:left w:val="nil"/>
              <w:bottom w:val="single" w:sz="8" w:space="0" w:color="auto"/>
              <w:right w:val="single" w:sz="8" w:space="0" w:color="auto"/>
            </w:tcBorders>
            <w:shd w:val="clear" w:color="000000" w:fill="F2F2F2"/>
            <w:noWrap/>
            <w:vAlign w:val="center"/>
            <w:hideMark/>
          </w:tcPr>
          <w:p w14:paraId="64325A55"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AC05FB8" w14:textId="44EE408E" w:rsidR="007B4679" w:rsidRPr="006442F4" w:rsidRDefault="007B4679" w:rsidP="00894855">
            <w:pPr>
              <w:jc w:val="center"/>
              <w:rPr>
                <w:rFonts w:cs="Calibri"/>
                <w:color w:val="000000"/>
              </w:rPr>
            </w:pPr>
            <w:r w:rsidRPr="00CF71C4">
              <w:t>NON</w:t>
            </w:r>
          </w:p>
        </w:tc>
      </w:tr>
      <w:tr w:rsidR="007B4679" w:rsidRPr="006442F4" w14:paraId="31C4F3E8"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43679DA" w14:textId="77777777" w:rsidR="007B4679" w:rsidRPr="006442F4" w:rsidRDefault="007B4679" w:rsidP="00894855">
            <w:pPr>
              <w:rPr>
                <w:rFonts w:cs="Calibri"/>
                <w:color w:val="000000"/>
              </w:rPr>
            </w:pPr>
            <w:r w:rsidRPr="006442F4">
              <w:rPr>
                <w:rFonts w:cs="Calibri"/>
                <w:color w:val="000000"/>
              </w:rPr>
              <w:t>Contrats aidés (CUI-CAE)</w:t>
            </w:r>
          </w:p>
        </w:tc>
        <w:tc>
          <w:tcPr>
            <w:tcW w:w="4420" w:type="dxa"/>
            <w:tcBorders>
              <w:top w:val="nil"/>
              <w:left w:val="nil"/>
              <w:bottom w:val="single" w:sz="8" w:space="0" w:color="auto"/>
              <w:right w:val="single" w:sz="8" w:space="0" w:color="auto"/>
            </w:tcBorders>
            <w:shd w:val="clear" w:color="000000" w:fill="F2F2F2"/>
            <w:noWrap/>
            <w:vAlign w:val="center"/>
            <w:hideMark/>
          </w:tcPr>
          <w:p w14:paraId="78ED7550"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48BA6517" w14:textId="4CE0ED01" w:rsidR="007B4679" w:rsidRPr="006442F4" w:rsidRDefault="007B4679" w:rsidP="00894855">
            <w:pPr>
              <w:jc w:val="center"/>
              <w:rPr>
                <w:rFonts w:cs="Calibri"/>
                <w:color w:val="000000"/>
              </w:rPr>
            </w:pPr>
            <w:r w:rsidRPr="00CF71C4">
              <w:t>NON</w:t>
            </w:r>
          </w:p>
        </w:tc>
      </w:tr>
      <w:tr w:rsidR="007B4679" w:rsidRPr="006442F4" w14:paraId="3D60B0A2"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BCDC8DF" w14:textId="77777777" w:rsidR="007B4679" w:rsidRPr="006442F4" w:rsidRDefault="007B4679" w:rsidP="00894855">
            <w:pPr>
              <w:rPr>
                <w:rFonts w:cs="Calibri"/>
                <w:color w:val="000000"/>
              </w:rPr>
            </w:pPr>
            <w:r w:rsidRPr="006442F4">
              <w:rPr>
                <w:rFonts w:cs="Calibri"/>
                <w:color w:val="000000"/>
              </w:rPr>
              <w:t>Emploi d'avenir</w:t>
            </w:r>
          </w:p>
        </w:tc>
        <w:tc>
          <w:tcPr>
            <w:tcW w:w="4420" w:type="dxa"/>
            <w:tcBorders>
              <w:top w:val="nil"/>
              <w:left w:val="nil"/>
              <w:bottom w:val="single" w:sz="8" w:space="0" w:color="auto"/>
              <w:right w:val="single" w:sz="8" w:space="0" w:color="auto"/>
            </w:tcBorders>
            <w:shd w:val="clear" w:color="000000" w:fill="F2F2F2"/>
            <w:noWrap/>
            <w:vAlign w:val="center"/>
            <w:hideMark/>
          </w:tcPr>
          <w:p w14:paraId="509FF8B0"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24146483" w14:textId="1E6325E9" w:rsidR="007B4679" w:rsidRPr="006442F4" w:rsidRDefault="007B4679" w:rsidP="00894855">
            <w:pPr>
              <w:jc w:val="center"/>
              <w:rPr>
                <w:rFonts w:cs="Calibri"/>
                <w:color w:val="000000"/>
              </w:rPr>
            </w:pPr>
            <w:r w:rsidRPr="00CF71C4">
              <w:t>NON</w:t>
            </w:r>
          </w:p>
        </w:tc>
      </w:tr>
      <w:tr w:rsidR="007B4679" w:rsidRPr="006442F4" w14:paraId="005924D9"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16515C9" w14:textId="77777777" w:rsidR="007B4679" w:rsidRPr="006442F4" w:rsidRDefault="007B4679" w:rsidP="00894855">
            <w:pPr>
              <w:rPr>
                <w:rFonts w:cs="Calibri"/>
                <w:color w:val="000000"/>
              </w:rPr>
            </w:pPr>
            <w:r w:rsidRPr="006442F4">
              <w:rPr>
                <w:rFonts w:cs="Calibri"/>
                <w:color w:val="000000"/>
              </w:rPr>
              <w:t>Pacte</w:t>
            </w:r>
          </w:p>
        </w:tc>
        <w:tc>
          <w:tcPr>
            <w:tcW w:w="4420" w:type="dxa"/>
            <w:tcBorders>
              <w:top w:val="nil"/>
              <w:left w:val="nil"/>
              <w:bottom w:val="single" w:sz="8" w:space="0" w:color="auto"/>
              <w:right w:val="single" w:sz="8" w:space="0" w:color="auto"/>
            </w:tcBorders>
            <w:shd w:val="clear" w:color="000000" w:fill="F2F2F2"/>
            <w:noWrap/>
            <w:vAlign w:val="center"/>
            <w:hideMark/>
          </w:tcPr>
          <w:p w14:paraId="5E019F2D"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F447568" w14:textId="35C72C43" w:rsidR="007B4679" w:rsidRPr="006442F4" w:rsidRDefault="007B4679" w:rsidP="00894855">
            <w:pPr>
              <w:jc w:val="center"/>
              <w:rPr>
                <w:rFonts w:cs="Calibri"/>
                <w:color w:val="000000"/>
              </w:rPr>
            </w:pPr>
            <w:r w:rsidRPr="00CF71C4">
              <w:t>NON</w:t>
            </w:r>
          </w:p>
        </w:tc>
      </w:tr>
      <w:tr w:rsidR="007B4679" w:rsidRPr="006442F4" w14:paraId="0B3300DF"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6E75B4A" w14:textId="77777777" w:rsidR="007B4679" w:rsidRPr="006442F4" w:rsidRDefault="007B4679" w:rsidP="00894855">
            <w:pPr>
              <w:rPr>
                <w:rFonts w:cs="Calibri"/>
                <w:color w:val="000000"/>
              </w:rPr>
            </w:pPr>
            <w:r w:rsidRPr="006442F4">
              <w:rPr>
                <w:rFonts w:cs="Calibri"/>
                <w:color w:val="000000"/>
              </w:rPr>
              <w:t>Stagiaire</w:t>
            </w:r>
          </w:p>
        </w:tc>
        <w:tc>
          <w:tcPr>
            <w:tcW w:w="4420" w:type="dxa"/>
            <w:tcBorders>
              <w:top w:val="nil"/>
              <w:left w:val="nil"/>
              <w:bottom w:val="single" w:sz="8" w:space="0" w:color="auto"/>
              <w:right w:val="single" w:sz="8" w:space="0" w:color="auto"/>
            </w:tcBorders>
            <w:shd w:val="clear" w:color="000000" w:fill="F2F2F2"/>
            <w:noWrap/>
            <w:vAlign w:val="center"/>
            <w:hideMark/>
          </w:tcPr>
          <w:p w14:paraId="24A62A82"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15B9926C" w14:textId="70A71B8E" w:rsidR="007B4679" w:rsidRPr="006442F4" w:rsidRDefault="007B4679" w:rsidP="00894855">
            <w:pPr>
              <w:jc w:val="center"/>
              <w:rPr>
                <w:rFonts w:cs="Calibri"/>
                <w:color w:val="000000"/>
              </w:rPr>
            </w:pPr>
            <w:r w:rsidRPr="00CF71C4">
              <w:t>NON</w:t>
            </w:r>
          </w:p>
        </w:tc>
      </w:tr>
      <w:tr w:rsidR="007B4679" w:rsidRPr="006442F4" w14:paraId="3AE7178B"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EB51100" w14:textId="77777777" w:rsidR="007B4679" w:rsidRPr="006442F4" w:rsidRDefault="007B4679" w:rsidP="00894855">
            <w:pPr>
              <w:rPr>
                <w:rFonts w:cs="Calibri"/>
                <w:color w:val="000000"/>
              </w:rPr>
            </w:pPr>
            <w:r w:rsidRPr="006442F4">
              <w:rPr>
                <w:rFonts w:cs="Calibri"/>
                <w:color w:val="000000"/>
              </w:rPr>
              <w:t>Service civique</w:t>
            </w:r>
          </w:p>
        </w:tc>
        <w:tc>
          <w:tcPr>
            <w:tcW w:w="4420" w:type="dxa"/>
            <w:tcBorders>
              <w:top w:val="nil"/>
              <w:left w:val="nil"/>
              <w:bottom w:val="single" w:sz="8" w:space="0" w:color="auto"/>
              <w:right w:val="single" w:sz="8" w:space="0" w:color="auto"/>
            </w:tcBorders>
            <w:shd w:val="clear" w:color="000000" w:fill="F2F2F2"/>
            <w:noWrap/>
            <w:vAlign w:val="center"/>
            <w:hideMark/>
          </w:tcPr>
          <w:p w14:paraId="435A0A5C"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04C51B2" w14:textId="00300478" w:rsidR="007B4679" w:rsidRPr="006442F4" w:rsidRDefault="007B4679" w:rsidP="00894855">
            <w:pPr>
              <w:jc w:val="center"/>
              <w:rPr>
                <w:rFonts w:cs="Calibri"/>
                <w:color w:val="000000"/>
              </w:rPr>
            </w:pPr>
            <w:r w:rsidRPr="00CF71C4">
              <w:t>NON</w:t>
            </w:r>
          </w:p>
        </w:tc>
      </w:tr>
    </w:tbl>
    <w:p w14:paraId="4098A1FF" w14:textId="77777777" w:rsidR="004F331D" w:rsidRDefault="004F331D" w:rsidP="004F331D">
      <w:pPr>
        <w:rPr>
          <w:rFonts w:asciiTheme="minorHAnsi" w:hAnsiTheme="minorHAnsi" w:cstheme="minorHAnsi"/>
          <w:szCs w:val="22"/>
          <w:highlight w:val="yellow"/>
          <w:lang w:val="fr-BE"/>
        </w:rPr>
      </w:pPr>
    </w:p>
    <w:p w14:paraId="0792891F" w14:textId="77777777" w:rsidR="00174217" w:rsidRPr="007F7D0B" w:rsidRDefault="00174217" w:rsidP="004F331D">
      <w:pPr>
        <w:rPr>
          <w:rFonts w:asciiTheme="minorHAnsi" w:hAnsiTheme="minorHAnsi" w:cstheme="minorHAnsi"/>
          <w:szCs w:val="22"/>
          <w:highlight w:val="yellow"/>
          <w:lang w:val="fr-BE"/>
        </w:rPr>
      </w:pPr>
    </w:p>
    <w:p w14:paraId="134B3B4C" w14:textId="77777777" w:rsidR="004F331D" w:rsidRPr="00FF7C65" w:rsidRDefault="004F331D" w:rsidP="004F331D">
      <w:pPr>
        <w:rPr>
          <w:rFonts w:asciiTheme="minorHAnsi" w:hAnsiTheme="minorHAnsi" w:cstheme="minorHAnsi"/>
          <w:szCs w:val="22"/>
          <w:highlight w:val="yellow"/>
          <w:lang w:val="fr-BE"/>
        </w:rPr>
      </w:pPr>
    </w:p>
    <w:p w14:paraId="482E87E2" w14:textId="50581AAF" w:rsidR="004F331D" w:rsidRPr="00FF5786" w:rsidRDefault="00C85054" w:rsidP="00EF5078">
      <w:pPr>
        <w:pStyle w:val="Titre5"/>
        <w:numPr>
          <w:ilvl w:val="0"/>
          <w:numId w:val="13"/>
        </w:numPr>
        <w:spacing w:before="120"/>
        <w:ind w:left="357" w:hanging="357"/>
      </w:pPr>
      <w:r>
        <w:lastRenderedPageBreak/>
        <w:t>Objectif de l’aide</w:t>
      </w:r>
    </w:p>
    <w:p w14:paraId="3672D113" w14:textId="5F04954C" w:rsidR="004F331D" w:rsidRPr="004F331D" w:rsidRDefault="004F331D" w:rsidP="004F331D">
      <w:pPr>
        <w:spacing w:after="120"/>
        <w:rPr>
          <w:lang w:val="fr-BE"/>
        </w:rPr>
      </w:pPr>
      <w:r>
        <w:rPr>
          <w:lang w:val="fr-BE"/>
        </w:rPr>
        <w:t xml:space="preserve">Proposer le </w:t>
      </w:r>
      <w:r w:rsidRPr="004F331D">
        <w:rPr>
          <w:lang w:val="fr-BE"/>
        </w:rPr>
        <w:t xml:space="preserve">télétravail comme </w:t>
      </w:r>
      <w:r>
        <w:rPr>
          <w:lang w:val="fr-BE"/>
        </w:rPr>
        <w:t>forme d’organisation du travail</w:t>
      </w:r>
      <w:r w:rsidRPr="004F331D">
        <w:rPr>
          <w:lang w:val="fr-BE"/>
        </w:rPr>
        <w:t>.</w:t>
      </w:r>
    </w:p>
    <w:p w14:paraId="73208EE5" w14:textId="3340B84E" w:rsidR="004F331D" w:rsidRPr="00C36A30" w:rsidRDefault="004F331D" w:rsidP="00EF5078">
      <w:pPr>
        <w:pStyle w:val="Titre5"/>
        <w:numPr>
          <w:ilvl w:val="0"/>
          <w:numId w:val="13"/>
        </w:numPr>
        <w:spacing w:before="120"/>
        <w:ind w:left="357" w:hanging="357"/>
      </w:pPr>
      <w:r>
        <w:t>Description et périmètre de l’aide</w:t>
      </w:r>
    </w:p>
    <w:p w14:paraId="258D22F2" w14:textId="77777777" w:rsidR="00BE403F" w:rsidRDefault="004F331D" w:rsidP="00BE403F">
      <w:pPr>
        <w:spacing w:after="120"/>
        <w:rPr>
          <w:lang w:val="fr-BE"/>
        </w:rPr>
      </w:pPr>
      <w:r>
        <w:rPr>
          <w:lang w:val="fr-BE"/>
        </w:rPr>
        <w:t xml:space="preserve">Le FIPHFP </w:t>
      </w:r>
      <w:r w:rsidRPr="00647D43">
        <w:rPr>
          <w:lang w:val="fr-BE"/>
        </w:rPr>
        <w:t>prend en charge les aménagements de l’environnement de travail afin de compenser la situation de handicap de la per</w:t>
      </w:r>
      <w:r w:rsidR="00C12264">
        <w:rPr>
          <w:lang w:val="fr-BE"/>
        </w:rPr>
        <w:t>sonne sur son poste de travail.</w:t>
      </w:r>
      <w:r w:rsidR="00BE403F">
        <w:rPr>
          <w:lang w:val="fr-BE"/>
        </w:rPr>
        <w:t xml:space="preserve"> Le FIPHFP finance uniquement le surcoût lié au handicap.</w:t>
      </w:r>
    </w:p>
    <w:p w14:paraId="40B2E3F9" w14:textId="2FE2B0EF" w:rsidR="004F331D" w:rsidRDefault="004F331D" w:rsidP="00EF5078">
      <w:pPr>
        <w:pStyle w:val="Titre5"/>
        <w:numPr>
          <w:ilvl w:val="0"/>
          <w:numId w:val="13"/>
        </w:numPr>
        <w:spacing w:before="120"/>
        <w:ind w:left="357" w:hanging="357"/>
      </w:pPr>
      <w:r>
        <w:t>Modalités de prise en charge de l’aide</w:t>
      </w:r>
    </w:p>
    <w:p w14:paraId="0D33218A" w14:textId="1749BA0F" w:rsidR="00CA3518" w:rsidRPr="00CA3518" w:rsidRDefault="00CA3518" w:rsidP="00CA3518">
      <w:pPr>
        <w:spacing w:after="120"/>
        <w:rPr>
          <w:b/>
          <w:bCs/>
        </w:rPr>
      </w:pPr>
      <w:r w:rsidRPr="00CA3518">
        <w:t xml:space="preserve">Dans le cadre de l’exercice de l’activité professionnelle d’un agent </w:t>
      </w:r>
      <w:r>
        <w:t xml:space="preserve">en situation de </w:t>
      </w:r>
      <w:r w:rsidRPr="00CA3518">
        <w:t>handic</w:t>
      </w:r>
      <w:r>
        <w:t>ap</w:t>
      </w:r>
      <w:r w:rsidRPr="00CA3518">
        <w:t xml:space="preserve"> </w:t>
      </w:r>
      <w:r>
        <w:t>exerçant son activité dans le cadre du</w:t>
      </w:r>
      <w:r w:rsidRPr="00CA3518">
        <w:t xml:space="preserve"> télétra</w:t>
      </w:r>
      <w:r>
        <w:t>vail</w:t>
      </w:r>
      <w:r w:rsidRPr="00CA3518">
        <w:t>, le FIPHFP finance les coûts suivants :</w:t>
      </w:r>
    </w:p>
    <w:p w14:paraId="245D8D2B" w14:textId="18FAD828" w:rsidR="00CA3518" w:rsidRPr="00BB08CC" w:rsidRDefault="00CA3518" w:rsidP="00B264AF">
      <w:pPr>
        <w:pStyle w:val="Paragraphedeliste"/>
        <w:numPr>
          <w:ilvl w:val="0"/>
          <w:numId w:val="63"/>
        </w:numPr>
        <w:spacing w:line="259" w:lineRule="auto"/>
      </w:pPr>
      <w:r>
        <w:t>L</w:t>
      </w:r>
      <w:r w:rsidRPr="00BB08CC">
        <w:t xml:space="preserve">es </w:t>
      </w:r>
      <w:r w:rsidR="008B7C13">
        <w:t>sur</w:t>
      </w:r>
      <w:r w:rsidRPr="00BB08CC">
        <w:t>coûts d’acquisition  des matériels et mobiliers nécessaire</w:t>
      </w:r>
      <w:r w:rsidR="00090827">
        <w:t>s</w:t>
      </w:r>
      <w:r w:rsidRPr="00BB08CC">
        <w:t xml:space="preserve"> à l’exercice de l’activité professionnelle</w:t>
      </w:r>
      <w:r w:rsidR="00090827">
        <w:t> ;</w:t>
      </w:r>
    </w:p>
    <w:p w14:paraId="2EB228F3" w14:textId="77777777" w:rsidR="00D73D6E" w:rsidRPr="00D73D6E" w:rsidRDefault="00CA3518" w:rsidP="00B264AF">
      <w:pPr>
        <w:pStyle w:val="Paragraphedeliste"/>
        <w:numPr>
          <w:ilvl w:val="0"/>
          <w:numId w:val="63"/>
        </w:numPr>
        <w:spacing w:line="259" w:lineRule="auto"/>
        <w:rPr>
          <w:lang w:val="fr-BE"/>
        </w:rPr>
      </w:pPr>
      <w:r>
        <w:t>L</w:t>
      </w:r>
      <w:r w:rsidRPr="004B32C0">
        <w:t xml:space="preserve">es aménagements nécessaires à l’exercice sécurisé de l’activité professionnelle </w:t>
      </w:r>
    </w:p>
    <w:p w14:paraId="496165D7" w14:textId="07A65C18" w:rsidR="00CA3518" w:rsidRPr="00090827" w:rsidRDefault="00CA3518" w:rsidP="00B264AF">
      <w:pPr>
        <w:pStyle w:val="Paragraphedeliste"/>
        <w:numPr>
          <w:ilvl w:val="0"/>
          <w:numId w:val="76"/>
        </w:numPr>
        <w:spacing w:line="259" w:lineRule="auto"/>
        <w:rPr>
          <w:lang w:val="fr-BE"/>
        </w:rPr>
      </w:pPr>
      <w:r w:rsidRPr="00090827">
        <w:rPr>
          <w:bCs/>
        </w:rPr>
        <w:t xml:space="preserve">dans la </w:t>
      </w:r>
      <w:r w:rsidR="00D73D6E" w:rsidRPr="00090827">
        <w:rPr>
          <w:bCs/>
        </w:rPr>
        <w:t>li</w:t>
      </w:r>
      <w:r w:rsidRPr="00090827">
        <w:rPr>
          <w:bCs/>
        </w:rPr>
        <w:t>mite d’un plafond de 10 000 € par agent</w:t>
      </w:r>
      <w:r w:rsidRPr="00090827">
        <w:rPr>
          <w:lang w:val="fr-BE"/>
        </w:rPr>
        <w:t>.</w:t>
      </w:r>
    </w:p>
    <w:p w14:paraId="1392DBF3" w14:textId="77777777" w:rsidR="00C85054" w:rsidRPr="00CA3518" w:rsidRDefault="00C85054" w:rsidP="00C85054">
      <w:pPr>
        <w:rPr>
          <w:lang w:val="fr-BE"/>
        </w:rPr>
      </w:pPr>
    </w:p>
    <w:p w14:paraId="181659DB" w14:textId="77777777" w:rsidR="00D73D6E" w:rsidRPr="00D73D6E" w:rsidRDefault="00CA3518" w:rsidP="00B264AF">
      <w:pPr>
        <w:pStyle w:val="Paragraphedeliste"/>
        <w:numPr>
          <w:ilvl w:val="0"/>
          <w:numId w:val="63"/>
        </w:numPr>
        <w:spacing w:line="259" w:lineRule="auto"/>
        <w:ind w:left="714" w:hanging="357"/>
        <w:rPr>
          <w:bCs/>
        </w:rPr>
      </w:pPr>
      <w:r>
        <w:t>L</w:t>
      </w:r>
      <w:r w:rsidRPr="004B32C0">
        <w:t xml:space="preserve">es </w:t>
      </w:r>
      <w:r w:rsidRPr="00CE43CE">
        <w:t xml:space="preserve">études </w:t>
      </w:r>
      <w:r w:rsidR="003E6FF8">
        <w:t xml:space="preserve">externes </w:t>
      </w:r>
      <w:r w:rsidRPr="00CE43CE">
        <w:t>préalables d’aménagement du poste de travail</w:t>
      </w:r>
      <w:r w:rsidR="003E6FF8">
        <w:t xml:space="preserve"> </w:t>
      </w:r>
    </w:p>
    <w:p w14:paraId="026E1858" w14:textId="5180E075" w:rsidR="00CA3518" w:rsidRPr="00090827" w:rsidRDefault="00D73D6E" w:rsidP="00B264AF">
      <w:pPr>
        <w:pStyle w:val="Paragraphedeliste"/>
        <w:numPr>
          <w:ilvl w:val="0"/>
          <w:numId w:val="76"/>
        </w:numPr>
        <w:spacing w:line="259" w:lineRule="auto"/>
        <w:contextualSpacing/>
        <w:rPr>
          <w:bCs/>
        </w:rPr>
      </w:pPr>
      <w:r w:rsidRPr="00090827">
        <w:rPr>
          <w:bCs/>
        </w:rPr>
        <w:t xml:space="preserve">dans la limite d’un </w:t>
      </w:r>
      <w:r w:rsidR="00CA3518" w:rsidRPr="00090827">
        <w:rPr>
          <w:bCs/>
        </w:rPr>
        <w:t>plafond de 3 000 € par agent.</w:t>
      </w:r>
    </w:p>
    <w:p w14:paraId="1AEDB3F8" w14:textId="77777777" w:rsidR="00561BBB" w:rsidRPr="00D73D6E" w:rsidRDefault="00561BBB" w:rsidP="00D73D6E">
      <w:pPr>
        <w:spacing w:line="259" w:lineRule="auto"/>
        <w:contextualSpacing/>
        <w:rPr>
          <w:bCs/>
        </w:rPr>
      </w:pPr>
    </w:p>
    <w:p w14:paraId="42035FC4" w14:textId="77777777" w:rsidR="00D73D6E" w:rsidRPr="00D73D6E" w:rsidRDefault="00CA3518" w:rsidP="00B264AF">
      <w:pPr>
        <w:pStyle w:val="Paragraphedeliste"/>
        <w:numPr>
          <w:ilvl w:val="0"/>
          <w:numId w:val="63"/>
        </w:numPr>
        <w:spacing w:line="259" w:lineRule="auto"/>
        <w:ind w:left="714" w:hanging="357"/>
        <w:contextualSpacing/>
        <w:rPr>
          <w:bCs/>
        </w:rPr>
      </w:pPr>
      <w:r>
        <w:t>L</w:t>
      </w:r>
      <w:r w:rsidRPr="004B32C0">
        <w:t>es coûts d’abonnement et de maintenance liés à l’utilisation et au fonctionnement externalisés des matériels</w:t>
      </w:r>
      <w:r w:rsidR="003E6FF8">
        <w:t xml:space="preserve"> </w:t>
      </w:r>
    </w:p>
    <w:p w14:paraId="6D45C6E9" w14:textId="0E92E6AC" w:rsidR="004F331D" w:rsidRDefault="00CA3518" w:rsidP="00B264AF">
      <w:pPr>
        <w:pStyle w:val="Paragraphedeliste"/>
        <w:numPr>
          <w:ilvl w:val="0"/>
          <w:numId w:val="76"/>
        </w:numPr>
        <w:spacing w:line="259" w:lineRule="auto"/>
        <w:contextualSpacing/>
        <w:rPr>
          <w:bCs/>
        </w:rPr>
      </w:pPr>
      <w:r w:rsidRPr="00090827">
        <w:rPr>
          <w:bCs/>
        </w:rPr>
        <w:t>dans la limite d’un plafond de 2 500 € par agent.</w:t>
      </w:r>
    </w:p>
    <w:p w14:paraId="529430A9" w14:textId="77777777" w:rsidR="00090827" w:rsidRDefault="00090827" w:rsidP="00EF5078">
      <w:pPr>
        <w:pStyle w:val="Titre5"/>
        <w:numPr>
          <w:ilvl w:val="0"/>
          <w:numId w:val="13"/>
        </w:numPr>
        <w:spacing w:before="120"/>
        <w:ind w:left="357" w:hanging="357"/>
      </w:pPr>
      <w:r>
        <w:t>Renouvellement.</w:t>
      </w:r>
    </w:p>
    <w:p w14:paraId="794147CE" w14:textId="18EC20A2" w:rsidR="008A24F8" w:rsidRPr="00C6568A" w:rsidRDefault="008A24F8" w:rsidP="00090827">
      <w:pPr>
        <w:spacing w:after="120"/>
        <w:jc w:val="left"/>
      </w:pPr>
      <w:r w:rsidRPr="00C6568A">
        <w:t xml:space="preserve">Cette aide est mobilisable tous les 3 ans sauf en cas d’évolution </w:t>
      </w:r>
      <w:r w:rsidR="00DE0954" w:rsidRPr="00C6568A">
        <w:rPr>
          <w:lang w:val="fr-BE"/>
        </w:rPr>
        <w:t>de la nature ou du degré du handicap (à justifier par le médecin du travail ou de prévention).</w:t>
      </w:r>
    </w:p>
    <w:p w14:paraId="1A1BAF25" w14:textId="52A9E7D8" w:rsidR="00090827" w:rsidRPr="00E20FF0" w:rsidRDefault="00090827" w:rsidP="00090827">
      <w:pPr>
        <w:spacing w:after="120"/>
        <w:jc w:val="left"/>
        <w:rPr>
          <w:lang w:val="fr-BE"/>
        </w:rPr>
      </w:pPr>
      <w:r w:rsidRPr="0044025B">
        <w:t xml:space="preserve">Cette aide est mobilisable tous les </w:t>
      </w:r>
      <w:r>
        <w:t>ans uniquement pour l</w:t>
      </w:r>
      <w:r w:rsidRPr="004B32C0">
        <w:t>es coûts</w:t>
      </w:r>
      <w:r>
        <w:t xml:space="preserve"> d’abonnement et de maintenance.</w:t>
      </w:r>
    </w:p>
    <w:p w14:paraId="2C0EE5D7" w14:textId="77777777" w:rsidR="00090827" w:rsidRPr="00090827" w:rsidRDefault="00090827" w:rsidP="00090827">
      <w:pPr>
        <w:pStyle w:val="Paragraphedeliste"/>
        <w:spacing w:line="259" w:lineRule="auto"/>
        <w:ind w:left="928"/>
        <w:contextualSpacing/>
        <w:rPr>
          <w:bCs/>
          <w:lang w:val="fr-BE"/>
        </w:rPr>
      </w:pPr>
    </w:p>
    <w:p w14:paraId="28ECD64D" w14:textId="7FAD9DA9" w:rsidR="004F331D" w:rsidRDefault="00493BE1" w:rsidP="00EF5078">
      <w:pPr>
        <w:pStyle w:val="Titre5"/>
        <w:numPr>
          <w:ilvl w:val="0"/>
          <w:numId w:val="13"/>
        </w:numPr>
        <w:spacing w:before="120"/>
        <w:ind w:left="357" w:hanging="357"/>
      </w:pPr>
      <w:r>
        <w:t>Pièces justificatives obligatoires</w:t>
      </w:r>
    </w:p>
    <w:p w14:paraId="695BCFF1" w14:textId="77777777" w:rsidR="00C54FCD" w:rsidRPr="00C6568A" w:rsidRDefault="00C54FCD" w:rsidP="00C54FCD">
      <w:pPr>
        <w:pStyle w:val="Paragraphedeliste"/>
        <w:numPr>
          <w:ilvl w:val="0"/>
          <w:numId w:val="3"/>
        </w:numPr>
        <w:ind w:left="357" w:hanging="357"/>
        <w:jc w:val="both"/>
        <w:rPr>
          <w:lang w:val="fr-BE"/>
        </w:rPr>
      </w:pPr>
      <w:r w:rsidRPr="00C6568A">
        <w:rPr>
          <w:lang w:val="fr-BE"/>
        </w:rPr>
        <w:t>Justificatif d’éligibilité de l’agent (RQTH ou certificat d’inaptitude ou PV de reclassement ou certificat d’aptitude avec restriction…-voir tableau des justificatifs à produire)</w:t>
      </w:r>
    </w:p>
    <w:p w14:paraId="4F4417FF" w14:textId="77777777" w:rsidR="00335F64" w:rsidRPr="00C6568A" w:rsidRDefault="00335F64" w:rsidP="00335F64">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2CC6E159" w14:textId="31FD5F94" w:rsidR="00CA3518" w:rsidRPr="00C6568A" w:rsidRDefault="00057C69" w:rsidP="00C85054">
      <w:pPr>
        <w:pStyle w:val="Paragraphedeliste"/>
        <w:numPr>
          <w:ilvl w:val="0"/>
          <w:numId w:val="3"/>
        </w:numPr>
        <w:ind w:left="357" w:hanging="357"/>
        <w:jc w:val="both"/>
        <w:rPr>
          <w:lang w:val="fr-BE"/>
        </w:rPr>
      </w:pPr>
      <w:r w:rsidRPr="00C6568A">
        <w:rPr>
          <w:rStyle w:val="lev"/>
          <w:b w:val="0"/>
        </w:rPr>
        <w:t>Convention</w:t>
      </w:r>
      <w:r w:rsidR="00CA3518" w:rsidRPr="00C6568A">
        <w:rPr>
          <w:rStyle w:val="lev"/>
          <w:b w:val="0"/>
        </w:rPr>
        <w:t xml:space="preserve"> </w:t>
      </w:r>
      <w:r w:rsidRPr="00C6568A">
        <w:rPr>
          <w:rStyle w:val="lev"/>
          <w:b w:val="0"/>
        </w:rPr>
        <w:t xml:space="preserve">de </w:t>
      </w:r>
      <w:r w:rsidR="00CA3518" w:rsidRPr="00C6568A">
        <w:rPr>
          <w:rStyle w:val="lev"/>
          <w:b w:val="0"/>
        </w:rPr>
        <w:t>télétravail</w:t>
      </w:r>
    </w:p>
    <w:p w14:paraId="4C08B66A" w14:textId="77777777" w:rsidR="00DE0954" w:rsidRPr="00C6568A" w:rsidRDefault="00DE0954" w:rsidP="00DE0954">
      <w:pPr>
        <w:pStyle w:val="Paragraphedeliste"/>
        <w:numPr>
          <w:ilvl w:val="0"/>
          <w:numId w:val="3"/>
        </w:numPr>
        <w:ind w:left="357" w:hanging="357"/>
        <w:jc w:val="both"/>
        <w:rPr>
          <w:bCs/>
          <w:lang w:val="fr-BE"/>
        </w:rPr>
      </w:pPr>
      <w:r w:rsidRPr="00C6568A">
        <w:rPr>
          <w:lang w:val="fr-BE"/>
        </w:rPr>
        <w:t xml:space="preserve">Préconisation médicale du médecin de travail, de prévention ou de médecine professionnelle antérieure à la date de facture </w:t>
      </w:r>
    </w:p>
    <w:p w14:paraId="2E61D7C0" w14:textId="62093504" w:rsidR="00CA3518" w:rsidRDefault="00561BBB" w:rsidP="00C85054">
      <w:pPr>
        <w:pStyle w:val="Paragraphedeliste"/>
        <w:numPr>
          <w:ilvl w:val="0"/>
          <w:numId w:val="3"/>
        </w:numPr>
        <w:jc w:val="both"/>
        <w:rPr>
          <w:lang w:val="fr-BE"/>
        </w:rPr>
      </w:pPr>
      <w:r>
        <w:rPr>
          <w:lang w:val="fr-BE"/>
        </w:rPr>
        <w:t>E</w:t>
      </w:r>
      <w:r w:rsidR="00CA3518">
        <w:rPr>
          <w:lang w:val="fr-BE"/>
        </w:rPr>
        <w:t xml:space="preserve">tude ergonomique </w:t>
      </w:r>
      <w:r>
        <w:rPr>
          <w:lang w:val="fr-BE"/>
        </w:rPr>
        <w:t xml:space="preserve">datée et signée </w:t>
      </w:r>
      <w:r w:rsidR="00090827">
        <w:rPr>
          <w:lang w:val="fr-BE"/>
        </w:rPr>
        <w:t>si la demande est supérieure à 7 500 € </w:t>
      </w:r>
    </w:p>
    <w:p w14:paraId="1135C2D7" w14:textId="444E1C26" w:rsidR="004F331D" w:rsidRDefault="001C4D5C" w:rsidP="00C85054">
      <w:pPr>
        <w:pStyle w:val="Paragraphedeliste"/>
        <w:numPr>
          <w:ilvl w:val="0"/>
          <w:numId w:val="3"/>
        </w:numPr>
        <w:ind w:left="357" w:hanging="357"/>
        <w:jc w:val="both"/>
        <w:rPr>
          <w:lang w:val="fr-BE"/>
        </w:rPr>
      </w:pPr>
      <w:r>
        <w:rPr>
          <w:lang w:val="fr-BE"/>
        </w:rPr>
        <w:t>Le devis retenu (pour une demande d’accord préalable) ou la copie de la facture acquittée (pour la demande de remboursement)</w:t>
      </w:r>
    </w:p>
    <w:p w14:paraId="4F33BB93" w14:textId="46602898" w:rsidR="00BE403F" w:rsidRPr="00BE403F" w:rsidRDefault="00BE403F" w:rsidP="00BE403F">
      <w:pPr>
        <w:pStyle w:val="Paragraphedeliste"/>
        <w:numPr>
          <w:ilvl w:val="0"/>
          <w:numId w:val="3"/>
        </w:numPr>
        <w:ind w:left="357" w:hanging="357"/>
        <w:jc w:val="both"/>
        <w:rPr>
          <w:bCs/>
          <w:lang w:val="fr-BE"/>
        </w:rPr>
      </w:pPr>
      <w:r>
        <w:rPr>
          <w:lang w:val="fr-BE"/>
        </w:rPr>
        <w:t>Tableau de surcoût lié à la compensation du handicap</w:t>
      </w:r>
    </w:p>
    <w:p w14:paraId="156A0674" w14:textId="77777777" w:rsidR="004F331D" w:rsidRDefault="004F331D" w:rsidP="00C85054">
      <w:pPr>
        <w:pStyle w:val="Paragraphedeliste"/>
        <w:numPr>
          <w:ilvl w:val="0"/>
          <w:numId w:val="3"/>
        </w:numPr>
        <w:jc w:val="both"/>
        <w:rPr>
          <w:lang w:val="fr-BE"/>
        </w:rPr>
      </w:pPr>
      <w:r>
        <w:rPr>
          <w:lang w:val="fr-BE"/>
        </w:rPr>
        <w:t>RIB de l’employeur</w:t>
      </w:r>
    </w:p>
    <w:p w14:paraId="054ADC4D" w14:textId="77777777" w:rsidR="00DE0954" w:rsidRDefault="00DE0954" w:rsidP="00DE0954">
      <w:pPr>
        <w:rPr>
          <w:lang w:val="fr-BE"/>
        </w:rPr>
      </w:pPr>
    </w:p>
    <w:p w14:paraId="5DE32EF4" w14:textId="77777777" w:rsidR="00DE0954" w:rsidRPr="00DE0954" w:rsidRDefault="00DE0954" w:rsidP="00DE0954">
      <w:pPr>
        <w:rPr>
          <w:lang w:val="fr-BE"/>
        </w:rPr>
      </w:pPr>
    </w:p>
    <w:p w14:paraId="4685F0D9" w14:textId="078FA9F7" w:rsidR="004F331D" w:rsidRPr="00F01A0C" w:rsidRDefault="00C85054" w:rsidP="00EF5078">
      <w:pPr>
        <w:pStyle w:val="Titre5"/>
        <w:numPr>
          <w:ilvl w:val="0"/>
          <w:numId w:val="13"/>
        </w:numPr>
        <w:spacing w:before="120"/>
        <w:ind w:left="357" w:hanging="357"/>
      </w:pPr>
      <w:r>
        <w:lastRenderedPageBreak/>
        <w:t>Précisions</w:t>
      </w:r>
    </w:p>
    <w:p w14:paraId="7A9EB93D" w14:textId="0BC91809" w:rsidR="00CA3518" w:rsidRDefault="00CA3518" w:rsidP="002455A8">
      <w:pPr>
        <w:pStyle w:val="Paragraphedeliste"/>
        <w:numPr>
          <w:ilvl w:val="0"/>
          <w:numId w:val="3"/>
        </w:numPr>
        <w:ind w:left="284" w:hanging="284"/>
        <w:jc w:val="both"/>
      </w:pPr>
      <w:r>
        <w:t xml:space="preserve">Le décret </w:t>
      </w:r>
      <w:r w:rsidR="002455A8" w:rsidRPr="002455A8">
        <w:t>n°2016-151 du 11 février 2016 relatif aux conditions et modalités de mise en œuvre du télétravail dans la fonction publique et la magistrature</w:t>
      </w:r>
      <w:r w:rsidR="002455A8">
        <w:t xml:space="preserve"> </w:t>
      </w:r>
      <w:r>
        <w:t>détermine ses conditions d'exercice.</w:t>
      </w:r>
      <w:r w:rsidR="002455A8">
        <w:t xml:space="preserve"> Il est rappelé que le FIPHFP finance en complément du droit commun.</w:t>
      </w:r>
    </w:p>
    <w:p w14:paraId="1B27D002" w14:textId="4F358E91" w:rsidR="00DE0954" w:rsidRDefault="002D7B56" w:rsidP="002455A8">
      <w:pPr>
        <w:pStyle w:val="Paragraphedeliste"/>
        <w:numPr>
          <w:ilvl w:val="0"/>
          <w:numId w:val="3"/>
        </w:numPr>
        <w:ind w:left="284" w:hanging="284"/>
        <w:jc w:val="both"/>
      </w:pPr>
      <w:r>
        <w:t>Les consommables et accessoires ne sont pas pris en charge.</w:t>
      </w:r>
    </w:p>
    <w:p w14:paraId="1912DCF1" w14:textId="5B8735E9" w:rsidR="004F331D" w:rsidRPr="002D7B56" w:rsidRDefault="00DE0954" w:rsidP="00DE0954">
      <w:pPr>
        <w:jc w:val="left"/>
        <w:rPr>
          <w:rFonts w:ascii="Century Gothic" w:hAnsi="Century Gothic" w:cs="Calibri"/>
          <w:b/>
          <w:bCs/>
          <w:color w:val="4F81BD" w:themeColor="accent1"/>
          <w:sz w:val="28"/>
          <w:szCs w:val="30"/>
          <w:lang w:val="fr-BE"/>
        </w:rPr>
      </w:pPr>
      <w:r>
        <w:br w:type="page"/>
      </w:r>
    </w:p>
    <w:p w14:paraId="57A83980" w14:textId="28B73FAF" w:rsidR="007D4C42" w:rsidRDefault="007D4C42" w:rsidP="00156DCF">
      <w:pPr>
        <w:pStyle w:val="Titre3"/>
      </w:pPr>
      <w:bookmarkStart w:id="71" w:name="_Toc511652289"/>
      <w:r>
        <w:lastRenderedPageBreak/>
        <w:t>Accompagner les personnes en situation de handicap via des aides humaines</w:t>
      </w:r>
      <w:bookmarkEnd w:id="71"/>
    </w:p>
    <w:p w14:paraId="0F82AE74" w14:textId="77777777" w:rsidR="005A7B67" w:rsidRDefault="005A7B67" w:rsidP="005A7B67">
      <w:pPr>
        <w:spacing w:after="120"/>
        <w:rPr>
          <w:lang w:val="fr-BE"/>
        </w:rPr>
      </w:pPr>
    </w:p>
    <w:p w14:paraId="1B99C2D4" w14:textId="77777777" w:rsidR="00B12A3B" w:rsidRDefault="00B12A3B" w:rsidP="005A7B67">
      <w:pPr>
        <w:spacing w:after="120"/>
        <w:rPr>
          <w:lang w:val="fr-BE"/>
        </w:rPr>
      </w:pPr>
    </w:p>
    <w:p w14:paraId="02E0C56A" w14:textId="42EA6F47" w:rsidR="00B12A3B" w:rsidRDefault="00B12A3B" w:rsidP="005A7B67">
      <w:pPr>
        <w:spacing w:after="120"/>
        <w:rPr>
          <w:lang w:val="fr-BE"/>
        </w:rPr>
      </w:pPr>
      <w:r>
        <w:rPr>
          <w:i/>
          <w:lang w:val="fr-BE"/>
        </w:rPr>
        <w:t>« </w:t>
      </w:r>
      <w:r w:rsidR="00425F85" w:rsidRPr="00B12A3B">
        <w:rPr>
          <w:i/>
          <w:lang w:val="fr-BE"/>
        </w:rPr>
        <w:t xml:space="preserve">L’accompagnement dans le monde du travail c’est mettre à </w:t>
      </w:r>
      <w:r w:rsidRPr="00B12A3B">
        <w:rPr>
          <w:i/>
          <w:lang w:val="fr-BE"/>
        </w:rPr>
        <w:t>disposition</w:t>
      </w:r>
      <w:r w:rsidR="00425F85" w:rsidRPr="00B12A3B">
        <w:rPr>
          <w:i/>
          <w:lang w:val="fr-BE"/>
        </w:rPr>
        <w:t xml:space="preserve"> de la personne accompagnée des ressources </w:t>
      </w:r>
      <w:r>
        <w:rPr>
          <w:i/>
          <w:lang w:val="fr-BE"/>
        </w:rPr>
        <w:t>[…]</w:t>
      </w:r>
      <w:r w:rsidR="00425F85" w:rsidRPr="00B12A3B">
        <w:rPr>
          <w:i/>
          <w:lang w:val="fr-BE"/>
        </w:rPr>
        <w:t>. C’est contribuer à la restauration de son pouvoir d’agir sur sa situation</w:t>
      </w:r>
      <w:r>
        <w:rPr>
          <w:i/>
          <w:lang w:val="fr-BE"/>
        </w:rPr>
        <w:t> »</w:t>
      </w:r>
      <w:r w:rsidRPr="00B12A3B">
        <w:rPr>
          <w:rStyle w:val="Appelnotedebasdep"/>
          <w:i/>
          <w:lang w:val="fr-BE"/>
        </w:rPr>
        <w:footnoteReference w:id="3"/>
      </w:r>
      <w:r w:rsidR="00425F85">
        <w:rPr>
          <w:lang w:val="fr-BE"/>
        </w:rPr>
        <w:t>.</w:t>
      </w:r>
    </w:p>
    <w:p w14:paraId="6AC0737F" w14:textId="4B3F435F" w:rsidR="007D41E2" w:rsidRDefault="007D41E2" w:rsidP="007D41E2">
      <w:pPr>
        <w:spacing w:after="120"/>
        <w:rPr>
          <w:lang w:val="fr-BE"/>
        </w:rPr>
      </w:pPr>
      <w:r>
        <w:rPr>
          <w:lang w:val="fr-BE"/>
        </w:rPr>
        <w:t>Les aides humaines participent de cette démarche et font l’objet d’un financement par le FIPHFP.</w:t>
      </w:r>
    </w:p>
    <w:p w14:paraId="68AEFCA1" w14:textId="77777777" w:rsidR="007D41E2" w:rsidRDefault="007D41E2" w:rsidP="007D41E2">
      <w:pPr>
        <w:spacing w:after="120"/>
        <w:rPr>
          <w:lang w:val="fr-BE"/>
        </w:rPr>
      </w:pPr>
    </w:p>
    <w:p w14:paraId="54A1B439" w14:textId="741BC705" w:rsidR="00F74070" w:rsidRDefault="00F74070" w:rsidP="007D41E2">
      <w:pPr>
        <w:spacing w:after="120"/>
        <w:rPr>
          <w:lang w:val="fr-BE"/>
        </w:rPr>
      </w:pPr>
      <w:r>
        <w:rPr>
          <w:lang w:val="fr-BE"/>
        </w:rPr>
        <w:br w:type="page"/>
      </w:r>
    </w:p>
    <w:p w14:paraId="2B0458A8" w14:textId="4234243A" w:rsidR="00F74070" w:rsidRDefault="00F74070" w:rsidP="00F74070">
      <w:pPr>
        <w:pStyle w:val="Titre4"/>
      </w:pPr>
      <w:bookmarkStart w:id="72" w:name="_Toc511652290"/>
      <w:r>
        <w:lastRenderedPageBreak/>
        <w:t>Auxiliai</w:t>
      </w:r>
      <w:r w:rsidR="00882AE4">
        <w:t>re</w:t>
      </w:r>
      <w:r>
        <w:t xml:space="preserve"> </w:t>
      </w:r>
      <w:r w:rsidRPr="00F70884">
        <w:t>dans le cadre de</w:t>
      </w:r>
      <w:r>
        <w:t>s</w:t>
      </w:r>
      <w:r w:rsidRPr="00F70884">
        <w:t xml:space="preserve"> </w:t>
      </w:r>
      <w:r w:rsidR="003E6FF8">
        <w:t>actes</w:t>
      </w:r>
      <w:r w:rsidRPr="00F70884">
        <w:t xml:space="preserve"> quotidiens</w:t>
      </w:r>
      <w:r w:rsidR="00C12264">
        <w:t xml:space="preserve"> dans</w:t>
      </w:r>
      <w:r>
        <w:t xml:space="preserve"> la vie professionnelle</w:t>
      </w:r>
      <w:bookmarkEnd w:id="72"/>
    </w:p>
    <w:p w14:paraId="60C9FE6B" w14:textId="77777777" w:rsidR="00F74070" w:rsidRPr="007F7D0B" w:rsidRDefault="00F74070" w:rsidP="00EF5078">
      <w:pPr>
        <w:pStyle w:val="Titre5"/>
        <w:numPr>
          <w:ilvl w:val="0"/>
          <w:numId w:val="42"/>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B4679" w:rsidRPr="006442F4" w14:paraId="53FF76CC" w14:textId="77777777" w:rsidTr="00C6204E">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DDBD183" w14:textId="77777777" w:rsidR="007B4679" w:rsidRPr="006442F4" w:rsidRDefault="007B4679" w:rsidP="00894855">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65015F23" w14:textId="77777777" w:rsidR="007B4679" w:rsidRPr="006442F4" w:rsidRDefault="007B4679" w:rsidP="00894855">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00ABA5AC" w14:textId="77777777" w:rsidR="007B4679" w:rsidRPr="006442F4" w:rsidRDefault="007B4679" w:rsidP="00894855">
            <w:pPr>
              <w:jc w:val="center"/>
              <w:rPr>
                <w:rFonts w:cs="Calibri"/>
                <w:color w:val="000000"/>
              </w:rPr>
            </w:pPr>
            <w:r>
              <w:rPr>
                <w:rFonts w:cs="Calibri"/>
                <w:color w:val="000000"/>
              </w:rPr>
              <w:t>Aide Mobilisable</w:t>
            </w:r>
          </w:p>
        </w:tc>
      </w:tr>
      <w:tr w:rsidR="007B4679" w:rsidRPr="006442F4" w14:paraId="60FDD11B" w14:textId="77777777" w:rsidTr="00C6204E">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0A7D5C9C" w14:textId="03562FC5" w:rsidR="007B4679" w:rsidRPr="006442F4" w:rsidRDefault="007B4679" w:rsidP="00894855">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6568C37" w14:textId="77777777" w:rsidR="007B4679" w:rsidRPr="00C6204E" w:rsidRDefault="007B4679" w:rsidP="00894855">
            <w:pPr>
              <w:rPr>
                <w:rFonts w:cs="Calibri"/>
                <w:b/>
                <w:color w:val="000000"/>
              </w:rPr>
            </w:pPr>
            <w:r w:rsidRPr="00C6204E">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14DCEA8" w14:textId="1527E1CA" w:rsidR="007B4679" w:rsidRPr="00C6204E" w:rsidRDefault="007B4679" w:rsidP="00894855">
            <w:pPr>
              <w:jc w:val="center"/>
              <w:rPr>
                <w:rFonts w:cs="Calibri"/>
                <w:b/>
                <w:color w:val="000000"/>
              </w:rPr>
            </w:pPr>
            <w:r w:rsidRPr="00C6204E">
              <w:rPr>
                <w:b/>
              </w:rPr>
              <w:t>OUI</w:t>
            </w:r>
          </w:p>
        </w:tc>
      </w:tr>
      <w:tr w:rsidR="007B4679" w:rsidRPr="006442F4" w14:paraId="562F44E6" w14:textId="77777777" w:rsidTr="00C6204E">
        <w:trPr>
          <w:trHeight w:val="537"/>
        </w:trPr>
        <w:tc>
          <w:tcPr>
            <w:tcW w:w="2500" w:type="dxa"/>
            <w:vMerge/>
            <w:tcBorders>
              <w:top w:val="nil"/>
              <w:left w:val="single" w:sz="8" w:space="0" w:color="auto"/>
              <w:bottom w:val="nil"/>
              <w:right w:val="single" w:sz="8" w:space="0" w:color="auto"/>
            </w:tcBorders>
            <w:vAlign w:val="center"/>
            <w:hideMark/>
          </w:tcPr>
          <w:p w14:paraId="044BDCFE"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D69AA21" w14:textId="77777777" w:rsidR="007B4679" w:rsidRPr="00C6204E" w:rsidRDefault="007B4679" w:rsidP="00894855">
            <w:pPr>
              <w:rPr>
                <w:rFonts w:cs="Calibri"/>
                <w:b/>
                <w:color w:val="000000"/>
              </w:rPr>
            </w:pPr>
            <w:r w:rsidRPr="00C6204E">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9B09420" w14:textId="489EB83B" w:rsidR="007B4679" w:rsidRPr="00C6204E" w:rsidRDefault="007B4679" w:rsidP="00894855">
            <w:pPr>
              <w:jc w:val="center"/>
              <w:rPr>
                <w:rFonts w:cs="Calibri"/>
                <w:b/>
                <w:color w:val="000000"/>
              </w:rPr>
            </w:pPr>
            <w:r w:rsidRPr="00C6204E">
              <w:rPr>
                <w:b/>
              </w:rPr>
              <w:t>OUI</w:t>
            </w:r>
          </w:p>
        </w:tc>
      </w:tr>
      <w:tr w:rsidR="007B4679" w:rsidRPr="006442F4" w14:paraId="00409DA8" w14:textId="77777777" w:rsidTr="00894855">
        <w:trPr>
          <w:trHeight w:val="537"/>
        </w:trPr>
        <w:tc>
          <w:tcPr>
            <w:tcW w:w="2500" w:type="dxa"/>
            <w:vMerge/>
            <w:tcBorders>
              <w:top w:val="nil"/>
              <w:left w:val="single" w:sz="8" w:space="0" w:color="auto"/>
              <w:bottom w:val="nil"/>
              <w:right w:val="single" w:sz="8" w:space="0" w:color="auto"/>
            </w:tcBorders>
            <w:vAlign w:val="center"/>
            <w:hideMark/>
          </w:tcPr>
          <w:p w14:paraId="6E730B03"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E7A5BAA"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71B600D" w14:textId="232E25B1" w:rsidR="007B4679" w:rsidRPr="006442F4" w:rsidRDefault="007B4679" w:rsidP="00894855">
            <w:pPr>
              <w:jc w:val="center"/>
              <w:rPr>
                <w:rFonts w:cs="Calibri"/>
                <w:color w:val="000000"/>
              </w:rPr>
            </w:pPr>
            <w:r w:rsidRPr="001F4BAE">
              <w:t>NON</w:t>
            </w:r>
          </w:p>
        </w:tc>
      </w:tr>
      <w:tr w:rsidR="007B4679" w:rsidRPr="006442F4" w14:paraId="0FAF9D01" w14:textId="77777777" w:rsidTr="00C6204E">
        <w:trPr>
          <w:trHeight w:val="537"/>
        </w:trPr>
        <w:tc>
          <w:tcPr>
            <w:tcW w:w="2500" w:type="dxa"/>
            <w:vMerge/>
            <w:tcBorders>
              <w:top w:val="nil"/>
              <w:left w:val="single" w:sz="8" w:space="0" w:color="auto"/>
              <w:bottom w:val="nil"/>
              <w:right w:val="single" w:sz="8" w:space="0" w:color="auto"/>
            </w:tcBorders>
            <w:vAlign w:val="center"/>
            <w:hideMark/>
          </w:tcPr>
          <w:p w14:paraId="49ECDBB8"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EB609B3" w14:textId="77777777" w:rsidR="007B4679" w:rsidRPr="006442F4" w:rsidRDefault="007B4679" w:rsidP="00894855">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489ED073" w14:textId="19DBFE65" w:rsidR="007B4679" w:rsidRPr="006442F4" w:rsidRDefault="007B4679" w:rsidP="00894855">
            <w:pPr>
              <w:jc w:val="center"/>
              <w:rPr>
                <w:rFonts w:cs="Calibri"/>
                <w:color w:val="000000"/>
              </w:rPr>
            </w:pPr>
            <w:r w:rsidRPr="001F4BAE">
              <w:t>NON</w:t>
            </w:r>
          </w:p>
        </w:tc>
      </w:tr>
      <w:tr w:rsidR="007B4679" w:rsidRPr="006442F4" w14:paraId="72DC5754" w14:textId="77777777" w:rsidTr="00C6204E">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5F26DEF1" w14:textId="77777777" w:rsidR="007B4679" w:rsidRPr="006442F4" w:rsidRDefault="007B4679" w:rsidP="00894855">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143AA80" w14:textId="77777777" w:rsidR="007B4679" w:rsidRPr="00C6204E" w:rsidRDefault="007B4679" w:rsidP="00894855">
            <w:pPr>
              <w:rPr>
                <w:rFonts w:cs="Calibri"/>
                <w:b/>
                <w:color w:val="000000"/>
              </w:rPr>
            </w:pPr>
            <w:r w:rsidRPr="00C6204E">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BF0E05E" w14:textId="50E0E788" w:rsidR="007B4679" w:rsidRPr="00C6204E" w:rsidRDefault="007B4679" w:rsidP="00894855">
            <w:pPr>
              <w:jc w:val="center"/>
              <w:rPr>
                <w:rFonts w:cs="Calibri"/>
                <w:b/>
                <w:color w:val="000000"/>
              </w:rPr>
            </w:pPr>
            <w:r w:rsidRPr="00C6204E">
              <w:rPr>
                <w:b/>
              </w:rPr>
              <w:t>OUI</w:t>
            </w:r>
          </w:p>
        </w:tc>
      </w:tr>
      <w:tr w:rsidR="007B4679" w:rsidRPr="006442F4" w14:paraId="4A12D969" w14:textId="77777777" w:rsidTr="00C6204E">
        <w:trPr>
          <w:trHeight w:val="537"/>
        </w:trPr>
        <w:tc>
          <w:tcPr>
            <w:tcW w:w="2500" w:type="dxa"/>
            <w:vMerge/>
            <w:tcBorders>
              <w:top w:val="single" w:sz="8" w:space="0" w:color="auto"/>
              <w:left w:val="single" w:sz="8" w:space="0" w:color="auto"/>
              <w:bottom w:val="nil"/>
              <w:right w:val="single" w:sz="8" w:space="0" w:color="auto"/>
            </w:tcBorders>
            <w:vAlign w:val="center"/>
            <w:hideMark/>
          </w:tcPr>
          <w:p w14:paraId="0A0F21E9"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194ACCF" w14:textId="77777777" w:rsidR="007B4679" w:rsidRPr="00C6204E" w:rsidRDefault="007B4679" w:rsidP="00894855">
            <w:pPr>
              <w:rPr>
                <w:rFonts w:cs="Calibri"/>
                <w:b/>
                <w:color w:val="000000"/>
              </w:rPr>
            </w:pPr>
            <w:r w:rsidRPr="00C6204E">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FB6276A" w14:textId="4C2A2C9B" w:rsidR="007B4679" w:rsidRPr="00C6204E" w:rsidRDefault="007B4679" w:rsidP="00894855">
            <w:pPr>
              <w:jc w:val="center"/>
              <w:rPr>
                <w:rFonts w:cs="Calibri"/>
                <w:b/>
                <w:color w:val="000000"/>
              </w:rPr>
            </w:pPr>
            <w:r w:rsidRPr="00C6204E">
              <w:rPr>
                <w:b/>
              </w:rPr>
              <w:t>OUI</w:t>
            </w:r>
          </w:p>
        </w:tc>
      </w:tr>
      <w:tr w:rsidR="007B4679" w:rsidRPr="006442F4" w14:paraId="4C3771BF" w14:textId="77777777" w:rsidTr="00C6204E">
        <w:trPr>
          <w:trHeight w:val="537"/>
        </w:trPr>
        <w:tc>
          <w:tcPr>
            <w:tcW w:w="2500" w:type="dxa"/>
            <w:vMerge/>
            <w:tcBorders>
              <w:top w:val="single" w:sz="8" w:space="0" w:color="auto"/>
              <w:left w:val="single" w:sz="8" w:space="0" w:color="auto"/>
              <w:bottom w:val="nil"/>
              <w:right w:val="single" w:sz="8" w:space="0" w:color="auto"/>
            </w:tcBorders>
            <w:vAlign w:val="center"/>
            <w:hideMark/>
          </w:tcPr>
          <w:p w14:paraId="502B7686"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E6EC34E"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6A474BE5" w14:textId="16764B34" w:rsidR="007B4679" w:rsidRPr="006442F4" w:rsidRDefault="007B4679" w:rsidP="00894855">
            <w:pPr>
              <w:jc w:val="center"/>
              <w:rPr>
                <w:rFonts w:cs="Calibri"/>
                <w:color w:val="000000"/>
              </w:rPr>
            </w:pPr>
            <w:r w:rsidRPr="001F4BAE">
              <w:t>NON</w:t>
            </w:r>
          </w:p>
        </w:tc>
      </w:tr>
      <w:tr w:rsidR="007B4679" w:rsidRPr="006442F4" w14:paraId="54F1BE3C" w14:textId="77777777" w:rsidTr="00C6204E">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6139943"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8EB4FE5" w14:textId="77777777" w:rsidR="007B4679" w:rsidRPr="00C6204E" w:rsidRDefault="007B4679" w:rsidP="00894855">
            <w:pPr>
              <w:rPr>
                <w:rFonts w:cs="Calibri"/>
                <w:b/>
                <w:color w:val="000000"/>
              </w:rPr>
            </w:pPr>
            <w:r w:rsidRPr="00C6204E">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664D2A4" w14:textId="6A274951" w:rsidR="007B4679" w:rsidRPr="00C6204E" w:rsidRDefault="007B4679" w:rsidP="00894855">
            <w:pPr>
              <w:jc w:val="center"/>
              <w:rPr>
                <w:rFonts w:cs="Calibri"/>
                <w:b/>
                <w:color w:val="000000"/>
              </w:rPr>
            </w:pPr>
            <w:r w:rsidRPr="00C6204E">
              <w:rPr>
                <w:b/>
              </w:rPr>
              <w:t>OUI</w:t>
            </w:r>
          </w:p>
        </w:tc>
      </w:tr>
      <w:tr w:rsidR="007B4679" w:rsidRPr="006442F4" w14:paraId="4083A8A2" w14:textId="77777777" w:rsidTr="00C6204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91BE9C6"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EE432F0" w14:textId="77777777" w:rsidR="007B4679" w:rsidRPr="00C6204E" w:rsidRDefault="007B4679" w:rsidP="00894855">
            <w:pPr>
              <w:rPr>
                <w:rFonts w:cs="Calibri"/>
                <w:b/>
                <w:color w:val="000000"/>
              </w:rPr>
            </w:pPr>
            <w:r w:rsidRPr="00C6204E">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382EB25" w14:textId="7DD18A31" w:rsidR="007B4679" w:rsidRPr="00C6204E" w:rsidRDefault="007B4679" w:rsidP="00894855">
            <w:pPr>
              <w:jc w:val="center"/>
              <w:rPr>
                <w:rFonts w:cs="Calibri"/>
                <w:b/>
                <w:color w:val="000000"/>
              </w:rPr>
            </w:pPr>
            <w:r w:rsidRPr="00C6204E">
              <w:rPr>
                <w:b/>
              </w:rPr>
              <w:t>OUI</w:t>
            </w:r>
          </w:p>
        </w:tc>
      </w:tr>
      <w:tr w:rsidR="007B4679" w:rsidRPr="006442F4" w14:paraId="2F0A1652" w14:textId="77777777" w:rsidTr="00C6204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15E91F8D"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B6C2FC1"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7070B62F" w14:textId="6AAE840F" w:rsidR="007B4679" w:rsidRPr="006442F4" w:rsidRDefault="007B4679" w:rsidP="00894855">
            <w:pPr>
              <w:jc w:val="center"/>
              <w:rPr>
                <w:rFonts w:cs="Calibri"/>
                <w:color w:val="000000"/>
              </w:rPr>
            </w:pPr>
            <w:r w:rsidRPr="001F4BAE">
              <w:t>NON</w:t>
            </w:r>
          </w:p>
        </w:tc>
      </w:tr>
      <w:tr w:rsidR="007B4679" w:rsidRPr="006442F4" w14:paraId="0C3F5ACA" w14:textId="77777777" w:rsidTr="00C6204E">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31071B56"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8B07A05" w14:textId="77777777" w:rsidR="007B4679" w:rsidRPr="00C6204E" w:rsidRDefault="007B4679" w:rsidP="00894855">
            <w:pPr>
              <w:rPr>
                <w:rFonts w:cs="Calibri"/>
                <w:b/>
                <w:color w:val="000000"/>
              </w:rPr>
            </w:pPr>
            <w:r w:rsidRPr="00C6204E">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5461278" w14:textId="49EDBA8E" w:rsidR="007B4679" w:rsidRPr="00C6204E" w:rsidRDefault="007B4679" w:rsidP="00894855">
            <w:pPr>
              <w:jc w:val="center"/>
              <w:rPr>
                <w:rFonts w:cs="Calibri"/>
                <w:b/>
                <w:color w:val="000000"/>
              </w:rPr>
            </w:pPr>
            <w:r w:rsidRPr="00C6204E">
              <w:rPr>
                <w:b/>
              </w:rPr>
              <w:t>OUI</w:t>
            </w:r>
          </w:p>
        </w:tc>
      </w:tr>
      <w:tr w:rsidR="007B4679" w:rsidRPr="006442F4" w14:paraId="11E59851" w14:textId="77777777" w:rsidTr="00C6204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758ABF03"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6CEC8CE" w14:textId="77777777" w:rsidR="007B4679" w:rsidRPr="00C6204E" w:rsidRDefault="007B4679" w:rsidP="00894855">
            <w:pPr>
              <w:rPr>
                <w:rFonts w:cs="Calibri"/>
                <w:b/>
                <w:color w:val="000000"/>
              </w:rPr>
            </w:pPr>
            <w:r w:rsidRPr="00C6204E">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5FA6446" w14:textId="5B764D5D" w:rsidR="007B4679" w:rsidRPr="00C6204E" w:rsidRDefault="007B4679" w:rsidP="00894855">
            <w:pPr>
              <w:jc w:val="center"/>
              <w:rPr>
                <w:rFonts w:cs="Calibri"/>
                <w:b/>
                <w:color w:val="000000"/>
              </w:rPr>
            </w:pPr>
            <w:r w:rsidRPr="00C6204E">
              <w:rPr>
                <w:b/>
              </w:rPr>
              <w:t>OUI</w:t>
            </w:r>
          </w:p>
        </w:tc>
      </w:tr>
      <w:tr w:rsidR="007B4679" w:rsidRPr="006442F4" w14:paraId="1AE90CAD" w14:textId="77777777" w:rsidTr="00C6204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30110876"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87E50B7"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0EB38A6" w14:textId="08CD1627" w:rsidR="007B4679" w:rsidRPr="006442F4" w:rsidRDefault="007B4679" w:rsidP="00894855">
            <w:pPr>
              <w:jc w:val="center"/>
              <w:rPr>
                <w:rFonts w:cs="Calibri"/>
                <w:color w:val="000000"/>
              </w:rPr>
            </w:pPr>
            <w:r w:rsidRPr="001F4BAE">
              <w:t>NON</w:t>
            </w:r>
          </w:p>
        </w:tc>
      </w:tr>
      <w:tr w:rsidR="007B4679" w:rsidRPr="006442F4" w14:paraId="4A2B97F8" w14:textId="77777777" w:rsidTr="00C6204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998108D" w14:textId="77777777" w:rsidR="007B4679" w:rsidRPr="006442F4" w:rsidRDefault="007B4679" w:rsidP="00894855">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9BFEAE8" w14:textId="77777777" w:rsidR="007B4679" w:rsidRPr="00C6204E" w:rsidRDefault="007B4679" w:rsidP="00894855">
            <w:pPr>
              <w:rPr>
                <w:rFonts w:cs="Calibri"/>
                <w:b/>
                <w:color w:val="000000"/>
              </w:rPr>
            </w:pPr>
            <w:r w:rsidRPr="00C6204E">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2A39F86" w14:textId="6DB9F142" w:rsidR="007B4679" w:rsidRPr="00C6204E" w:rsidRDefault="007B4679" w:rsidP="00894855">
            <w:pPr>
              <w:jc w:val="center"/>
              <w:rPr>
                <w:rFonts w:cs="Calibri"/>
                <w:b/>
                <w:color w:val="000000"/>
              </w:rPr>
            </w:pPr>
            <w:r w:rsidRPr="00C6204E">
              <w:rPr>
                <w:b/>
              </w:rPr>
              <w:t>OUI</w:t>
            </w:r>
          </w:p>
        </w:tc>
      </w:tr>
      <w:tr w:rsidR="007B4679" w:rsidRPr="006442F4" w14:paraId="594DDE87" w14:textId="77777777" w:rsidTr="00C6204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571D918" w14:textId="77777777" w:rsidR="007B4679" w:rsidRPr="006442F4" w:rsidRDefault="007B4679" w:rsidP="00894855">
            <w:pPr>
              <w:rPr>
                <w:rFonts w:cs="Calibri"/>
                <w:color w:val="000000"/>
              </w:rPr>
            </w:pPr>
            <w:r w:rsidRPr="006442F4">
              <w:rPr>
                <w:rFonts w:cs="Calibri"/>
                <w:color w:val="000000"/>
              </w:rPr>
              <w:t>Contrats aidés (CUI-CAE)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BA21295" w14:textId="77777777" w:rsidR="007B4679" w:rsidRPr="00C6204E" w:rsidRDefault="007B4679" w:rsidP="00894855">
            <w:pPr>
              <w:rPr>
                <w:rFonts w:cs="Calibri"/>
                <w:b/>
                <w:color w:val="000000"/>
              </w:rPr>
            </w:pPr>
            <w:r w:rsidRPr="00C6204E">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3AFC60F" w14:textId="126D42D0" w:rsidR="007B4679" w:rsidRPr="00C6204E" w:rsidRDefault="007B4679" w:rsidP="00894855">
            <w:pPr>
              <w:jc w:val="center"/>
              <w:rPr>
                <w:rFonts w:cs="Calibri"/>
                <w:b/>
                <w:color w:val="000000"/>
              </w:rPr>
            </w:pPr>
            <w:r w:rsidRPr="00C6204E">
              <w:rPr>
                <w:b/>
              </w:rPr>
              <w:t>OUI</w:t>
            </w:r>
          </w:p>
        </w:tc>
      </w:tr>
      <w:tr w:rsidR="007B4679" w:rsidRPr="006442F4" w14:paraId="566D5F61" w14:textId="77777777" w:rsidTr="00C6204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B5EB9E9" w14:textId="77777777" w:rsidR="007B4679" w:rsidRPr="006442F4" w:rsidRDefault="007B4679" w:rsidP="00894855">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C0EE375" w14:textId="77777777" w:rsidR="007B4679" w:rsidRPr="00C6204E" w:rsidRDefault="007B4679" w:rsidP="00894855">
            <w:pPr>
              <w:rPr>
                <w:rFonts w:cs="Calibri"/>
                <w:b/>
                <w:color w:val="000000"/>
              </w:rPr>
            </w:pPr>
            <w:r w:rsidRPr="00C6204E">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238C1BF" w14:textId="5D22403A" w:rsidR="007B4679" w:rsidRPr="00C6204E" w:rsidRDefault="007B4679" w:rsidP="00894855">
            <w:pPr>
              <w:jc w:val="center"/>
              <w:rPr>
                <w:rFonts w:cs="Calibri"/>
                <w:b/>
                <w:color w:val="000000"/>
              </w:rPr>
            </w:pPr>
            <w:r w:rsidRPr="00C6204E">
              <w:rPr>
                <w:b/>
              </w:rPr>
              <w:t>OUI</w:t>
            </w:r>
          </w:p>
        </w:tc>
      </w:tr>
      <w:tr w:rsidR="007B4679" w:rsidRPr="006442F4" w14:paraId="66067473" w14:textId="77777777" w:rsidTr="00C6204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CF0DF69" w14:textId="77777777" w:rsidR="007B4679" w:rsidRPr="006442F4" w:rsidRDefault="007B4679" w:rsidP="00894855">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FB7A172" w14:textId="77777777" w:rsidR="007B4679" w:rsidRPr="00C6204E" w:rsidRDefault="007B4679" w:rsidP="00894855">
            <w:pPr>
              <w:rPr>
                <w:rFonts w:cs="Calibri"/>
                <w:b/>
                <w:color w:val="000000"/>
              </w:rPr>
            </w:pPr>
            <w:r w:rsidRPr="00C6204E">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2B99E9B" w14:textId="4D4A0253" w:rsidR="007B4679" w:rsidRPr="00C6204E" w:rsidRDefault="007B4679" w:rsidP="00894855">
            <w:pPr>
              <w:jc w:val="center"/>
              <w:rPr>
                <w:rFonts w:cs="Calibri"/>
                <w:b/>
                <w:color w:val="000000"/>
              </w:rPr>
            </w:pPr>
            <w:r w:rsidRPr="00C6204E">
              <w:rPr>
                <w:b/>
              </w:rPr>
              <w:t>OUI</w:t>
            </w:r>
          </w:p>
        </w:tc>
      </w:tr>
      <w:tr w:rsidR="007B4679" w:rsidRPr="006442F4" w14:paraId="76C361AD" w14:textId="77777777" w:rsidTr="00C6204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0AE5F4F" w14:textId="77777777" w:rsidR="007B4679" w:rsidRPr="006442F4" w:rsidRDefault="007B4679" w:rsidP="00894855">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C8B1305" w14:textId="77777777" w:rsidR="007B4679" w:rsidRPr="00C6204E" w:rsidRDefault="007B4679" w:rsidP="00894855">
            <w:pPr>
              <w:rPr>
                <w:rFonts w:cs="Calibri"/>
                <w:b/>
                <w:color w:val="000000"/>
              </w:rPr>
            </w:pPr>
            <w:r w:rsidRPr="00C6204E">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E657EEE" w14:textId="06A283DE" w:rsidR="007B4679" w:rsidRPr="00C6204E" w:rsidRDefault="007B4679" w:rsidP="00894855">
            <w:pPr>
              <w:jc w:val="center"/>
              <w:rPr>
                <w:rFonts w:cs="Calibri"/>
                <w:b/>
                <w:color w:val="000000"/>
              </w:rPr>
            </w:pPr>
            <w:r w:rsidRPr="00C6204E">
              <w:rPr>
                <w:b/>
              </w:rPr>
              <w:t>OUI</w:t>
            </w:r>
          </w:p>
        </w:tc>
      </w:tr>
      <w:tr w:rsidR="007B4679" w:rsidRPr="006442F4" w14:paraId="415C4178" w14:textId="77777777" w:rsidTr="00C6204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087154C" w14:textId="77777777" w:rsidR="007B4679" w:rsidRPr="006442F4" w:rsidRDefault="007B4679" w:rsidP="00894855">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948CA5F" w14:textId="77777777" w:rsidR="007B4679" w:rsidRPr="00C6204E" w:rsidRDefault="007B4679" w:rsidP="00894855">
            <w:pPr>
              <w:rPr>
                <w:rFonts w:cs="Calibri"/>
                <w:b/>
                <w:color w:val="000000"/>
              </w:rPr>
            </w:pPr>
            <w:r w:rsidRPr="00C6204E">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888561C" w14:textId="3DA4D09D" w:rsidR="007B4679" w:rsidRPr="00C6204E" w:rsidRDefault="007B4679" w:rsidP="00894855">
            <w:pPr>
              <w:jc w:val="center"/>
              <w:rPr>
                <w:rFonts w:cs="Calibri"/>
                <w:b/>
                <w:color w:val="000000"/>
              </w:rPr>
            </w:pPr>
            <w:r w:rsidRPr="00C6204E">
              <w:rPr>
                <w:b/>
              </w:rPr>
              <w:t>OUI</w:t>
            </w:r>
          </w:p>
        </w:tc>
      </w:tr>
    </w:tbl>
    <w:p w14:paraId="2BB1368A" w14:textId="77777777" w:rsidR="00F74070" w:rsidRDefault="00F74070" w:rsidP="00F74070">
      <w:pPr>
        <w:rPr>
          <w:rFonts w:asciiTheme="minorHAnsi" w:hAnsiTheme="minorHAnsi" w:cstheme="minorHAnsi"/>
          <w:szCs w:val="22"/>
          <w:highlight w:val="yellow"/>
          <w:lang w:val="fr-BE"/>
        </w:rPr>
      </w:pPr>
    </w:p>
    <w:p w14:paraId="4246254D" w14:textId="77777777" w:rsidR="007B4679" w:rsidRDefault="007B4679" w:rsidP="00F74070">
      <w:pPr>
        <w:rPr>
          <w:rFonts w:asciiTheme="minorHAnsi" w:hAnsiTheme="minorHAnsi" w:cstheme="minorHAnsi"/>
          <w:szCs w:val="22"/>
          <w:highlight w:val="yellow"/>
          <w:lang w:val="fr-BE"/>
        </w:rPr>
      </w:pPr>
    </w:p>
    <w:p w14:paraId="1811DD95" w14:textId="77777777" w:rsidR="007B4679" w:rsidRPr="007F7D0B" w:rsidRDefault="007B4679" w:rsidP="00F74070">
      <w:pPr>
        <w:rPr>
          <w:rFonts w:asciiTheme="minorHAnsi" w:hAnsiTheme="minorHAnsi" w:cstheme="minorHAnsi"/>
          <w:szCs w:val="22"/>
          <w:highlight w:val="yellow"/>
          <w:lang w:val="fr-BE"/>
        </w:rPr>
      </w:pPr>
    </w:p>
    <w:p w14:paraId="1FB6C8E8" w14:textId="77777777" w:rsidR="007B4679" w:rsidRPr="007B4679" w:rsidRDefault="007B4679" w:rsidP="007B4679">
      <w:pPr>
        <w:rPr>
          <w:lang w:val="fr-BE"/>
        </w:rPr>
      </w:pPr>
    </w:p>
    <w:p w14:paraId="787DA149" w14:textId="36ECDFC4" w:rsidR="00F74070" w:rsidRPr="00C36A30" w:rsidRDefault="00F74070" w:rsidP="00EF5078">
      <w:pPr>
        <w:pStyle w:val="Titre5"/>
        <w:numPr>
          <w:ilvl w:val="0"/>
          <w:numId w:val="13"/>
        </w:numPr>
        <w:spacing w:before="120"/>
        <w:ind w:left="357" w:hanging="357"/>
      </w:pPr>
      <w:r>
        <w:lastRenderedPageBreak/>
        <w:t>Objectif de l’aide</w:t>
      </w:r>
    </w:p>
    <w:p w14:paraId="7B45B527" w14:textId="4508A9E0" w:rsidR="00F74070" w:rsidRDefault="00F74070" w:rsidP="00F74070">
      <w:pPr>
        <w:spacing w:after="120"/>
        <w:rPr>
          <w:lang w:val="fr-BE"/>
        </w:rPr>
      </w:pPr>
      <w:r>
        <w:rPr>
          <w:lang w:val="fr-BE"/>
        </w:rPr>
        <w:t xml:space="preserve">Compenser le handicap des </w:t>
      </w:r>
      <w:r w:rsidR="003E6FF8">
        <w:rPr>
          <w:lang w:val="fr-BE"/>
        </w:rPr>
        <w:t>agents</w:t>
      </w:r>
      <w:r>
        <w:rPr>
          <w:lang w:val="fr-BE"/>
        </w:rPr>
        <w:t xml:space="preserve"> par l’intervention d’une aide humaine afin de favoriser l</w:t>
      </w:r>
      <w:r w:rsidR="003E6FF8">
        <w:rPr>
          <w:lang w:val="fr-BE"/>
        </w:rPr>
        <w:t xml:space="preserve">eur </w:t>
      </w:r>
      <w:r>
        <w:rPr>
          <w:lang w:val="fr-BE"/>
        </w:rPr>
        <w:t>insertion et le</w:t>
      </w:r>
      <w:r w:rsidR="003E6FF8">
        <w:rPr>
          <w:lang w:val="fr-BE"/>
        </w:rPr>
        <w:t>ur recrutement</w:t>
      </w:r>
      <w:r>
        <w:rPr>
          <w:lang w:val="fr-BE"/>
        </w:rPr>
        <w:t>.</w:t>
      </w:r>
    </w:p>
    <w:p w14:paraId="3C43994C" w14:textId="07F8D98E" w:rsidR="00F74070" w:rsidRPr="007B77C0" w:rsidRDefault="00F74070" w:rsidP="00EF5078">
      <w:pPr>
        <w:pStyle w:val="Titre5"/>
        <w:numPr>
          <w:ilvl w:val="0"/>
          <w:numId w:val="13"/>
        </w:numPr>
        <w:spacing w:before="120"/>
        <w:ind w:left="357" w:hanging="357"/>
      </w:pPr>
      <w:r>
        <w:t>Description et périmètre de l’aide</w:t>
      </w:r>
    </w:p>
    <w:p w14:paraId="02D440CE" w14:textId="646D8DD5" w:rsidR="00F74070" w:rsidRPr="00F74070" w:rsidRDefault="00F74070" w:rsidP="00F74070">
      <w:pPr>
        <w:spacing w:after="120"/>
        <w:rPr>
          <w:lang w:val="fr-BE"/>
        </w:rPr>
      </w:pPr>
      <w:r>
        <w:rPr>
          <w:lang w:val="fr-BE"/>
        </w:rPr>
        <w:t>Le FIPFHP prend en charge l</w:t>
      </w:r>
      <w:r w:rsidRPr="007C5CF9">
        <w:rPr>
          <w:lang w:val="fr-BE"/>
        </w:rPr>
        <w:t xml:space="preserve">es aides à la personne </w:t>
      </w:r>
      <w:r w:rsidRPr="00F74070">
        <w:rPr>
          <w:lang w:val="fr-BE"/>
        </w:rPr>
        <w:t>dans le cadre des activités quotidiennes</w:t>
      </w:r>
      <w:r>
        <w:rPr>
          <w:lang w:val="fr-BE"/>
        </w:rPr>
        <w:t xml:space="preserve"> pendant le temps de travail. Il s’agit</w:t>
      </w:r>
      <w:r w:rsidRPr="007C5CF9">
        <w:rPr>
          <w:lang w:val="fr-BE"/>
        </w:rPr>
        <w:t xml:space="preserve"> </w:t>
      </w:r>
      <w:r w:rsidRPr="00B50E12">
        <w:rPr>
          <w:lang w:val="fr-BE"/>
        </w:rPr>
        <w:t>d’</w:t>
      </w:r>
      <w:r w:rsidRPr="00B50E12">
        <w:rPr>
          <w:b/>
          <w:lang w:val="fr-BE"/>
        </w:rPr>
        <w:t>actes qualifiés devant être réalisés par un professionnel extérieur</w:t>
      </w:r>
      <w:r w:rsidRPr="007C5CF9">
        <w:rPr>
          <w:lang w:val="fr-BE"/>
        </w:rPr>
        <w:t xml:space="preserve"> à la structure. L’obj</w:t>
      </w:r>
      <w:r w:rsidR="003E6FF8">
        <w:rPr>
          <w:lang w:val="fr-BE"/>
        </w:rPr>
        <w:t>ectif est d</w:t>
      </w:r>
      <w:r w:rsidRPr="007C5CF9">
        <w:rPr>
          <w:lang w:val="fr-BE"/>
        </w:rPr>
        <w:t xml:space="preserve">e compenser la perte d’autonomie de la personne face aux actes de la vie quotidienne susceptibles d’intervenir dans le cadre professionnels (aide au repas, au transfert, </w:t>
      </w:r>
      <w:r w:rsidR="002D7B56">
        <w:rPr>
          <w:lang w:val="fr-BE"/>
        </w:rPr>
        <w:t>aux</w:t>
      </w:r>
      <w:r w:rsidRPr="007C5CF9">
        <w:rPr>
          <w:lang w:val="fr-BE"/>
        </w:rPr>
        <w:t xml:space="preserve"> </w:t>
      </w:r>
      <w:r w:rsidR="00966DD2">
        <w:rPr>
          <w:lang w:val="fr-BE"/>
        </w:rPr>
        <w:t>déplacement</w:t>
      </w:r>
      <w:r w:rsidR="002D7B56">
        <w:rPr>
          <w:lang w:val="fr-BE"/>
        </w:rPr>
        <w:t>s</w:t>
      </w:r>
      <w:r w:rsidRPr="007C5CF9">
        <w:rPr>
          <w:lang w:val="fr-BE"/>
        </w:rPr>
        <w:t>, etc.).</w:t>
      </w:r>
    </w:p>
    <w:p w14:paraId="4991874B" w14:textId="2BD7B7EF" w:rsidR="00F74070" w:rsidRDefault="00F74070" w:rsidP="00EF5078">
      <w:pPr>
        <w:pStyle w:val="Titre5"/>
        <w:numPr>
          <w:ilvl w:val="0"/>
          <w:numId w:val="13"/>
        </w:numPr>
        <w:spacing w:before="120"/>
        <w:ind w:left="357" w:hanging="357"/>
      </w:pPr>
      <w:r>
        <w:t>Modalités de prise en charge de l’aide</w:t>
      </w:r>
    </w:p>
    <w:p w14:paraId="731CF82E" w14:textId="23C6CF2B" w:rsidR="00F74070" w:rsidRPr="005A7B67" w:rsidRDefault="00F74070" w:rsidP="00F74070">
      <w:pPr>
        <w:rPr>
          <w:lang w:val="fr-BE"/>
        </w:rPr>
      </w:pPr>
      <w:r w:rsidRPr="00CE7FB6">
        <w:rPr>
          <w:lang w:val="fr-BE"/>
        </w:rPr>
        <w:t>Le FIPHFP prend en charge</w:t>
      </w:r>
      <w:r>
        <w:rPr>
          <w:lang w:val="fr-BE"/>
        </w:rPr>
        <w:t>,</w:t>
      </w:r>
      <w:r w:rsidRPr="00CE7FB6">
        <w:rPr>
          <w:lang w:val="fr-BE"/>
        </w:rPr>
        <w:t xml:space="preserve"> déduction faite des autres financements:</w:t>
      </w:r>
    </w:p>
    <w:p w14:paraId="083EA344" w14:textId="52CF52C5" w:rsidR="00F74070" w:rsidRPr="002D7B56" w:rsidRDefault="00F74070" w:rsidP="00EF5078">
      <w:pPr>
        <w:pStyle w:val="Paragraphedeliste"/>
        <w:numPr>
          <w:ilvl w:val="0"/>
          <w:numId w:val="30"/>
        </w:numPr>
        <w:rPr>
          <w:b/>
        </w:rPr>
      </w:pPr>
      <w:r w:rsidRPr="002D7B56">
        <w:rPr>
          <w:lang w:val="fr-BE"/>
        </w:rPr>
        <w:t xml:space="preserve">les frais d’auxiliaires </w:t>
      </w:r>
      <w:r w:rsidRPr="00F70884">
        <w:t xml:space="preserve">dans le cadre </w:t>
      </w:r>
      <w:r w:rsidR="00966DD2">
        <w:t>d’actes</w:t>
      </w:r>
      <w:r w:rsidRPr="00F70884">
        <w:t xml:space="preserve"> </w:t>
      </w:r>
      <w:r>
        <w:t>de la vie quotidienne,</w:t>
      </w:r>
      <w:r w:rsidR="002D7B56">
        <w:t xml:space="preserve"> </w:t>
      </w:r>
      <w:r w:rsidRPr="002D7B56">
        <w:rPr>
          <w:b/>
        </w:rPr>
        <w:t>dans la limite d’un plafond horaire fixé sur la base du 1</w:t>
      </w:r>
      <w:r w:rsidRPr="002D7B56">
        <w:rPr>
          <w:b/>
          <w:vertAlign w:val="superscript"/>
        </w:rPr>
        <w:t>er</w:t>
      </w:r>
      <w:r w:rsidRPr="002D7B56">
        <w:rPr>
          <w:b/>
        </w:rPr>
        <w:t xml:space="preserve"> élément de la prestation de compensation du handicap (1</w:t>
      </w:r>
      <w:r w:rsidRPr="002D7B56">
        <w:rPr>
          <w:b/>
          <w:vertAlign w:val="superscript"/>
        </w:rPr>
        <w:t>er</w:t>
      </w:r>
      <w:r w:rsidRPr="002D7B56">
        <w:rPr>
          <w:b/>
        </w:rPr>
        <w:t xml:space="preserve"> niveau),</w:t>
      </w:r>
    </w:p>
    <w:p w14:paraId="3D0843E9" w14:textId="26D71E6F" w:rsidR="00F74070" w:rsidRDefault="00F74070" w:rsidP="00B264AF">
      <w:pPr>
        <w:pStyle w:val="Paragraphedeliste"/>
        <w:numPr>
          <w:ilvl w:val="0"/>
          <w:numId w:val="76"/>
        </w:numPr>
      </w:pPr>
      <w:r>
        <w:t>dans la limite de 5 heures par jour.</w:t>
      </w:r>
    </w:p>
    <w:p w14:paraId="397ADED7" w14:textId="23D397D5" w:rsidR="00C1464A" w:rsidRPr="00C6568A" w:rsidRDefault="00C1464A" w:rsidP="00B264AF">
      <w:pPr>
        <w:pStyle w:val="Paragraphedeliste"/>
        <w:numPr>
          <w:ilvl w:val="0"/>
          <w:numId w:val="76"/>
        </w:numPr>
      </w:pPr>
      <w:r w:rsidRPr="00C6568A">
        <w:rPr>
          <w:bCs/>
          <w:lang w:val="fr-BE"/>
        </w:rPr>
        <w:t>228 jours maximum par an</w:t>
      </w:r>
    </w:p>
    <w:p w14:paraId="50DE48D8" w14:textId="77777777" w:rsidR="002D7B56" w:rsidRDefault="002D7B56" w:rsidP="00EF5078">
      <w:pPr>
        <w:pStyle w:val="Titre5"/>
        <w:numPr>
          <w:ilvl w:val="0"/>
          <w:numId w:val="13"/>
        </w:numPr>
        <w:spacing w:before="120"/>
        <w:ind w:left="357" w:hanging="357"/>
      </w:pPr>
      <w:r>
        <w:t>Renouvellement</w:t>
      </w:r>
    </w:p>
    <w:p w14:paraId="7A9D6254" w14:textId="77777777" w:rsidR="002D7B56" w:rsidRDefault="002D7B56" w:rsidP="002D7B56">
      <w:pPr>
        <w:spacing w:after="120"/>
        <w:jc w:val="left"/>
      </w:pPr>
      <w:r w:rsidRPr="0044025B">
        <w:t>Cette aide est mobilisable tous les ans.</w:t>
      </w:r>
    </w:p>
    <w:p w14:paraId="62E3DAC3" w14:textId="343FC900" w:rsidR="00F74070" w:rsidRPr="007B77C0" w:rsidRDefault="00493BE1" w:rsidP="00EF5078">
      <w:pPr>
        <w:pStyle w:val="Titre5"/>
        <w:numPr>
          <w:ilvl w:val="0"/>
          <w:numId w:val="13"/>
        </w:numPr>
        <w:spacing w:before="120"/>
        <w:ind w:left="357" w:hanging="357"/>
      </w:pPr>
      <w:r>
        <w:t>Pièces justificatives obligatoires</w:t>
      </w:r>
    </w:p>
    <w:p w14:paraId="37745695" w14:textId="77777777" w:rsidR="00C54FCD" w:rsidRPr="00C6568A" w:rsidRDefault="00C54FCD" w:rsidP="00C54FCD">
      <w:pPr>
        <w:pStyle w:val="Paragraphedeliste"/>
        <w:numPr>
          <w:ilvl w:val="0"/>
          <w:numId w:val="3"/>
        </w:numPr>
        <w:ind w:left="357" w:hanging="357"/>
        <w:jc w:val="both"/>
        <w:rPr>
          <w:lang w:val="fr-BE"/>
        </w:rPr>
      </w:pPr>
      <w:r w:rsidRPr="00C6568A">
        <w:rPr>
          <w:lang w:val="fr-BE"/>
        </w:rPr>
        <w:t>Justificatif d’éligibilité de l’agent (RQTH ou certificat d’inaptitude ou PV de reclassement…-voir tableau des justificatifs à produire)</w:t>
      </w:r>
    </w:p>
    <w:p w14:paraId="02598268" w14:textId="77777777" w:rsidR="00335F64" w:rsidRPr="00C6568A" w:rsidRDefault="00335F64" w:rsidP="00335F64">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3D7973DB" w14:textId="31FB2D0E" w:rsidR="00B50E12" w:rsidRPr="00C6568A" w:rsidRDefault="00B50E12" w:rsidP="008D0F37">
      <w:pPr>
        <w:pStyle w:val="Paragraphedeliste"/>
        <w:numPr>
          <w:ilvl w:val="0"/>
          <w:numId w:val="3"/>
        </w:numPr>
        <w:jc w:val="both"/>
        <w:rPr>
          <w:bCs/>
          <w:lang w:val="fr-BE"/>
        </w:rPr>
      </w:pPr>
      <w:r w:rsidRPr="00C6568A">
        <w:rPr>
          <w:bCs/>
          <w:lang w:val="fr-BE"/>
        </w:rPr>
        <w:t xml:space="preserve">Préconisation du médecin du travail/de prévention précisant le nombre d’heures </w:t>
      </w:r>
      <w:r w:rsidR="00C12264" w:rsidRPr="00C6568A">
        <w:rPr>
          <w:bCs/>
          <w:lang w:val="fr-BE"/>
        </w:rPr>
        <w:t xml:space="preserve">hebdomadaires </w:t>
      </w:r>
      <w:r w:rsidRPr="00C6568A">
        <w:rPr>
          <w:bCs/>
          <w:lang w:val="fr-BE"/>
        </w:rPr>
        <w:t>et la durée de l’accompagnement</w:t>
      </w:r>
    </w:p>
    <w:p w14:paraId="3CDFAF3B" w14:textId="77777777" w:rsidR="00882AE4" w:rsidRDefault="00882AE4" w:rsidP="008D0F37">
      <w:pPr>
        <w:pStyle w:val="Paragraphedeliste"/>
        <w:numPr>
          <w:ilvl w:val="0"/>
          <w:numId w:val="3"/>
        </w:numPr>
        <w:ind w:left="357" w:hanging="357"/>
        <w:jc w:val="both"/>
        <w:rPr>
          <w:lang w:val="fr-BE"/>
        </w:rPr>
      </w:pPr>
      <w:r w:rsidRPr="00C6568A">
        <w:rPr>
          <w:lang w:val="fr-BE"/>
        </w:rPr>
        <w:t xml:space="preserve">Le devis retenu (pour une demande d’accord préalable) ou la copie de la facture acquittée (pour la </w:t>
      </w:r>
      <w:r>
        <w:rPr>
          <w:lang w:val="fr-BE"/>
        </w:rPr>
        <w:t>demande de remboursement)</w:t>
      </w:r>
    </w:p>
    <w:p w14:paraId="3AB33D2B" w14:textId="55B4A542" w:rsidR="00B50E12" w:rsidRPr="003555C9" w:rsidRDefault="00F74070" w:rsidP="00B50E12">
      <w:pPr>
        <w:pStyle w:val="Paragraphedeliste"/>
        <w:numPr>
          <w:ilvl w:val="0"/>
          <w:numId w:val="3"/>
        </w:numPr>
        <w:spacing w:after="120"/>
        <w:jc w:val="both"/>
        <w:rPr>
          <w:bCs/>
          <w:lang w:val="fr-BE"/>
        </w:rPr>
      </w:pPr>
      <w:r w:rsidRPr="003555C9">
        <w:rPr>
          <w:lang w:val="fr-BE"/>
        </w:rPr>
        <w:t>RIB de l’employeur</w:t>
      </w:r>
    </w:p>
    <w:p w14:paraId="78F305F9" w14:textId="2B2EA9A4" w:rsidR="00F74070" w:rsidRPr="007B77C0" w:rsidRDefault="00C85054" w:rsidP="00EF5078">
      <w:pPr>
        <w:pStyle w:val="Titre5"/>
        <w:numPr>
          <w:ilvl w:val="0"/>
          <w:numId w:val="13"/>
        </w:numPr>
        <w:spacing w:before="120"/>
        <w:ind w:left="357" w:hanging="357"/>
      </w:pPr>
      <w:r>
        <w:t>Précisions</w:t>
      </w:r>
    </w:p>
    <w:p w14:paraId="158F08DF" w14:textId="53CD5783" w:rsidR="006A7AD7" w:rsidRPr="00DB57F9" w:rsidRDefault="006A7AD7" w:rsidP="00EF5078">
      <w:pPr>
        <w:pStyle w:val="Paragraphedeliste"/>
        <w:numPr>
          <w:ilvl w:val="0"/>
          <w:numId w:val="10"/>
        </w:numPr>
        <w:ind w:left="284" w:hanging="284"/>
        <w:jc w:val="both"/>
        <w:rPr>
          <w:lang w:val="fr-BE"/>
        </w:rPr>
      </w:pPr>
      <w:r w:rsidRPr="00DB57F9">
        <w:rPr>
          <w:lang w:val="fr-BE"/>
        </w:rPr>
        <w:t>La préconisation doit être actualisée chaque année</w:t>
      </w:r>
      <w:r w:rsidR="00C6568A">
        <w:rPr>
          <w:lang w:val="fr-BE"/>
        </w:rPr>
        <w:t>.</w:t>
      </w:r>
    </w:p>
    <w:p w14:paraId="2CDAEC3A" w14:textId="77777777" w:rsidR="002047B2" w:rsidRPr="002047B2" w:rsidRDefault="006A7AD7" w:rsidP="002047B2">
      <w:pPr>
        <w:pStyle w:val="Paragraphedeliste"/>
        <w:numPr>
          <w:ilvl w:val="0"/>
          <w:numId w:val="10"/>
        </w:numPr>
        <w:ind w:left="284" w:hanging="284"/>
        <w:jc w:val="both"/>
        <w:rPr>
          <w:lang w:val="fr-BE"/>
        </w:rPr>
      </w:pPr>
      <w:r w:rsidRPr="0064186C">
        <w:rPr>
          <w:lang w:val="fr-BE"/>
        </w:rPr>
        <w:t>La demande d’aide est effectuée pour une année civile et renouvelable.</w:t>
      </w:r>
      <w:r w:rsidR="002047B2" w:rsidRPr="002047B2">
        <w:rPr>
          <w:b/>
        </w:rPr>
        <w:t xml:space="preserve"> </w:t>
      </w:r>
    </w:p>
    <w:p w14:paraId="0F32E8CF" w14:textId="319FBEAE" w:rsidR="002047B2" w:rsidRPr="00037A7D" w:rsidRDefault="002047B2" w:rsidP="002047B2">
      <w:pPr>
        <w:pStyle w:val="Paragraphedeliste"/>
        <w:numPr>
          <w:ilvl w:val="0"/>
          <w:numId w:val="10"/>
        </w:numPr>
        <w:ind w:left="284" w:hanging="284"/>
        <w:jc w:val="both"/>
        <w:rPr>
          <w:lang w:val="fr-BE"/>
        </w:rPr>
      </w:pPr>
      <w:r w:rsidRPr="00037A7D">
        <w:t>Les demandes non annuelles seront annulées sauf pour un besoin ponctuel</w:t>
      </w:r>
    </w:p>
    <w:p w14:paraId="14939436" w14:textId="77777777" w:rsidR="00335F64" w:rsidRPr="00C6568A" w:rsidRDefault="00335F64" w:rsidP="00EF5078">
      <w:pPr>
        <w:pStyle w:val="Paragraphedeliste"/>
        <w:numPr>
          <w:ilvl w:val="0"/>
          <w:numId w:val="10"/>
        </w:numPr>
        <w:ind w:left="284" w:hanging="284"/>
        <w:jc w:val="both"/>
        <w:rPr>
          <w:lang w:val="fr-BE"/>
        </w:rPr>
      </w:pPr>
      <w:r w:rsidRPr="00C6568A">
        <w:rPr>
          <w:lang w:val="fr-BE"/>
        </w:rPr>
        <w:t>Pour les demandes via e-services, la production des factures et le remboursement des dépenses se feront uniquement selon une périodicité trimestrielle ou semestrielle ou annuelle.</w:t>
      </w:r>
    </w:p>
    <w:p w14:paraId="1E391047" w14:textId="490A477B" w:rsidR="00F74070" w:rsidRPr="00C6568A" w:rsidRDefault="00F74070" w:rsidP="00EF5078">
      <w:pPr>
        <w:pStyle w:val="Paragraphedeliste"/>
        <w:numPr>
          <w:ilvl w:val="0"/>
          <w:numId w:val="10"/>
        </w:numPr>
        <w:ind w:left="284" w:hanging="284"/>
        <w:jc w:val="both"/>
        <w:rPr>
          <w:bCs/>
          <w:lang w:val="fr-BE"/>
        </w:rPr>
      </w:pPr>
      <w:r w:rsidRPr="00C6568A">
        <w:rPr>
          <w:bCs/>
          <w:lang w:val="fr-BE"/>
        </w:rPr>
        <w:t xml:space="preserve">L’aide à la personne </w:t>
      </w:r>
      <w:r w:rsidRPr="00C6568A">
        <w:rPr>
          <w:lang w:val="fr-BE"/>
        </w:rPr>
        <w:t>dans le cadre des activités quotidiennes durant le temps de travail est réalisée par un professionnel externe</w:t>
      </w:r>
      <w:r w:rsidRPr="00C6568A">
        <w:rPr>
          <w:bCs/>
          <w:lang w:val="fr-BE"/>
        </w:rPr>
        <w:t>.</w:t>
      </w:r>
    </w:p>
    <w:p w14:paraId="0E324026" w14:textId="59109A54" w:rsidR="00F74070" w:rsidRDefault="00F74070" w:rsidP="00EF5078">
      <w:pPr>
        <w:pStyle w:val="Paragraphedeliste"/>
        <w:numPr>
          <w:ilvl w:val="0"/>
          <w:numId w:val="10"/>
        </w:numPr>
        <w:ind w:left="284" w:hanging="284"/>
        <w:jc w:val="both"/>
        <w:rPr>
          <w:bCs/>
          <w:lang w:val="fr-BE"/>
        </w:rPr>
      </w:pPr>
      <w:r w:rsidRPr="006A7AD7">
        <w:rPr>
          <w:bCs/>
          <w:lang w:val="fr-BE"/>
        </w:rPr>
        <w:t xml:space="preserve">L’aide à la personne dans le cadre des activités professionnelles </w:t>
      </w:r>
      <w:r w:rsidR="00D73D6E">
        <w:rPr>
          <w:bCs/>
          <w:lang w:val="fr-BE"/>
        </w:rPr>
        <w:t xml:space="preserve">(fiche suivante) </w:t>
      </w:r>
      <w:r w:rsidRPr="006A7AD7">
        <w:rPr>
          <w:bCs/>
          <w:lang w:val="fr-BE"/>
        </w:rPr>
        <w:t xml:space="preserve">et l’aide à la personne dans le cadre des actes </w:t>
      </w:r>
      <w:r w:rsidR="00966DD2">
        <w:rPr>
          <w:bCs/>
          <w:lang w:val="fr-BE"/>
        </w:rPr>
        <w:t>quotidiens de la vie professionnelle</w:t>
      </w:r>
      <w:r w:rsidRPr="006A7AD7">
        <w:rPr>
          <w:bCs/>
          <w:lang w:val="fr-BE"/>
        </w:rPr>
        <w:t xml:space="preserve"> sont deux dispositifs distincts et donc cumulables.</w:t>
      </w:r>
    </w:p>
    <w:p w14:paraId="02D224E2" w14:textId="77777777" w:rsidR="002D7B56" w:rsidRPr="002D7B56" w:rsidRDefault="002D7B56" w:rsidP="002D7B56">
      <w:pPr>
        <w:ind w:left="720"/>
        <w:rPr>
          <w:bCs/>
          <w:lang w:val="fr-BE"/>
        </w:rPr>
      </w:pPr>
    </w:p>
    <w:p w14:paraId="38D3A8CE" w14:textId="77777777" w:rsidR="00F74070" w:rsidRPr="004D7B2C" w:rsidRDefault="00F74070" w:rsidP="00F74070">
      <w:pPr>
        <w:spacing w:after="120"/>
        <w:contextualSpacing/>
        <w:rPr>
          <w:rStyle w:val="lev"/>
          <w:b w:val="0"/>
        </w:rPr>
      </w:pPr>
    </w:p>
    <w:p w14:paraId="2AFFA6C0" w14:textId="77777777" w:rsidR="00F74070" w:rsidRPr="00D73D6E" w:rsidRDefault="00F74070" w:rsidP="00F74070">
      <w:pPr>
        <w:spacing w:after="120"/>
        <w:jc w:val="left"/>
      </w:pPr>
    </w:p>
    <w:p w14:paraId="6BB2CE92" w14:textId="6219C99F" w:rsidR="007D4C42" w:rsidRDefault="00882AE4" w:rsidP="005D699F">
      <w:pPr>
        <w:pStyle w:val="Titre4"/>
      </w:pPr>
      <w:bookmarkStart w:id="73" w:name="_Toc511652291"/>
      <w:r>
        <w:lastRenderedPageBreak/>
        <w:t xml:space="preserve">Auxiliaire </w:t>
      </w:r>
      <w:r w:rsidR="007D4C42" w:rsidRPr="00F70884">
        <w:t>dans le cadre de</w:t>
      </w:r>
      <w:r w:rsidR="006A7AD7">
        <w:t>s</w:t>
      </w:r>
      <w:r w:rsidR="007D4C42" w:rsidRPr="00F70884">
        <w:t xml:space="preserve"> activités professionnelles</w:t>
      </w:r>
      <w:bookmarkEnd w:id="73"/>
    </w:p>
    <w:p w14:paraId="7455C491" w14:textId="77777777" w:rsidR="00EF2E4B" w:rsidRPr="007F7D0B" w:rsidRDefault="00EF2E4B" w:rsidP="00B264AF">
      <w:pPr>
        <w:pStyle w:val="Titre5"/>
        <w:numPr>
          <w:ilvl w:val="0"/>
          <w:numId w:val="56"/>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B4679" w:rsidRPr="006442F4" w14:paraId="3B1F9638" w14:textId="77777777" w:rsidTr="00B52508">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64EE47F" w14:textId="77777777" w:rsidR="007B4679" w:rsidRPr="006442F4" w:rsidRDefault="007B4679" w:rsidP="00894855">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2BA0C663" w14:textId="77777777" w:rsidR="007B4679" w:rsidRPr="006442F4" w:rsidRDefault="007B4679" w:rsidP="00894855">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51E78D2B" w14:textId="77777777" w:rsidR="007B4679" w:rsidRPr="006442F4" w:rsidRDefault="007B4679" w:rsidP="00894855">
            <w:pPr>
              <w:jc w:val="center"/>
              <w:rPr>
                <w:rFonts w:cs="Calibri"/>
                <w:color w:val="000000"/>
              </w:rPr>
            </w:pPr>
            <w:r>
              <w:rPr>
                <w:rFonts w:cs="Calibri"/>
                <w:color w:val="000000"/>
              </w:rPr>
              <w:t>Aide Mobilisable</w:t>
            </w:r>
          </w:p>
        </w:tc>
      </w:tr>
      <w:tr w:rsidR="007B4679" w:rsidRPr="006442F4" w14:paraId="10024F7D" w14:textId="77777777" w:rsidTr="00B52508">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45D2B5E4" w14:textId="0E027621" w:rsidR="007B4679" w:rsidRPr="006442F4" w:rsidRDefault="007B4679" w:rsidP="00894855">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F98B39C"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02F41F5" w14:textId="77777777" w:rsidR="007B4679" w:rsidRPr="00B52508" w:rsidRDefault="007B4679" w:rsidP="00894855">
            <w:pPr>
              <w:jc w:val="center"/>
              <w:rPr>
                <w:rFonts w:cs="Calibri"/>
                <w:b/>
                <w:color w:val="000000"/>
              </w:rPr>
            </w:pPr>
            <w:r w:rsidRPr="00B52508">
              <w:rPr>
                <w:b/>
              </w:rPr>
              <w:t>OUI</w:t>
            </w:r>
          </w:p>
        </w:tc>
      </w:tr>
      <w:tr w:rsidR="007B4679" w:rsidRPr="006442F4" w14:paraId="19A760B9" w14:textId="77777777" w:rsidTr="00B52508">
        <w:trPr>
          <w:trHeight w:val="537"/>
        </w:trPr>
        <w:tc>
          <w:tcPr>
            <w:tcW w:w="2500" w:type="dxa"/>
            <w:vMerge/>
            <w:tcBorders>
              <w:top w:val="nil"/>
              <w:left w:val="single" w:sz="8" w:space="0" w:color="auto"/>
              <w:bottom w:val="nil"/>
              <w:right w:val="single" w:sz="8" w:space="0" w:color="auto"/>
            </w:tcBorders>
            <w:vAlign w:val="center"/>
            <w:hideMark/>
          </w:tcPr>
          <w:p w14:paraId="43B02F13"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90ABC60"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BE98BDD" w14:textId="77777777" w:rsidR="007B4679" w:rsidRPr="00B52508" w:rsidRDefault="007B4679" w:rsidP="00894855">
            <w:pPr>
              <w:jc w:val="center"/>
              <w:rPr>
                <w:rFonts w:cs="Calibri"/>
                <w:b/>
                <w:color w:val="000000"/>
              </w:rPr>
            </w:pPr>
            <w:r w:rsidRPr="00B52508">
              <w:rPr>
                <w:b/>
              </w:rPr>
              <w:t>OUI</w:t>
            </w:r>
          </w:p>
        </w:tc>
      </w:tr>
      <w:tr w:rsidR="007B4679" w:rsidRPr="006442F4" w14:paraId="291EE47F" w14:textId="77777777" w:rsidTr="00894855">
        <w:trPr>
          <w:trHeight w:val="537"/>
        </w:trPr>
        <w:tc>
          <w:tcPr>
            <w:tcW w:w="2500" w:type="dxa"/>
            <w:vMerge/>
            <w:tcBorders>
              <w:top w:val="nil"/>
              <w:left w:val="single" w:sz="8" w:space="0" w:color="auto"/>
              <w:bottom w:val="nil"/>
              <w:right w:val="single" w:sz="8" w:space="0" w:color="auto"/>
            </w:tcBorders>
            <w:vAlign w:val="center"/>
            <w:hideMark/>
          </w:tcPr>
          <w:p w14:paraId="45365EF7"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1E607B1"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0C1E29A" w14:textId="77777777" w:rsidR="007B4679" w:rsidRPr="006442F4" w:rsidRDefault="007B4679" w:rsidP="00894855">
            <w:pPr>
              <w:jc w:val="center"/>
              <w:rPr>
                <w:rFonts w:cs="Calibri"/>
                <w:color w:val="000000"/>
              </w:rPr>
            </w:pPr>
            <w:r w:rsidRPr="001F4BAE">
              <w:t>NON</w:t>
            </w:r>
          </w:p>
        </w:tc>
      </w:tr>
      <w:tr w:rsidR="007B4679" w:rsidRPr="006442F4" w14:paraId="51B7C841" w14:textId="77777777" w:rsidTr="00B52508">
        <w:trPr>
          <w:trHeight w:val="537"/>
        </w:trPr>
        <w:tc>
          <w:tcPr>
            <w:tcW w:w="2500" w:type="dxa"/>
            <w:vMerge/>
            <w:tcBorders>
              <w:top w:val="nil"/>
              <w:left w:val="single" w:sz="8" w:space="0" w:color="auto"/>
              <w:bottom w:val="nil"/>
              <w:right w:val="single" w:sz="8" w:space="0" w:color="auto"/>
            </w:tcBorders>
            <w:vAlign w:val="center"/>
            <w:hideMark/>
          </w:tcPr>
          <w:p w14:paraId="2130989B"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605B47B0" w14:textId="77777777" w:rsidR="007B4679" w:rsidRPr="006442F4" w:rsidRDefault="007B4679" w:rsidP="00894855">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28DA172C" w14:textId="77777777" w:rsidR="007B4679" w:rsidRPr="006442F4" w:rsidRDefault="007B4679" w:rsidP="00894855">
            <w:pPr>
              <w:jc w:val="center"/>
              <w:rPr>
                <w:rFonts w:cs="Calibri"/>
                <w:color w:val="000000"/>
              </w:rPr>
            </w:pPr>
            <w:r w:rsidRPr="001F4BAE">
              <w:t>NON</w:t>
            </w:r>
          </w:p>
        </w:tc>
      </w:tr>
      <w:tr w:rsidR="007B4679" w:rsidRPr="006442F4" w14:paraId="02581A74" w14:textId="77777777" w:rsidTr="00B52508">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128A3437" w14:textId="77777777" w:rsidR="007B4679" w:rsidRPr="006442F4" w:rsidRDefault="007B4679" w:rsidP="00894855">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B01EA36"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382F75A" w14:textId="77777777" w:rsidR="007B4679" w:rsidRPr="00B52508" w:rsidRDefault="007B4679" w:rsidP="00894855">
            <w:pPr>
              <w:jc w:val="center"/>
              <w:rPr>
                <w:rFonts w:cs="Calibri"/>
                <w:b/>
                <w:color w:val="000000"/>
              </w:rPr>
            </w:pPr>
            <w:r w:rsidRPr="00B52508">
              <w:rPr>
                <w:b/>
              </w:rPr>
              <w:t>OUI</w:t>
            </w:r>
          </w:p>
        </w:tc>
      </w:tr>
      <w:tr w:rsidR="007B4679" w:rsidRPr="006442F4" w14:paraId="65B79825" w14:textId="77777777" w:rsidTr="00B52508">
        <w:trPr>
          <w:trHeight w:val="537"/>
        </w:trPr>
        <w:tc>
          <w:tcPr>
            <w:tcW w:w="2500" w:type="dxa"/>
            <w:vMerge/>
            <w:tcBorders>
              <w:top w:val="single" w:sz="8" w:space="0" w:color="auto"/>
              <w:left w:val="single" w:sz="8" w:space="0" w:color="auto"/>
              <w:bottom w:val="nil"/>
              <w:right w:val="single" w:sz="8" w:space="0" w:color="auto"/>
            </w:tcBorders>
            <w:vAlign w:val="center"/>
            <w:hideMark/>
          </w:tcPr>
          <w:p w14:paraId="08FB9735"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6E46F2C"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489CE2D" w14:textId="77777777" w:rsidR="007B4679" w:rsidRPr="00B52508" w:rsidRDefault="007B4679" w:rsidP="00894855">
            <w:pPr>
              <w:jc w:val="center"/>
              <w:rPr>
                <w:rFonts w:cs="Calibri"/>
                <w:b/>
                <w:color w:val="000000"/>
              </w:rPr>
            </w:pPr>
            <w:r w:rsidRPr="00B52508">
              <w:rPr>
                <w:b/>
              </w:rPr>
              <w:t>OUI</w:t>
            </w:r>
          </w:p>
        </w:tc>
      </w:tr>
      <w:tr w:rsidR="007B4679" w:rsidRPr="006442F4" w14:paraId="598E02CD" w14:textId="77777777" w:rsidTr="00B52508">
        <w:trPr>
          <w:trHeight w:val="537"/>
        </w:trPr>
        <w:tc>
          <w:tcPr>
            <w:tcW w:w="2500" w:type="dxa"/>
            <w:vMerge/>
            <w:tcBorders>
              <w:top w:val="single" w:sz="8" w:space="0" w:color="auto"/>
              <w:left w:val="single" w:sz="8" w:space="0" w:color="auto"/>
              <w:bottom w:val="nil"/>
              <w:right w:val="single" w:sz="8" w:space="0" w:color="auto"/>
            </w:tcBorders>
            <w:vAlign w:val="center"/>
            <w:hideMark/>
          </w:tcPr>
          <w:p w14:paraId="4F54B0C3"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F0E0333"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579DBDFA" w14:textId="77777777" w:rsidR="007B4679" w:rsidRPr="006442F4" w:rsidRDefault="007B4679" w:rsidP="00894855">
            <w:pPr>
              <w:jc w:val="center"/>
              <w:rPr>
                <w:rFonts w:cs="Calibri"/>
                <w:color w:val="000000"/>
              </w:rPr>
            </w:pPr>
            <w:r w:rsidRPr="001F4BAE">
              <w:t>NON</w:t>
            </w:r>
          </w:p>
        </w:tc>
      </w:tr>
      <w:tr w:rsidR="007B4679" w:rsidRPr="006442F4" w14:paraId="66F6C3B0" w14:textId="77777777" w:rsidTr="00B52508">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380E4A4A"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744CE3B"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5A85CA3" w14:textId="77777777" w:rsidR="007B4679" w:rsidRPr="00B52508" w:rsidRDefault="007B4679" w:rsidP="00894855">
            <w:pPr>
              <w:jc w:val="center"/>
              <w:rPr>
                <w:rFonts w:cs="Calibri"/>
                <w:b/>
                <w:color w:val="000000"/>
              </w:rPr>
            </w:pPr>
            <w:r w:rsidRPr="00B52508">
              <w:rPr>
                <w:b/>
              </w:rPr>
              <w:t>OUI</w:t>
            </w:r>
          </w:p>
        </w:tc>
      </w:tr>
      <w:tr w:rsidR="007B4679" w:rsidRPr="006442F4" w14:paraId="6A01E30B" w14:textId="77777777" w:rsidTr="00B52508">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23BE150D"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E3A4C98"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D9937E4" w14:textId="77777777" w:rsidR="007B4679" w:rsidRPr="00B52508" w:rsidRDefault="007B4679" w:rsidP="00894855">
            <w:pPr>
              <w:jc w:val="center"/>
              <w:rPr>
                <w:rFonts w:cs="Calibri"/>
                <w:b/>
                <w:color w:val="000000"/>
              </w:rPr>
            </w:pPr>
            <w:r w:rsidRPr="00B52508">
              <w:rPr>
                <w:b/>
              </w:rPr>
              <w:t>OUI</w:t>
            </w:r>
          </w:p>
        </w:tc>
      </w:tr>
      <w:tr w:rsidR="007B4679" w:rsidRPr="006442F4" w14:paraId="68B27758" w14:textId="77777777" w:rsidTr="00B52508">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65700632"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5AA86E8"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A06247C" w14:textId="77777777" w:rsidR="007B4679" w:rsidRPr="006442F4" w:rsidRDefault="007B4679" w:rsidP="00894855">
            <w:pPr>
              <w:jc w:val="center"/>
              <w:rPr>
                <w:rFonts w:cs="Calibri"/>
                <w:color w:val="000000"/>
              </w:rPr>
            </w:pPr>
            <w:r w:rsidRPr="001F4BAE">
              <w:t>NON</w:t>
            </w:r>
          </w:p>
        </w:tc>
      </w:tr>
      <w:tr w:rsidR="007B4679" w:rsidRPr="006442F4" w14:paraId="05D8F033" w14:textId="77777777" w:rsidTr="00B52508">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2199640E"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4A034F2"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11BE2CE" w14:textId="77777777" w:rsidR="007B4679" w:rsidRPr="00B52508" w:rsidRDefault="007B4679" w:rsidP="00894855">
            <w:pPr>
              <w:jc w:val="center"/>
              <w:rPr>
                <w:rFonts w:cs="Calibri"/>
                <w:b/>
                <w:color w:val="000000"/>
              </w:rPr>
            </w:pPr>
            <w:r w:rsidRPr="00B52508">
              <w:rPr>
                <w:b/>
              </w:rPr>
              <w:t>OUI</w:t>
            </w:r>
          </w:p>
        </w:tc>
      </w:tr>
      <w:tr w:rsidR="007B4679" w:rsidRPr="006442F4" w14:paraId="3ACA4031" w14:textId="77777777" w:rsidTr="00B52508">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E839590"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90DA8A0"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C0AF0F2" w14:textId="77777777" w:rsidR="007B4679" w:rsidRPr="00B52508" w:rsidRDefault="007B4679" w:rsidP="00894855">
            <w:pPr>
              <w:jc w:val="center"/>
              <w:rPr>
                <w:rFonts w:cs="Calibri"/>
                <w:b/>
                <w:color w:val="000000"/>
              </w:rPr>
            </w:pPr>
            <w:r w:rsidRPr="00B52508">
              <w:rPr>
                <w:b/>
              </w:rPr>
              <w:t>OUI</w:t>
            </w:r>
          </w:p>
        </w:tc>
      </w:tr>
      <w:tr w:rsidR="007B4679" w:rsidRPr="006442F4" w14:paraId="05AE2A7B" w14:textId="77777777" w:rsidTr="00B52508">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7C0D6E31"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A493833"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55FDD3AB" w14:textId="77777777" w:rsidR="007B4679" w:rsidRPr="006442F4" w:rsidRDefault="007B4679" w:rsidP="00894855">
            <w:pPr>
              <w:jc w:val="center"/>
              <w:rPr>
                <w:rFonts w:cs="Calibri"/>
                <w:color w:val="000000"/>
              </w:rPr>
            </w:pPr>
            <w:r w:rsidRPr="001F4BAE">
              <w:t>NON</w:t>
            </w:r>
          </w:p>
        </w:tc>
      </w:tr>
      <w:tr w:rsidR="007B4679" w:rsidRPr="006442F4" w14:paraId="464B0979"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5A05E9E" w14:textId="77777777" w:rsidR="007B4679" w:rsidRPr="006442F4" w:rsidRDefault="007B4679" w:rsidP="00894855">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45A9422"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1F1DA28" w14:textId="77777777" w:rsidR="007B4679" w:rsidRPr="00B52508" w:rsidRDefault="007B4679" w:rsidP="00894855">
            <w:pPr>
              <w:jc w:val="center"/>
              <w:rPr>
                <w:rFonts w:cs="Calibri"/>
                <w:b/>
                <w:color w:val="000000"/>
              </w:rPr>
            </w:pPr>
            <w:r w:rsidRPr="00B52508">
              <w:rPr>
                <w:b/>
              </w:rPr>
              <w:t>OUI</w:t>
            </w:r>
          </w:p>
        </w:tc>
      </w:tr>
      <w:tr w:rsidR="007B4679" w:rsidRPr="006442F4" w14:paraId="4899E6D4"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7B731BC" w14:textId="77777777" w:rsidR="007B4679" w:rsidRPr="006442F4" w:rsidRDefault="007B4679" w:rsidP="00894855">
            <w:pPr>
              <w:rPr>
                <w:rFonts w:cs="Calibri"/>
                <w:color w:val="000000"/>
              </w:rPr>
            </w:pPr>
            <w:r w:rsidRPr="006442F4">
              <w:rPr>
                <w:rFonts w:cs="Calibri"/>
                <w:color w:val="000000"/>
              </w:rPr>
              <w:t>Contrats aidés (CUI-CAE)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9FBDDC6"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E77E506" w14:textId="77777777" w:rsidR="007B4679" w:rsidRPr="00B52508" w:rsidRDefault="007B4679" w:rsidP="00894855">
            <w:pPr>
              <w:jc w:val="center"/>
              <w:rPr>
                <w:rFonts w:cs="Calibri"/>
                <w:b/>
                <w:color w:val="000000"/>
              </w:rPr>
            </w:pPr>
            <w:r w:rsidRPr="00B52508">
              <w:rPr>
                <w:b/>
              </w:rPr>
              <w:t>OUI</w:t>
            </w:r>
          </w:p>
        </w:tc>
      </w:tr>
      <w:tr w:rsidR="007B4679" w:rsidRPr="006442F4" w14:paraId="6BA8AC98"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3393013" w14:textId="77777777" w:rsidR="007B4679" w:rsidRPr="006442F4" w:rsidRDefault="007B4679" w:rsidP="00894855">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3F639AB"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80F3D20" w14:textId="77777777" w:rsidR="007B4679" w:rsidRPr="00B52508" w:rsidRDefault="007B4679" w:rsidP="00894855">
            <w:pPr>
              <w:jc w:val="center"/>
              <w:rPr>
                <w:rFonts w:cs="Calibri"/>
                <w:b/>
                <w:color w:val="000000"/>
              </w:rPr>
            </w:pPr>
            <w:r w:rsidRPr="00B52508">
              <w:rPr>
                <w:b/>
              </w:rPr>
              <w:t>OUI</w:t>
            </w:r>
          </w:p>
        </w:tc>
      </w:tr>
      <w:tr w:rsidR="007B4679" w:rsidRPr="006442F4" w14:paraId="4B274FD8"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0F2375C" w14:textId="77777777" w:rsidR="007B4679" w:rsidRPr="006442F4" w:rsidRDefault="007B4679" w:rsidP="00894855">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7428CE1"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F236004" w14:textId="77777777" w:rsidR="007B4679" w:rsidRPr="00B52508" w:rsidRDefault="007B4679" w:rsidP="00894855">
            <w:pPr>
              <w:jc w:val="center"/>
              <w:rPr>
                <w:rFonts w:cs="Calibri"/>
                <w:b/>
                <w:color w:val="000000"/>
              </w:rPr>
            </w:pPr>
            <w:r w:rsidRPr="00B52508">
              <w:rPr>
                <w:b/>
              </w:rPr>
              <w:t>OUI</w:t>
            </w:r>
          </w:p>
        </w:tc>
      </w:tr>
      <w:tr w:rsidR="007B4679" w:rsidRPr="006442F4" w14:paraId="33EBC8F5"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E2EFBDE" w14:textId="77777777" w:rsidR="007B4679" w:rsidRPr="006442F4" w:rsidRDefault="007B4679" w:rsidP="00894855">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B814ACB"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A1F0ABE" w14:textId="77777777" w:rsidR="007B4679" w:rsidRPr="00B52508" w:rsidRDefault="007B4679" w:rsidP="00894855">
            <w:pPr>
              <w:jc w:val="center"/>
              <w:rPr>
                <w:rFonts w:cs="Calibri"/>
                <w:b/>
                <w:color w:val="000000"/>
              </w:rPr>
            </w:pPr>
            <w:r w:rsidRPr="00B52508">
              <w:rPr>
                <w:b/>
              </w:rPr>
              <w:t>OUI</w:t>
            </w:r>
          </w:p>
        </w:tc>
      </w:tr>
      <w:tr w:rsidR="007B4679" w:rsidRPr="006442F4" w14:paraId="097203C4"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7891FBD" w14:textId="77777777" w:rsidR="007B4679" w:rsidRPr="006442F4" w:rsidRDefault="007B4679" w:rsidP="00894855">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2939377"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28D152B" w14:textId="77777777" w:rsidR="007B4679" w:rsidRPr="00B52508" w:rsidRDefault="007B4679" w:rsidP="00894855">
            <w:pPr>
              <w:jc w:val="center"/>
              <w:rPr>
                <w:rFonts w:cs="Calibri"/>
                <w:b/>
                <w:color w:val="000000"/>
              </w:rPr>
            </w:pPr>
            <w:r w:rsidRPr="00B52508">
              <w:rPr>
                <w:b/>
              </w:rPr>
              <w:t>OUI</w:t>
            </w:r>
          </w:p>
        </w:tc>
      </w:tr>
    </w:tbl>
    <w:p w14:paraId="48D7C2F9" w14:textId="77777777" w:rsidR="004304A0" w:rsidRPr="007F7D0B" w:rsidRDefault="004304A0" w:rsidP="00EF2E4B">
      <w:pPr>
        <w:rPr>
          <w:rFonts w:asciiTheme="minorHAnsi" w:hAnsiTheme="minorHAnsi" w:cstheme="minorHAnsi"/>
          <w:szCs w:val="22"/>
          <w:highlight w:val="yellow"/>
          <w:lang w:val="fr-BE"/>
        </w:rPr>
      </w:pPr>
    </w:p>
    <w:p w14:paraId="63ECF8E5" w14:textId="34C05549" w:rsidR="00C1464A" w:rsidRDefault="00C1464A">
      <w:pPr>
        <w:jc w:val="left"/>
        <w:rPr>
          <w:b/>
          <w:szCs w:val="22"/>
          <w:lang w:val="fr-BE"/>
        </w:rPr>
      </w:pPr>
      <w:r>
        <w:br w:type="page"/>
      </w:r>
    </w:p>
    <w:p w14:paraId="22BF93A8" w14:textId="65DC255C" w:rsidR="007D4C42" w:rsidRPr="00C36A30" w:rsidRDefault="007D4C42" w:rsidP="00EF5078">
      <w:pPr>
        <w:pStyle w:val="Titre5"/>
        <w:numPr>
          <w:ilvl w:val="0"/>
          <w:numId w:val="13"/>
        </w:numPr>
        <w:spacing w:before="120"/>
        <w:ind w:left="357" w:hanging="357"/>
      </w:pPr>
      <w:r>
        <w:lastRenderedPageBreak/>
        <w:t>Objectif de l’aide</w:t>
      </w:r>
    </w:p>
    <w:p w14:paraId="7FA90EA4" w14:textId="40D2F57B" w:rsidR="007D4C42" w:rsidRDefault="007D4C42" w:rsidP="007D4C42">
      <w:pPr>
        <w:spacing w:after="120"/>
        <w:rPr>
          <w:lang w:val="fr-BE"/>
        </w:rPr>
      </w:pPr>
      <w:r>
        <w:rPr>
          <w:lang w:val="fr-BE"/>
        </w:rPr>
        <w:t xml:space="preserve">Compenser le handicap des </w:t>
      </w:r>
      <w:r w:rsidR="00BD434A">
        <w:rPr>
          <w:lang w:val="fr-BE"/>
        </w:rPr>
        <w:t>agents</w:t>
      </w:r>
      <w:r>
        <w:rPr>
          <w:lang w:val="fr-BE"/>
        </w:rPr>
        <w:t xml:space="preserve"> par l’intervention d’une aide humaine afin de favoriser l’insertion et le recrutement des personnes en situation de handicap.</w:t>
      </w:r>
    </w:p>
    <w:p w14:paraId="13A39F12" w14:textId="50F60DAD" w:rsidR="007D4C42" w:rsidRPr="007B77C0" w:rsidRDefault="007D4C42" w:rsidP="00EF5078">
      <w:pPr>
        <w:pStyle w:val="Titre5"/>
        <w:numPr>
          <w:ilvl w:val="0"/>
          <w:numId w:val="13"/>
        </w:numPr>
        <w:spacing w:before="120"/>
        <w:ind w:left="357" w:hanging="357"/>
      </w:pPr>
      <w:r>
        <w:t>Description et périmètre de l’aide</w:t>
      </w:r>
    </w:p>
    <w:p w14:paraId="0D3AFF84" w14:textId="69047F06" w:rsidR="007D4C42" w:rsidRDefault="009C1F71" w:rsidP="009C1F71">
      <w:pPr>
        <w:spacing w:after="120"/>
        <w:rPr>
          <w:lang w:val="fr-BE"/>
        </w:rPr>
      </w:pPr>
      <w:r>
        <w:rPr>
          <w:lang w:val="fr-BE"/>
        </w:rPr>
        <w:t>Le FIPFHP prend en charge l</w:t>
      </w:r>
      <w:r w:rsidR="007D4C42" w:rsidRPr="007C5CF9">
        <w:rPr>
          <w:lang w:val="fr-BE"/>
        </w:rPr>
        <w:t xml:space="preserve">es aides à la personne </w:t>
      </w:r>
      <w:r w:rsidR="007D4C42" w:rsidRPr="00F74070">
        <w:rPr>
          <w:u w:val="single"/>
          <w:lang w:val="fr-BE"/>
        </w:rPr>
        <w:t>dans le cadre des activités professionnelles</w:t>
      </w:r>
      <w:r w:rsidR="007D4C42">
        <w:rPr>
          <w:lang w:val="fr-BE"/>
        </w:rPr>
        <w:t>. Elles</w:t>
      </w:r>
      <w:r w:rsidR="007D4C42" w:rsidRPr="007C5CF9">
        <w:rPr>
          <w:lang w:val="fr-BE"/>
        </w:rPr>
        <w:t xml:space="preserve"> ont pour but de compenser, dans le cadre professionnel, les tâches que la personne ne peut </w:t>
      </w:r>
      <w:r w:rsidR="002D7B56">
        <w:rPr>
          <w:lang w:val="fr-BE"/>
        </w:rPr>
        <w:t>pas</w:t>
      </w:r>
      <w:r w:rsidR="007D4C42" w:rsidRPr="007C5CF9">
        <w:rPr>
          <w:lang w:val="fr-BE"/>
        </w:rPr>
        <w:t xml:space="preserve"> réaliser en raison de son handicap.</w:t>
      </w:r>
    </w:p>
    <w:p w14:paraId="083A227D" w14:textId="54BE967C" w:rsidR="007D4C42" w:rsidRDefault="006071DB" w:rsidP="00EF5078">
      <w:pPr>
        <w:pStyle w:val="Titre5"/>
        <w:numPr>
          <w:ilvl w:val="0"/>
          <w:numId w:val="13"/>
        </w:numPr>
        <w:spacing w:before="120"/>
        <w:ind w:left="357" w:hanging="357"/>
      </w:pPr>
      <w:r>
        <w:t>Modalités de prise en charge de l’aide</w:t>
      </w:r>
    </w:p>
    <w:p w14:paraId="53E4452E" w14:textId="6CFD63B3" w:rsidR="005A7B67" w:rsidRPr="00CE7FB6" w:rsidRDefault="005A7B67" w:rsidP="005A7B67">
      <w:pPr>
        <w:rPr>
          <w:lang w:val="fr-BE"/>
        </w:rPr>
      </w:pPr>
      <w:r w:rsidRPr="00CE7FB6">
        <w:rPr>
          <w:lang w:val="fr-BE"/>
        </w:rPr>
        <w:t>Le FIPHFP prend en charge</w:t>
      </w:r>
      <w:r>
        <w:rPr>
          <w:lang w:val="fr-BE"/>
        </w:rPr>
        <w:t>,</w:t>
      </w:r>
      <w:r w:rsidRPr="00CE7FB6">
        <w:rPr>
          <w:lang w:val="fr-BE"/>
        </w:rPr>
        <w:t xml:space="preserve"> déduction faite des autres financements</w:t>
      </w:r>
      <w:r w:rsidR="00D73D6E">
        <w:rPr>
          <w:lang w:val="fr-BE"/>
        </w:rPr>
        <w:t xml:space="preserve"> </w:t>
      </w:r>
      <w:r w:rsidRPr="00CE7FB6">
        <w:rPr>
          <w:lang w:val="fr-BE"/>
        </w:rPr>
        <w:t>:</w:t>
      </w:r>
    </w:p>
    <w:p w14:paraId="08F5A2FE" w14:textId="047EFE7C" w:rsidR="007D4C42" w:rsidRDefault="005A7B67" w:rsidP="00B264AF">
      <w:pPr>
        <w:pStyle w:val="Paragraphedeliste"/>
        <w:numPr>
          <w:ilvl w:val="0"/>
          <w:numId w:val="71"/>
        </w:numPr>
      </w:pPr>
      <w:r w:rsidRPr="009C1F71">
        <w:rPr>
          <w:lang w:val="fr-BE"/>
        </w:rPr>
        <w:t xml:space="preserve">Les frais d’auxiliaires </w:t>
      </w:r>
      <w:r w:rsidRPr="00F70884">
        <w:t>dans le cadre de</w:t>
      </w:r>
      <w:r>
        <w:t>s</w:t>
      </w:r>
      <w:r w:rsidRPr="00F70884">
        <w:t xml:space="preserve"> activités </w:t>
      </w:r>
      <w:r w:rsidR="009C1F71">
        <w:t>professionnelles à hauteur des 2/3</w:t>
      </w:r>
      <w:r w:rsidR="00D73D6E">
        <w:t xml:space="preserve"> </w:t>
      </w:r>
      <w:r w:rsidR="009C1F71">
        <w:t>de la dépense,</w:t>
      </w:r>
      <w:r w:rsidR="007D4C42" w:rsidRPr="00E77AAD">
        <w:t xml:space="preserve"> le tiers restant </w:t>
      </w:r>
      <w:r w:rsidR="009C1F71">
        <w:t xml:space="preserve">étant </w:t>
      </w:r>
      <w:r w:rsidR="007D4C42" w:rsidRPr="00E77AAD">
        <w:t>à la charge de l’employeur</w:t>
      </w:r>
      <w:r w:rsidR="009C1F71">
        <w:t>,</w:t>
      </w:r>
      <w:r w:rsidR="00575F9D">
        <w:t xml:space="preserve"> </w:t>
      </w:r>
      <w:r w:rsidR="00575F9D" w:rsidRPr="0026149B">
        <w:t>et non déductible dans le cadre de sa déclaration</w:t>
      </w:r>
      <w:r w:rsidR="008D3386" w:rsidRPr="0026149B">
        <w:t>.</w:t>
      </w:r>
    </w:p>
    <w:p w14:paraId="6C89EEEE" w14:textId="58AA58CC" w:rsidR="002D7B56" w:rsidRDefault="002D7B56" w:rsidP="001E747E">
      <w:pPr>
        <w:ind w:left="360"/>
      </w:pPr>
      <w:r w:rsidRPr="002D7B56">
        <w:rPr>
          <w:color w:val="1F497D" w:themeColor="text2"/>
        </w:rPr>
        <w:sym w:font="Webdings" w:char="F034"/>
      </w:r>
      <w:r w:rsidR="00562EAD">
        <w:rPr>
          <w:color w:val="1F497D" w:themeColor="text2"/>
        </w:rPr>
        <w:t xml:space="preserve"> </w:t>
      </w:r>
      <w:r>
        <w:t>dans la limite d’un plafond horaire,</w:t>
      </w:r>
    </w:p>
    <w:p w14:paraId="5C1C3205" w14:textId="1A2D7E0D" w:rsidR="001E747E" w:rsidRPr="001E747E" w:rsidRDefault="001E747E" w:rsidP="00C1464A">
      <w:pPr>
        <w:pStyle w:val="Paragraphedeliste"/>
        <w:numPr>
          <w:ilvl w:val="1"/>
          <w:numId w:val="10"/>
        </w:numPr>
      </w:pPr>
      <w:r>
        <w:rPr>
          <w:szCs w:val="24"/>
        </w:rPr>
        <w:t>Pour les prestations réalisées en externe, il est fixé sur la base du premier élément de la prestation de compensation du handicap (1</w:t>
      </w:r>
      <w:r w:rsidRPr="001E747E">
        <w:rPr>
          <w:szCs w:val="24"/>
          <w:vertAlign w:val="superscript"/>
        </w:rPr>
        <w:t>er</w:t>
      </w:r>
      <w:r>
        <w:rPr>
          <w:szCs w:val="24"/>
        </w:rPr>
        <w:t xml:space="preserve"> niveau) ;</w:t>
      </w:r>
    </w:p>
    <w:p w14:paraId="5DB47664" w14:textId="422D4DAC" w:rsidR="001E747E" w:rsidRDefault="001E747E" w:rsidP="00C1464A">
      <w:pPr>
        <w:pStyle w:val="Paragraphedeliste"/>
        <w:numPr>
          <w:ilvl w:val="1"/>
          <w:numId w:val="10"/>
        </w:numPr>
      </w:pPr>
      <w:r>
        <w:rPr>
          <w:szCs w:val="24"/>
        </w:rPr>
        <w:t>Pour les prestations réalisées en interne, le remboursement est déterminé sur la base de la masse salariale de l’agent, rapporté au nombre d’heures effectuées dans la limite de la durée prescrite et dans la limite du plafond correspondant à la masse salariale d’un attaché principal d’administration 10</w:t>
      </w:r>
      <w:r w:rsidRPr="001E747E">
        <w:rPr>
          <w:szCs w:val="24"/>
          <w:vertAlign w:val="superscript"/>
        </w:rPr>
        <w:t>ème</w:t>
      </w:r>
      <w:r>
        <w:rPr>
          <w:szCs w:val="24"/>
        </w:rPr>
        <w:t xml:space="preserve"> échelon.</w:t>
      </w:r>
    </w:p>
    <w:p w14:paraId="31368A1B" w14:textId="77777777" w:rsidR="00C1464A" w:rsidRDefault="001E747E" w:rsidP="00562EAD">
      <w:pPr>
        <w:ind w:firstLine="568"/>
      </w:pPr>
      <w:r w:rsidRPr="001E747E">
        <w:rPr>
          <w:color w:val="1F497D" w:themeColor="text2"/>
        </w:rPr>
        <w:sym w:font="Webdings" w:char="F034"/>
      </w:r>
      <w:r w:rsidR="00562EAD">
        <w:rPr>
          <w:color w:val="1F497D" w:themeColor="text2"/>
        </w:rPr>
        <w:t xml:space="preserve"> </w:t>
      </w:r>
      <w:r w:rsidR="009C1F71">
        <w:t>dans la limite de 7 heures par jour.</w:t>
      </w:r>
    </w:p>
    <w:p w14:paraId="3085B89F" w14:textId="577FF075" w:rsidR="00C1464A" w:rsidRPr="00C6568A" w:rsidRDefault="00C6568A" w:rsidP="00562EAD">
      <w:pPr>
        <w:ind w:firstLine="568"/>
      </w:pPr>
      <w:r w:rsidRPr="001E747E">
        <w:rPr>
          <w:color w:val="1F497D" w:themeColor="text2"/>
        </w:rPr>
        <w:sym w:font="Webdings" w:char="F034"/>
      </w:r>
      <w:r w:rsidR="00C1464A" w:rsidRPr="00C6568A">
        <w:t xml:space="preserve"> </w:t>
      </w:r>
      <w:r w:rsidR="00C1464A" w:rsidRPr="00C6568A">
        <w:rPr>
          <w:bCs/>
          <w:lang w:val="fr-BE"/>
        </w:rPr>
        <w:t>228 jours maximum par an</w:t>
      </w:r>
    </w:p>
    <w:p w14:paraId="67D37503" w14:textId="77777777" w:rsidR="006C78B6" w:rsidRDefault="006C78B6" w:rsidP="00EF5078">
      <w:pPr>
        <w:pStyle w:val="Titre5"/>
        <w:numPr>
          <w:ilvl w:val="0"/>
          <w:numId w:val="13"/>
        </w:numPr>
        <w:spacing w:before="120"/>
        <w:ind w:left="357" w:hanging="357"/>
      </w:pPr>
      <w:r>
        <w:t>Renouvellement.</w:t>
      </w:r>
    </w:p>
    <w:p w14:paraId="363CEE26" w14:textId="77777777" w:rsidR="006C78B6" w:rsidRDefault="006C78B6" w:rsidP="006C78B6">
      <w:pPr>
        <w:spacing w:after="120"/>
        <w:jc w:val="left"/>
        <w:rPr>
          <w:rStyle w:val="lev"/>
          <w:b w:val="0"/>
        </w:rPr>
      </w:pPr>
      <w:r w:rsidRPr="0044025B">
        <w:t>Cette aide est mobilisable tous les ans.</w:t>
      </w:r>
    </w:p>
    <w:p w14:paraId="1D01C446" w14:textId="77777777" w:rsidR="006C78B6" w:rsidRDefault="006C78B6" w:rsidP="001E747E">
      <w:pPr>
        <w:ind w:firstLine="357"/>
      </w:pPr>
    </w:p>
    <w:p w14:paraId="2ABA4AA1" w14:textId="6BD54C48" w:rsidR="007D4C42" w:rsidRPr="007B77C0" w:rsidRDefault="00493BE1" w:rsidP="00EF5078">
      <w:pPr>
        <w:pStyle w:val="Titre5"/>
        <w:numPr>
          <w:ilvl w:val="0"/>
          <w:numId w:val="13"/>
        </w:numPr>
        <w:spacing w:before="120"/>
        <w:ind w:left="357" w:hanging="357"/>
      </w:pPr>
      <w:r>
        <w:t>Pièces justificatives obligatoires</w:t>
      </w:r>
    </w:p>
    <w:p w14:paraId="7EB81B37" w14:textId="77777777" w:rsidR="00C1464A" w:rsidRPr="00C6568A" w:rsidRDefault="00C1464A" w:rsidP="00C1464A">
      <w:pPr>
        <w:pStyle w:val="Paragraphedeliste"/>
        <w:numPr>
          <w:ilvl w:val="0"/>
          <w:numId w:val="3"/>
        </w:numPr>
        <w:ind w:left="357" w:hanging="357"/>
        <w:jc w:val="both"/>
        <w:rPr>
          <w:lang w:val="fr-BE"/>
        </w:rPr>
      </w:pPr>
      <w:r w:rsidRPr="00C6568A">
        <w:rPr>
          <w:lang w:val="fr-BE"/>
        </w:rPr>
        <w:t>Justificatif d’éligibilité de l’agent (RQTH ou certificat d’inaptitude ou PV de reclassement…-voir tableau des justificatifs à produire)</w:t>
      </w:r>
    </w:p>
    <w:p w14:paraId="04AB02C2" w14:textId="77777777" w:rsidR="00335F64" w:rsidRPr="00C6568A" w:rsidRDefault="00335F64" w:rsidP="00335F64">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4E6F9FDF" w14:textId="62F3EB3B" w:rsidR="006A7AD7" w:rsidRPr="00C6568A" w:rsidRDefault="006A7AD7" w:rsidP="00C85054">
      <w:pPr>
        <w:pStyle w:val="Paragraphedeliste"/>
        <w:numPr>
          <w:ilvl w:val="0"/>
          <w:numId w:val="3"/>
        </w:numPr>
        <w:jc w:val="both"/>
        <w:rPr>
          <w:bCs/>
          <w:lang w:val="fr-BE"/>
        </w:rPr>
      </w:pPr>
      <w:r w:rsidRPr="00C6568A">
        <w:rPr>
          <w:bCs/>
          <w:lang w:val="fr-BE"/>
        </w:rPr>
        <w:t xml:space="preserve">Préconisation du médecin du travail/de prévention précisant le nombre d’heures </w:t>
      </w:r>
      <w:r w:rsidR="0099435F" w:rsidRPr="00C6568A">
        <w:rPr>
          <w:bCs/>
          <w:lang w:val="fr-BE"/>
        </w:rPr>
        <w:t xml:space="preserve">hebdomadaires </w:t>
      </w:r>
      <w:r w:rsidRPr="00C6568A">
        <w:rPr>
          <w:bCs/>
          <w:lang w:val="fr-BE"/>
        </w:rPr>
        <w:t>et la durée de l’accompagnement</w:t>
      </w:r>
    </w:p>
    <w:p w14:paraId="4821ADB9" w14:textId="003DBF5D" w:rsidR="006A7AD7" w:rsidRPr="00C6568A" w:rsidRDefault="00882AE4" w:rsidP="00882AE4">
      <w:pPr>
        <w:pStyle w:val="Paragraphedeliste"/>
        <w:numPr>
          <w:ilvl w:val="0"/>
          <w:numId w:val="3"/>
        </w:numPr>
        <w:ind w:left="357" w:hanging="357"/>
        <w:jc w:val="both"/>
        <w:rPr>
          <w:lang w:val="fr-BE"/>
        </w:rPr>
      </w:pPr>
      <w:r w:rsidRPr="00C6568A">
        <w:rPr>
          <w:lang w:val="fr-BE"/>
        </w:rPr>
        <w:t xml:space="preserve">Le devis retenu (pour une demande d’accord préalable) ou la copie de la facture acquittée (pour la demande de remboursement) </w:t>
      </w:r>
      <w:r w:rsidR="006A7AD7" w:rsidRPr="00C6568A">
        <w:rPr>
          <w:lang w:val="fr-BE"/>
        </w:rPr>
        <w:t>(prestataire externe)</w:t>
      </w:r>
    </w:p>
    <w:p w14:paraId="0E49B6BF" w14:textId="39C060B4" w:rsidR="006A7AD7" w:rsidRPr="00C85054" w:rsidRDefault="00122D43" w:rsidP="00122D43">
      <w:pPr>
        <w:pStyle w:val="Paragraphedeliste"/>
        <w:numPr>
          <w:ilvl w:val="0"/>
          <w:numId w:val="3"/>
        </w:numPr>
        <w:ind w:left="357" w:hanging="357"/>
        <w:jc w:val="both"/>
        <w:rPr>
          <w:lang w:val="fr-BE"/>
        </w:rPr>
      </w:pPr>
      <w:r w:rsidRPr="00C6568A">
        <w:rPr>
          <w:lang w:val="fr-BE"/>
        </w:rPr>
        <w:t xml:space="preserve">Etat certifié de son coût salarial horaire (rémunération brute (hors prime exceptionnelle non </w:t>
      </w:r>
      <w:r w:rsidRPr="00122D43">
        <w:rPr>
          <w:lang w:val="fr-BE"/>
        </w:rPr>
        <w:t>mensualisée) plus charges patronales) déduction faite des aides financières perçues par l’employeur au titre de cet emploi</w:t>
      </w:r>
    </w:p>
    <w:p w14:paraId="20F668C5" w14:textId="19C23EA1" w:rsidR="007D4C42" w:rsidRPr="006A7AD7" w:rsidRDefault="007D4C42" w:rsidP="00C85054">
      <w:pPr>
        <w:pStyle w:val="Paragraphedeliste"/>
        <w:numPr>
          <w:ilvl w:val="0"/>
          <w:numId w:val="3"/>
        </w:numPr>
        <w:jc w:val="both"/>
        <w:rPr>
          <w:bCs/>
          <w:lang w:val="fr-BE"/>
        </w:rPr>
      </w:pPr>
      <w:r w:rsidRPr="006A7AD7">
        <w:rPr>
          <w:bCs/>
        </w:rPr>
        <w:t>Les fiches de poste des deux professionnels</w:t>
      </w:r>
      <w:r w:rsidR="00122D43">
        <w:rPr>
          <w:bCs/>
        </w:rPr>
        <w:t xml:space="preserve"> (régime de travail de l’aidé et de l’aidant)</w:t>
      </w:r>
    </w:p>
    <w:p w14:paraId="281E07DD" w14:textId="6E9B0B89" w:rsidR="007D4C42" w:rsidRPr="006A7AD7" w:rsidRDefault="007D4C42" w:rsidP="00C85054">
      <w:pPr>
        <w:pStyle w:val="Paragraphedeliste"/>
        <w:numPr>
          <w:ilvl w:val="0"/>
          <w:numId w:val="3"/>
        </w:numPr>
        <w:jc w:val="both"/>
        <w:rPr>
          <w:bCs/>
          <w:lang w:val="fr-BE"/>
        </w:rPr>
      </w:pPr>
      <w:r w:rsidRPr="006A7AD7">
        <w:rPr>
          <w:bCs/>
        </w:rPr>
        <w:t>L’état de présence des deux professionnels</w:t>
      </w:r>
      <w:r w:rsidR="00122D43">
        <w:rPr>
          <w:bCs/>
        </w:rPr>
        <w:t xml:space="preserve"> en </w:t>
      </w:r>
      <w:r w:rsidR="00C429E5">
        <w:rPr>
          <w:bCs/>
        </w:rPr>
        <w:t>binôme (à produire lors de la demande de paiement)</w:t>
      </w:r>
      <w:r w:rsidR="00122D43">
        <w:rPr>
          <w:bCs/>
        </w:rPr>
        <w:t>.</w:t>
      </w:r>
    </w:p>
    <w:p w14:paraId="232068E7" w14:textId="74AB9B3F" w:rsidR="00C1464A" w:rsidRDefault="006A7AD7" w:rsidP="00C85054">
      <w:pPr>
        <w:pStyle w:val="Paragraphedeliste"/>
        <w:numPr>
          <w:ilvl w:val="0"/>
          <w:numId w:val="3"/>
        </w:numPr>
        <w:jc w:val="both"/>
        <w:rPr>
          <w:bCs/>
        </w:rPr>
      </w:pPr>
      <w:r w:rsidRPr="00C85054">
        <w:rPr>
          <w:bCs/>
        </w:rPr>
        <w:t>RIB de l’employeur</w:t>
      </w:r>
    </w:p>
    <w:p w14:paraId="0F9C27B2" w14:textId="0B24081B" w:rsidR="007D4C42" w:rsidRPr="00C1464A" w:rsidRDefault="00C1464A" w:rsidP="00C1464A">
      <w:pPr>
        <w:jc w:val="left"/>
        <w:rPr>
          <w:bCs/>
          <w:szCs w:val="22"/>
        </w:rPr>
      </w:pPr>
      <w:r>
        <w:rPr>
          <w:bCs/>
        </w:rPr>
        <w:br w:type="page"/>
      </w:r>
    </w:p>
    <w:p w14:paraId="2D652190" w14:textId="2721ECBF" w:rsidR="007D4C42" w:rsidRPr="007B77C0" w:rsidRDefault="00C85054" w:rsidP="00EF5078">
      <w:pPr>
        <w:pStyle w:val="Titre5"/>
        <w:numPr>
          <w:ilvl w:val="0"/>
          <w:numId w:val="13"/>
        </w:numPr>
        <w:spacing w:before="120"/>
        <w:ind w:left="357" w:hanging="357"/>
      </w:pPr>
      <w:r>
        <w:lastRenderedPageBreak/>
        <w:t>Précisions</w:t>
      </w:r>
    </w:p>
    <w:p w14:paraId="340798BF" w14:textId="5D6C601F" w:rsidR="006A7AD7" w:rsidRPr="00C6568A" w:rsidRDefault="006A7AD7" w:rsidP="00EF5078">
      <w:pPr>
        <w:pStyle w:val="Paragraphedeliste"/>
        <w:numPr>
          <w:ilvl w:val="0"/>
          <w:numId w:val="10"/>
        </w:numPr>
        <w:ind w:left="284" w:hanging="284"/>
        <w:jc w:val="both"/>
        <w:rPr>
          <w:lang w:val="fr-BE"/>
        </w:rPr>
      </w:pPr>
      <w:r w:rsidRPr="00C6568A">
        <w:rPr>
          <w:lang w:val="fr-BE"/>
        </w:rPr>
        <w:t>La préconisation doit être actualisée chaque année</w:t>
      </w:r>
      <w:r w:rsidR="00C6568A" w:rsidRPr="00C6568A">
        <w:rPr>
          <w:lang w:val="fr-BE"/>
        </w:rPr>
        <w:t>.</w:t>
      </w:r>
    </w:p>
    <w:p w14:paraId="48A5531C" w14:textId="5E2955E9" w:rsidR="002047B2" w:rsidRPr="00037A7D" w:rsidRDefault="002047B2" w:rsidP="002047B2">
      <w:pPr>
        <w:pStyle w:val="Paragraphedeliste"/>
        <w:numPr>
          <w:ilvl w:val="0"/>
          <w:numId w:val="10"/>
        </w:numPr>
        <w:ind w:left="284" w:hanging="284"/>
        <w:jc w:val="both"/>
        <w:rPr>
          <w:lang w:val="fr-BE"/>
        </w:rPr>
      </w:pPr>
      <w:r w:rsidRPr="00037A7D">
        <w:rPr>
          <w:lang w:val="fr-BE"/>
        </w:rPr>
        <w:t>L</w:t>
      </w:r>
      <w:r w:rsidRPr="00037A7D">
        <w:t>es demandes non annuelles seront annulées sauf pour un besoin ponctuel</w:t>
      </w:r>
    </w:p>
    <w:p w14:paraId="227B9894" w14:textId="77777777" w:rsidR="006A7AD7" w:rsidRPr="00C6568A" w:rsidRDefault="006A7AD7" w:rsidP="00EF5078">
      <w:pPr>
        <w:pStyle w:val="Paragraphedeliste"/>
        <w:numPr>
          <w:ilvl w:val="0"/>
          <w:numId w:val="10"/>
        </w:numPr>
        <w:ind w:left="284" w:hanging="284"/>
        <w:jc w:val="both"/>
        <w:rPr>
          <w:lang w:val="fr-BE"/>
        </w:rPr>
      </w:pPr>
      <w:r w:rsidRPr="00C6568A">
        <w:rPr>
          <w:lang w:val="fr-BE"/>
        </w:rPr>
        <w:t>La demande d’aide est effectuée pour une année civile et renouvelable.</w:t>
      </w:r>
    </w:p>
    <w:p w14:paraId="7CA99A07" w14:textId="77777777" w:rsidR="00335F64" w:rsidRPr="00C6568A" w:rsidRDefault="00335F64" w:rsidP="00EF5078">
      <w:pPr>
        <w:pStyle w:val="Paragraphedeliste"/>
        <w:numPr>
          <w:ilvl w:val="0"/>
          <w:numId w:val="10"/>
        </w:numPr>
        <w:ind w:left="284" w:hanging="284"/>
        <w:jc w:val="both"/>
        <w:rPr>
          <w:lang w:val="fr-BE"/>
        </w:rPr>
      </w:pPr>
      <w:r w:rsidRPr="00C6568A">
        <w:rPr>
          <w:lang w:val="fr-BE"/>
        </w:rPr>
        <w:t>Pour les demandes via e-services, la production des factures et le remboursement des dépenses se feront uniquement selon une périodicité trimestrielle ou semestrielle ou annuelle.</w:t>
      </w:r>
    </w:p>
    <w:p w14:paraId="1BC55B45" w14:textId="77777777" w:rsidR="007D4C42" w:rsidRPr="00C6568A" w:rsidRDefault="007D4C42" w:rsidP="00EF5078">
      <w:pPr>
        <w:pStyle w:val="Paragraphedeliste"/>
        <w:numPr>
          <w:ilvl w:val="0"/>
          <w:numId w:val="10"/>
        </w:numPr>
        <w:ind w:left="284" w:hanging="284"/>
        <w:jc w:val="both"/>
        <w:rPr>
          <w:bCs/>
          <w:lang w:val="fr-BE"/>
        </w:rPr>
      </w:pPr>
      <w:r w:rsidRPr="00C6568A">
        <w:rPr>
          <w:bCs/>
          <w:lang w:val="fr-BE"/>
        </w:rPr>
        <w:t>L’aide à la personne dans le cadre des activités professionnelles doit être sollicitée par le médecin du travail/de prévention qui doit en périmétrer l’utilisation, en lien avec la fiche de poste de l’agent (type de tâches compensées, durée, nombre d’heures, simultanéité des deux interventions…).</w:t>
      </w:r>
    </w:p>
    <w:p w14:paraId="0A41DAB3" w14:textId="2A80250C" w:rsidR="00122D43" w:rsidRPr="00C6568A" w:rsidRDefault="00122D43" w:rsidP="00EF5078">
      <w:pPr>
        <w:pStyle w:val="Paragraphedeliste"/>
        <w:numPr>
          <w:ilvl w:val="0"/>
          <w:numId w:val="10"/>
        </w:numPr>
        <w:ind w:left="284" w:hanging="284"/>
        <w:jc w:val="both"/>
        <w:rPr>
          <w:bCs/>
          <w:lang w:val="fr-BE"/>
        </w:rPr>
      </w:pPr>
      <w:r w:rsidRPr="00C6568A">
        <w:rPr>
          <w:bCs/>
          <w:lang w:val="fr-BE"/>
        </w:rPr>
        <w:t>La prise en charge de l’auxiliaire de vie se fait uniquement si l’aidé est présent, hors maladie et hors congés.</w:t>
      </w:r>
    </w:p>
    <w:p w14:paraId="5B6A7CCB" w14:textId="17AC90D9" w:rsidR="008D3386" w:rsidRDefault="008D3386" w:rsidP="00EF5078">
      <w:pPr>
        <w:pStyle w:val="Paragraphedeliste"/>
        <w:numPr>
          <w:ilvl w:val="0"/>
          <w:numId w:val="10"/>
        </w:numPr>
        <w:ind w:left="284" w:hanging="284"/>
        <w:jc w:val="both"/>
        <w:rPr>
          <w:bCs/>
          <w:lang w:val="fr-BE"/>
        </w:rPr>
      </w:pPr>
      <w:r w:rsidRPr="0026149B">
        <w:rPr>
          <w:bCs/>
          <w:lang w:val="fr-BE"/>
        </w:rPr>
        <w:t>Le 1/3 des frais d’auxiliaires dans le cadre des activités professionnelles reste à la charge de l’employeur et ne peut être comptabilisé au titre des dépenses déductibles de la déclaration.</w:t>
      </w:r>
    </w:p>
    <w:p w14:paraId="46BAC8AD" w14:textId="56F55599" w:rsidR="007D4C42" w:rsidRDefault="007D4C42" w:rsidP="007D4C42">
      <w:pPr>
        <w:spacing w:after="120"/>
        <w:jc w:val="left"/>
        <w:rPr>
          <w:lang w:val="fr-BE"/>
        </w:rPr>
      </w:pPr>
    </w:p>
    <w:p w14:paraId="1751F10E" w14:textId="77777777" w:rsidR="004D7B2C" w:rsidRDefault="004D7B2C">
      <w:pPr>
        <w:jc w:val="left"/>
        <w:rPr>
          <w:rFonts w:asciiTheme="minorHAnsi" w:hAnsiTheme="minorHAnsi" w:cs="Calibri"/>
          <w:b/>
          <w:bCs/>
          <w:color w:val="FFFFFF" w:themeColor="background1"/>
          <w:sz w:val="24"/>
          <w:szCs w:val="30"/>
          <w:lang w:val="fr-BE"/>
        </w:rPr>
      </w:pPr>
      <w:r>
        <w:br w:type="page"/>
      </w:r>
    </w:p>
    <w:p w14:paraId="651F3A16" w14:textId="1CE1A3B4" w:rsidR="007D4C42" w:rsidRDefault="007D4C42" w:rsidP="005D699F">
      <w:pPr>
        <w:pStyle w:val="Titre4"/>
      </w:pPr>
      <w:bookmarkStart w:id="74" w:name="_Toc511652292"/>
      <w:r>
        <w:lastRenderedPageBreak/>
        <w:t>Tutorat</w:t>
      </w:r>
      <w:bookmarkEnd w:id="74"/>
    </w:p>
    <w:p w14:paraId="4337CE59" w14:textId="77777777" w:rsidR="002E7923" w:rsidRPr="007F7D0B" w:rsidRDefault="002E7923" w:rsidP="00B264AF">
      <w:pPr>
        <w:pStyle w:val="Titre5"/>
        <w:numPr>
          <w:ilvl w:val="0"/>
          <w:numId w:val="57"/>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B4679" w:rsidRPr="006442F4" w14:paraId="469B8158" w14:textId="77777777" w:rsidTr="00B52508">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417713D" w14:textId="77777777" w:rsidR="007B4679" w:rsidRPr="006442F4" w:rsidRDefault="007B4679" w:rsidP="00894855">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02600742" w14:textId="77777777" w:rsidR="007B4679" w:rsidRPr="006442F4" w:rsidRDefault="007B4679" w:rsidP="00894855">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39031724" w14:textId="77777777" w:rsidR="007B4679" w:rsidRPr="006442F4" w:rsidRDefault="007B4679" w:rsidP="00894855">
            <w:pPr>
              <w:jc w:val="center"/>
              <w:rPr>
                <w:rFonts w:cs="Calibri"/>
                <w:color w:val="000000"/>
              </w:rPr>
            </w:pPr>
            <w:r>
              <w:rPr>
                <w:rFonts w:cs="Calibri"/>
                <w:color w:val="000000"/>
              </w:rPr>
              <w:t>Aide Mobilisable</w:t>
            </w:r>
          </w:p>
        </w:tc>
      </w:tr>
      <w:tr w:rsidR="007B4679" w:rsidRPr="006442F4" w14:paraId="119AC1C6" w14:textId="77777777" w:rsidTr="00B52508">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56BDDF77" w14:textId="6A3D5BF6" w:rsidR="007B4679" w:rsidRPr="006442F4" w:rsidRDefault="007B4679" w:rsidP="00894855">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D32B18B"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CD20F1E" w14:textId="0A9A6483" w:rsidR="007B4679" w:rsidRPr="00B52508" w:rsidRDefault="007B4679" w:rsidP="00894855">
            <w:pPr>
              <w:jc w:val="center"/>
              <w:rPr>
                <w:rFonts w:cs="Calibri"/>
                <w:b/>
                <w:color w:val="000000"/>
              </w:rPr>
            </w:pPr>
            <w:r w:rsidRPr="00B52508">
              <w:rPr>
                <w:b/>
              </w:rPr>
              <w:t>OUI</w:t>
            </w:r>
          </w:p>
        </w:tc>
      </w:tr>
      <w:tr w:rsidR="007B4679" w:rsidRPr="006442F4" w14:paraId="643DCAEC" w14:textId="77777777" w:rsidTr="00B52508">
        <w:trPr>
          <w:trHeight w:val="537"/>
        </w:trPr>
        <w:tc>
          <w:tcPr>
            <w:tcW w:w="2500" w:type="dxa"/>
            <w:vMerge/>
            <w:tcBorders>
              <w:top w:val="nil"/>
              <w:left w:val="single" w:sz="8" w:space="0" w:color="auto"/>
              <w:bottom w:val="nil"/>
              <w:right w:val="single" w:sz="8" w:space="0" w:color="auto"/>
            </w:tcBorders>
            <w:vAlign w:val="center"/>
            <w:hideMark/>
          </w:tcPr>
          <w:p w14:paraId="79089487"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93709CF"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F803353" w14:textId="2E339A71" w:rsidR="007B4679" w:rsidRPr="00B52508" w:rsidRDefault="007B4679" w:rsidP="00894855">
            <w:pPr>
              <w:jc w:val="center"/>
              <w:rPr>
                <w:rFonts w:cs="Calibri"/>
                <w:b/>
                <w:color w:val="000000"/>
              </w:rPr>
            </w:pPr>
            <w:r w:rsidRPr="00B52508">
              <w:rPr>
                <w:b/>
              </w:rPr>
              <w:t>OUI</w:t>
            </w:r>
          </w:p>
        </w:tc>
      </w:tr>
      <w:tr w:rsidR="007B4679" w:rsidRPr="006442F4" w14:paraId="2BBDFB2E" w14:textId="77777777" w:rsidTr="00894855">
        <w:trPr>
          <w:trHeight w:val="537"/>
        </w:trPr>
        <w:tc>
          <w:tcPr>
            <w:tcW w:w="2500" w:type="dxa"/>
            <w:vMerge/>
            <w:tcBorders>
              <w:top w:val="nil"/>
              <w:left w:val="single" w:sz="8" w:space="0" w:color="auto"/>
              <w:bottom w:val="nil"/>
              <w:right w:val="single" w:sz="8" w:space="0" w:color="auto"/>
            </w:tcBorders>
            <w:vAlign w:val="center"/>
            <w:hideMark/>
          </w:tcPr>
          <w:p w14:paraId="319E9C6C"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CE3A929"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34DD6023" w14:textId="25EF2E1D" w:rsidR="007B4679" w:rsidRPr="006442F4" w:rsidRDefault="007B4679" w:rsidP="00894855">
            <w:pPr>
              <w:jc w:val="center"/>
              <w:rPr>
                <w:rFonts w:cs="Calibri"/>
                <w:color w:val="000000"/>
              </w:rPr>
            </w:pPr>
            <w:r w:rsidRPr="00B057C5">
              <w:t>NON</w:t>
            </w:r>
          </w:p>
        </w:tc>
      </w:tr>
      <w:tr w:rsidR="007B4679" w:rsidRPr="006442F4" w14:paraId="562ACE8B" w14:textId="77777777" w:rsidTr="00B52508">
        <w:trPr>
          <w:trHeight w:val="537"/>
        </w:trPr>
        <w:tc>
          <w:tcPr>
            <w:tcW w:w="2500" w:type="dxa"/>
            <w:vMerge/>
            <w:tcBorders>
              <w:top w:val="nil"/>
              <w:left w:val="single" w:sz="8" w:space="0" w:color="auto"/>
              <w:bottom w:val="nil"/>
              <w:right w:val="single" w:sz="8" w:space="0" w:color="auto"/>
            </w:tcBorders>
            <w:vAlign w:val="center"/>
            <w:hideMark/>
          </w:tcPr>
          <w:p w14:paraId="3259CCBC"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A10048A" w14:textId="77777777" w:rsidR="007B4679" w:rsidRPr="006442F4" w:rsidRDefault="007B4679" w:rsidP="00894855">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138AFD79" w14:textId="2B9BF2AA" w:rsidR="007B4679" w:rsidRPr="006442F4" w:rsidRDefault="007B4679" w:rsidP="00894855">
            <w:pPr>
              <w:jc w:val="center"/>
              <w:rPr>
                <w:rFonts w:cs="Calibri"/>
                <w:color w:val="000000"/>
              </w:rPr>
            </w:pPr>
            <w:r w:rsidRPr="00B057C5">
              <w:t>NON</w:t>
            </w:r>
          </w:p>
        </w:tc>
      </w:tr>
      <w:tr w:rsidR="007B4679" w:rsidRPr="006442F4" w14:paraId="2A4D50A8" w14:textId="77777777" w:rsidTr="00B52508">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43427E31" w14:textId="77777777" w:rsidR="007B4679" w:rsidRPr="006442F4" w:rsidRDefault="007B4679" w:rsidP="00894855">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8EFF384"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85E075D" w14:textId="11CB32CE" w:rsidR="007B4679" w:rsidRPr="00B52508" w:rsidRDefault="007B4679" w:rsidP="00894855">
            <w:pPr>
              <w:jc w:val="center"/>
              <w:rPr>
                <w:rFonts w:cs="Calibri"/>
                <w:b/>
                <w:color w:val="000000"/>
              </w:rPr>
            </w:pPr>
            <w:r w:rsidRPr="00B52508">
              <w:rPr>
                <w:b/>
              </w:rPr>
              <w:t>OUI</w:t>
            </w:r>
          </w:p>
        </w:tc>
      </w:tr>
      <w:tr w:rsidR="007B4679" w:rsidRPr="006442F4" w14:paraId="4B362EC4" w14:textId="77777777" w:rsidTr="00B52508">
        <w:trPr>
          <w:trHeight w:val="537"/>
        </w:trPr>
        <w:tc>
          <w:tcPr>
            <w:tcW w:w="2500" w:type="dxa"/>
            <w:vMerge/>
            <w:tcBorders>
              <w:top w:val="single" w:sz="8" w:space="0" w:color="auto"/>
              <w:left w:val="single" w:sz="8" w:space="0" w:color="auto"/>
              <w:bottom w:val="nil"/>
              <w:right w:val="single" w:sz="8" w:space="0" w:color="auto"/>
            </w:tcBorders>
            <w:vAlign w:val="center"/>
            <w:hideMark/>
          </w:tcPr>
          <w:p w14:paraId="731BF6A6"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2D2324C"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4E047FB" w14:textId="3DF2E4E1" w:rsidR="007B4679" w:rsidRPr="00B52508" w:rsidRDefault="007B4679" w:rsidP="00894855">
            <w:pPr>
              <w:jc w:val="center"/>
              <w:rPr>
                <w:rFonts w:cs="Calibri"/>
                <w:b/>
                <w:color w:val="000000"/>
              </w:rPr>
            </w:pPr>
            <w:r w:rsidRPr="00B52508">
              <w:rPr>
                <w:b/>
              </w:rPr>
              <w:t>OUI</w:t>
            </w:r>
          </w:p>
        </w:tc>
      </w:tr>
      <w:tr w:rsidR="007B4679" w:rsidRPr="006442F4" w14:paraId="087869C5" w14:textId="77777777" w:rsidTr="00B52508">
        <w:trPr>
          <w:trHeight w:val="537"/>
        </w:trPr>
        <w:tc>
          <w:tcPr>
            <w:tcW w:w="2500" w:type="dxa"/>
            <w:vMerge/>
            <w:tcBorders>
              <w:top w:val="single" w:sz="8" w:space="0" w:color="auto"/>
              <w:left w:val="single" w:sz="8" w:space="0" w:color="auto"/>
              <w:bottom w:val="nil"/>
              <w:right w:val="single" w:sz="8" w:space="0" w:color="auto"/>
            </w:tcBorders>
            <w:vAlign w:val="center"/>
            <w:hideMark/>
          </w:tcPr>
          <w:p w14:paraId="78ACF316"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DF683B0"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1526B19C" w14:textId="75A85B6D" w:rsidR="007B4679" w:rsidRPr="006442F4" w:rsidRDefault="007B4679" w:rsidP="00894855">
            <w:pPr>
              <w:jc w:val="center"/>
              <w:rPr>
                <w:rFonts w:cs="Calibri"/>
                <w:color w:val="000000"/>
              </w:rPr>
            </w:pPr>
            <w:r w:rsidRPr="00B057C5">
              <w:t>NON</w:t>
            </w:r>
          </w:p>
        </w:tc>
      </w:tr>
      <w:tr w:rsidR="007B4679" w:rsidRPr="006442F4" w14:paraId="3BB2A828" w14:textId="77777777" w:rsidTr="00B52508">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E7E519B"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F0D7323"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206D8A9" w14:textId="617F3641" w:rsidR="007B4679" w:rsidRPr="00B52508" w:rsidRDefault="007B4679" w:rsidP="00894855">
            <w:pPr>
              <w:jc w:val="center"/>
              <w:rPr>
                <w:rFonts w:cs="Calibri"/>
                <w:b/>
                <w:color w:val="000000"/>
              </w:rPr>
            </w:pPr>
            <w:r w:rsidRPr="00B52508">
              <w:rPr>
                <w:b/>
              </w:rPr>
              <w:t>OUI</w:t>
            </w:r>
          </w:p>
        </w:tc>
      </w:tr>
      <w:tr w:rsidR="007B4679" w:rsidRPr="006442F4" w14:paraId="25A92813" w14:textId="77777777" w:rsidTr="00B52508">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4FE9DB6D"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993B6B8"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2D58DAF" w14:textId="10FD77FA" w:rsidR="007B4679" w:rsidRPr="00B52508" w:rsidRDefault="007B4679" w:rsidP="00894855">
            <w:pPr>
              <w:jc w:val="center"/>
              <w:rPr>
                <w:rFonts w:cs="Calibri"/>
                <w:b/>
                <w:color w:val="000000"/>
              </w:rPr>
            </w:pPr>
            <w:r w:rsidRPr="00B52508">
              <w:rPr>
                <w:b/>
              </w:rPr>
              <w:t>OUI</w:t>
            </w:r>
          </w:p>
        </w:tc>
      </w:tr>
      <w:tr w:rsidR="007B4679" w:rsidRPr="006442F4" w14:paraId="20D25147" w14:textId="77777777" w:rsidTr="00B52508">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65732EE7"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EDB3122"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9F89755" w14:textId="2F9BC416" w:rsidR="007B4679" w:rsidRPr="006442F4" w:rsidRDefault="007B4679" w:rsidP="00894855">
            <w:pPr>
              <w:jc w:val="center"/>
              <w:rPr>
                <w:rFonts w:cs="Calibri"/>
                <w:color w:val="000000"/>
              </w:rPr>
            </w:pPr>
            <w:r w:rsidRPr="00B057C5">
              <w:t>NON</w:t>
            </w:r>
          </w:p>
        </w:tc>
      </w:tr>
      <w:tr w:rsidR="007B4679" w:rsidRPr="006442F4" w14:paraId="34D7E724" w14:textId="77777777" w:rsidTr="00B52508">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3F84C984"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43393AF"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9B58C66" w14:textId="6DB7E987" w:rsidR="007B4679" w:rsidRPr="00B52508" w:rsidRDefault="007B4679" w:rsidP="00894855">
            <w:pPr>
              <w:jc w:val="center"/>
              <w:rPr>
                <w:rFonts w:cs="Calibri"/>
                <w:b/>
                <w:color w:val="000000"/>
              </w:rPr>
            </w:pPr>
            <w:r w:rsidRPr="00B52508">
              <w:rPr>
                <w:b/>
              </w:rPr>
              <w:t>OUI</w:t>
            </w:r>
          </w:p>
        </w:tc>
      </w:tr>
      <w:tr w:rsidR="007B4679" w:rsidRPr="006442F4" w14:paraId="3E2EDAAF" w14:textId="77777777" w:rsidTr="00B52508">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59CB31DC"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344A055"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AC7CDCB" w14:textId="28BFFDC6" w:rsidR="007B4679" w:rsidRPr="00B52508" w:rsidRDefault="007B4679" w:rsidP="00894855">
            <w:pPr>
              <w:jc w:val="center"/>
              <w:rPr>
                <w:rFonts w:cs="Calibri"/>
                <w:b/>
                <w:color w:val="000000"/>
              </w:rPr>
            </w:pPr>
            <w:r w:rsidRPr="00B52508">
              <w:rPr>
                <w:b/>
              </w:rPr>
              <w:t>OUI</w:t>
            </w:r>
          </w:p>
        </w:tc>
      </w:tr>
      <w:tr w:rsidR="007B4679" w:rsidRPr="006442F4" w14:paraId="1687BC89" w14:textId="77777777" w:rsidTr="00B52508">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268841AB"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44C0BA5"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467A092" w14:textId="48F56C55" w:rsidR="007B4679" w:rsidRPr="006442F4" w:rsidRDefault="007B4679" w:rsidP="00894855">
            <w:pPr>
              <w:jc w:val="center"/>
              <w:rPr>
                <w:rFonts w:cs="Calibri"/>
                <w:color w:val="000000"/>
              </w:rPr>
            </w:pPr>
            <w:r w:rsidRPr="00B057C5">
              <w:t>NON</w:t>
            </w:r>
          </w:p>
        </w:tc>
      </w:tr>
      <w:tr w:rsidR="007B4679" w:rsidRPr="006442F4" w14:paraId="1679CEF3"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0588FC9" w14:textId="77777777" w:rsidR="007B4679" w:rsidRPr="006442F4" w:rsidRDefault="007B4679" w:rsidP="00894855">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090FED2"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58C67E0" w14:textId="4E817EDE" w:rsidR="007B4679" w:rsidRPr="00B52508" w:rsidRDefault="007B4679" w:rsidP="00894855">
            <w:pPr>
              <w:jc w:val="center"/>
              <w:rPr>
                <w:rFonts w:cs="Calibri"/>
                <w:b/>
                <w:color w:val="000000"/>
              </w:rPr>
            </w:pPr>
            <w:r w:rsidRPr="00B52508">
              <w:rPr>
                <w:b/>
              </w:rPr>
              <w:t>OUI</w:t>
            </w:r>
          </w:p>
        </w:tc>
      </w:tr>
      <w:tr w:rsidR="007B4679" w:rsidRPr="006442F4" w14:paraId="066AB7D0"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A04FA32" w14:textId="77777777" w:rsidR="007B4679" w:rsidRPr="006442F4" w:rsidRDefault="007B4679" w:rsidP="00894855">
            <w:pPr>
              <w:rPr>
                <w:rFonts w:cs="Calibri"/>
                <w:color w:val="000000"/>
              </w:rPr>
            </w:pPr>
            <w:r w:rsidRPr="006442F4">
              <w:rPr>
                <w:rFonts w:cs="Calibri"/>
                <w:color w:val="000000"/>
              </w:rPr>
              <w:t>Contrats aidés (CUI-CAE)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BFF39AB"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953FF01" w14:textId="12F801BB" w:rsidR="007B4679" w:rsidRPr="00B52508" w:rsidRDefault="007B4679" w:rsidP="00894855">
            <w:pPr>
              <w:jc w:val="center"/>
              <w:rPr>
                <w:rFonts w:cs="Calibri"/>
                <w:b/>
                <w:color w:val="000000"/>
              </w:rPr>
            </w:pPr>
            <w:r w:rsidRPr="00B52508">
              <w:rPr>
                <w:b/>
              </w:rPr>
              <w:t>OUI</w:t>
            </w:r>
          </w:p>
        </w:tc>
      </w:tr>
      <w:tr w:rsidR="007B4679" w:rsidRPr="006442F4" w14:paraId="4454D2A0"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71A4FFF" w14:textId="77777777" w:rsidR="007B4679" w:rsidRPr="006442F4" w:rsidRDefault="007B4679" w:rsidP="00894855">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77BD4A2"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4993360" w14:textId="43D8C907" w:rsidR="007B4679" w:rsidRPr="00B52508" w:rsidRDefault="007B4679" w:rsidP="00894855">
            <w:pPr>
              <w:jc w:val="center"/>
              <w:rPr>
                <w:rFonts w:cs="Calibri"/>
                <w:b/>
                <w:color w:val="000000"/>
              </w:rPr>
            </w:pPr>
            <w:r w:rsidRPr="00B52508">
              <w:rPr>
                <w:b/>
              </w:rPr>
              <w:t>OUI</w:t>
            </w:r>
          </w:p>
        </w:tc>
      </w:tr>
      <w:tr w:rsidR="007B4679" w:rsidRPr="006442F4" w14:paraId="25AE2288"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5211B6C" w14:textId="77777777" w:rsidR="007B4679" w:rsidRPr="006442F4" w:rsidRDefault="007B4679" w:rsidP="00894855">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225A2CC"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8E35E86" w14:textId="486DFA32" w:rsidR="007B4679" w:rsidRPr="00B52508" w:rsidRDefault="007B4679" w:rsidP="00894855">
            <w:pPr>
              <w:jc w:val="center"/>
              <w:rPr>
                <w:rFonts w:cs="Calibri"/>
                <w:b/>
                <w:color w:val="000000"/>
              </w:rPr>
            </w:pPr>
            <w:r w:rsidRPr="00B52508">
              <w:rPr>
                <w:b/>
              </w:rPr>
              <w:t>OUI</w:t>
            </w:r>
          </w:p>
        </w:tc>
      </w:tr>
      <w:tr w:rsidR="007B4679" w:rsidRPr="006442F4" w14:paraId="1051E449"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46F8BCE" w14:textId="77777777" w:rsidR="007B4679" w:rsidRPr="006442F4" w:rsidRDefault="007B4679" w:rsidP="00894855">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65333DA"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0F9201E" w14:textId="0C15FDEB" w:rsidR="007B4679" w:rsidRPr="00B52508" w:rsidRDefault="007B4679" w:rsidP="00894855">
            <w:pPr>
              <w:jc w:val="center"/>
              <w:rPr>
                <w:rFonts w:cs="Calibri"/>
                <w:b/>
                <w:color w:val="000000"/>
              </w:rPr>
            </w:pPr>
            <w:r w:rsidRPr="00B52508">
              <w:rPr>
                <w:b/>
              </w:rPr>
              <w:t>OUI</w:t>
            </w:r>
          </w:p>
        </w:tc>
      </w:tr>
      <w:tr w:rsidR="007B4679" w:rsidRPr="006442F4" w14:paraId="0AEEC044"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0AF7FA4" w14:textId="77777777" w:rsidR="007B4679" w:rsidRPr="006442F4" w:rsidRDefault="007B4679" w:rsidP="00894855">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7C0761E"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D8037F1" w14:textId="15946F8A" w:rsidR="007B4679" w:rsidRPr="00B52508" w:rsidRDefault="007B4679" w:rsidP="00894855">
            <w:pPr>
              <w:jc w:val="center"/>
              <w:rPr>
                <w:rFonts w:cs="Calibri"/>
                <w:b/>
                <w:color w:val="000000"/>
              </w:rPr>
            </w:pPr>
            <w:r w:rsidRPr="00B52508">
              <w:rPr>
                <w:b/>
              </w:rPr>
              <w:t>OUI</w:t>
            </w:r>
          </w:p>
        </w:tc>
      </w:tr>
    </w:tbl>
    <w:p w14:paraId="5814445B" w14:textId="77777777" w:rsidR="002E7923" w:rsidRDefault="002E7923" w:rsidP="002E7923">
      <w:pPr>
        <w:rPr>
          <w:rFonts w:asciiTheme="minorHAnsi" w:hAnsiTheme="minorHAnsi" w:cstheme="minorHAnsi"/>
          <w:szCs w:val="22"/>
          <w:highlight w:val="yellow"/>
          <w:lang w:val="fr-BE"/>
        </w:rPr>
      </w:pPr>
    </w:p>
    <w:p w14:paraId="5143991F" w14:textId="77777777" w:rsidR="007B4679" w:rsidRDefault="007B4679" w:rsidP="002E7923">
      <w:pPr>
        <w:rPr>
          <w:rFonts w:asciiTheme="minorHAnsi" w:hAnsiTheme="minorHAnsi" w:cstheme="minorHAnsi"/>
          <w:szCs w:val="22"/>
          <w:highlight w:val="yellow"/>
          <w:lang w:val="fr-BE"/>
        </w:rPr>
      </w:pPr>
    </w:p>
    <w:p w14:paraId="295625DC" w14:textId="77777777" w:rsidR="007B4679" w:rsidRDefault="007B4679" w:rsidP="002E7923">
      <w:pPr>
        <w:rPr>
          <w:rFonts w:asciiTheme="minorHAnsi" w:hAnsiTheme="minorHAnsi" w:cstheme="minorHAnsi"/>
          <w:szCs w:val="22"/>
          <w:highlight w:val="yellow"/>
          <w:lang w:val="fr-BE"/>
        </w:rPr>
      </w:pPr>
    </w:p>
    <w:p w14:paraId="68F73C77" w14:textId="77777777" w:rsidR="007B4679" w:rsidRPr="007F7D0B" w:rsidRDefault="007B4679" w:rsidP="002E7923">
      <w:pPr>
        <w:rPr>
          <w:rFonts w:asciiTheme="minorHAnsi" w:hAnsiTheme="minorHAnsi" w:cstheme="minorHAnsi"/>
          <w:szCs w:val="22"/>
          <w:highlight w:val="yellow"/>
          <w:lang w:val="fr-BE"/>
        </w:rPr>
      </w:pPr>
    </w:p>
    <w:p w14:paraId="47334CEB" w14:textId="423C8E37" w:rsidR="007D4C42" w:rsidRPr="00C36A30" w:rsidRDefault="007D4C42" w:rsidP="00EF5078">
      <w:pPr>
        <w:pStyle w:val="Titre5"/>
        <w:numPr>
          <w:ilvl w:val="0"/>
          <w:numId w:val="13"/>
        </w:numPr>
        <w:spacing w:before="120"/>
        <w:ind w:left="357" w:hanging="357"/>
      </w:pPr>
      <w:r>
        <w:lastRenderedPageBreak/>
        <w:t>Objectif de l’aide</w:t>
      </w:r>
    </w:p>
    <w:p w14:paraId="1A370DFD" w14:textId="440F58DC" w:rsidR="007D4C42" w:rsidRDefault="007D4C42" w:rsidP="007D4C42">
      <w:pPr>
        <w:spacing w:after="120"/>
        <w:rPr>
          <w:lang w:val="fr-BE"/>
        </w:rPr>
      </w:pPr>
      <w:r>
        <w:rPr>
          <w:lang w:val="fr-BE"/>
        </w:rPr>
        <w:t>Favoriser l’intégration et/ou la réintégration, la prise ou la reprise de poste de l’agent grâce à l’appui</w:t>
      </w:r>
      <w:r w:rsidR="00690D44">
        <w:rPr>
          <w:lang w:val="fr-BE"/>
        </w:rPr>
        <w:t xml:space="preserve"> </w:t>
      </w:r>
      <w:r w:rsidR="00690D44" w:rsidRPr="00C6568A">
        <w:rPr>
          <w:lang w:val="fr-BE"/>
        </w:rPr>
        <w:t>sur la prise en compte de la compensation du handicap</w:t>
      </w:r>
      <w:r w:rsidRPr="00C6568A">
        <w:rPr>
          <w:lang w:val="fr-BE"/>
        </w:rPr>
        <w:t xml:space="preserve"> d’un collaborateur interne à l’employeur</w:t>
      </w:r>
      <w:r w:rsidR="0006608D" w:rsidRPr="00C6568A">
        <w:rPr>
          <w:lang w:val="fr-BE"/>
        </w:rPr>
        <w:t xml:space="preserve"> formé </w:t>
      </w:r>
      <w:r w:rsidR="0006608D">
        <w:rPr>
          <w:lang w:val="fr-BE"/>
        </w:rPr>
        <w:t>à la fonction de tuteur</w:t>
      </w:r>
      <w:r w:rsidR="006E26F4">
        <w:rPr>
          <w:lang w:val="fr-BE"/>
        </w:rPr>
        <w:t>.</w:t>
      </w:r>
    </w:p>
    <w:p w14:paraId="4D205B1B" w14:textId="40BB93C0" w:rsidR="007D4C42" w:rsidRPr="007B77C0" w:rsidRDefault="007D4C42" w:rsidP="00EF5078">
      <w:pPr>
        <w:pStyle w:val="Titre5"/>
        <w:numPr>
          <w:ilvl w:val="0"/>
          <w:numId w:val="13"/>
        </w:numPr>
        <w:spacing w:before="120"/>
        <w:ind w:left="357" w:hanging="357"/>
      </w:pPr>
      <w:r>
        <w:t>Description et périmètre de l’aide</w:t>
      </w:r>
    </w:p>
    <w:p w14:paraId="53F3E34B" w14:textId="4E63A4CA" w:rsidR="006E26F4" w:rsidRPr="006E26F4" w:rsidRDefault="006E26F4" w:rsidP="007D4C42">
      <w:pPr>
        <w:spacing w:after="120"/>
        <w:rPr>
          <w:b/>
          <w:lang w:val="fr-BE"/>
        </w:rPr>
      </w:pPr>
      <w:r w:rsidRPr="006E26F4">
        <w:rPr>
          <w:b/>
          <w:lang w:val="fr-BE"/>
        </w:rPr>
        <w:t>L’aide pour le tutorat est une aide temporaire (sauf pour les stagiaires et les apprentis où l’aide peut être mobilisée pendant la durée du contrat d’apprentissage ou de la convention de stage) : elle concerne l’aide à la prise ou reprise de poste mais n’a pas vocation à être un soutien pérenne de la personne en situation de handicap ou de reclassement.</w:t>
      </w:r>
    </w:p>
    <w:p w14:paraId="6D53FD7D" w14:textId="5C9E8EA0" w:rsidR="007D4C42" w:rsidRDefault="007D4C42" w:rsidP="007D4C42">
      <w:pPr>
        <w:spacing w:after="120"/>
        <w:rPr>
          <w:lang w:val="fr-BE"/>
        </w:rPr>
      </w:pPr>
      <w:r>
        <w:rPr>
          <w:lang w:val="fr-BE"/>
        </w:rPr>
        <w:t xml:space="preserve">Le FIPHFP finance </w:t>
      </w:r>
      <w:r w:rsidR="002E7923">
        <w:rPr>
          <w:lang w:val="fr-BE"/>
        </w:rPr>
        <w:t xml:space="preserve">les heures de </w:t>
      </w:r>
      <w:r w:rsidR="002E7923" w:rsidRPr="002C071F">
        <w:rPr>
          <w:b/>
          <w:lang w:val="fr-BE"/>
        </w:rPr>
        <w:t xml:space="preserve">tutorat </w:t>
      </w:r>
      <w:r w:rsidR="00A52C16" w:rsidRPr="002C071F">
        <w:rPr>
          <w:b/>
          <w:lang w:val="fr-BE"/>
        </w:rPr>
        <w:t>réalisées en interne</w:t>
      </w:r>
      <w:r w:rsidR="00A52C16">
        <w:rPr>
          <w:lang w:val="fr-BE"/>
        </w:rPr>
        <w:t xml:space="preserve"> </w:t>
      </w:r>
      <w:r w:rsidR="002E7923">
        <w:rPr>
          <w:lang w:val="fr-BE"/>
        </w:rPr>
        <w:t xml:space="preserve">pour </w:t>
      </w:r>
      <w:r>
        <w:rPr>
          <w:lang w:val="fr-BE"/>
        </w:rPr>
        <w:t>un agent en situation de handicap ou de reclassement dans s</w:t>
      </w:r>
      <w:r w:rsidR="002E7923">
        <w:rPr>
          <w:lang w:val="fr-BE"/>
        </w:rPr>
        <w:t>a prise ou sa reprise de poste.</w:t>
      </w:r>
    </w:p>
    <w:p w14:paraId="4A3086B7" w14:textId="54F63144" w:rsidR="007D4C42" w:rsidRDefault="007D4C42" w:rsidP="007D4C42">
      <w:pPr>
        <w:spacing w:after="120"/>
        <w:rPr>
          <w:lang w:val="fr-BE"/>
        </w:rPr>
      </w:pPr>
      <w:r>
        <w:rPr>
          <w:lang w:val="fr-BE"/>
        </w:rPr>
        <w:t xml:space="preserve">Il s’agit de favoriser l’intégration ou la </w:t>
      </w:r>
      <w:r w:rsidR="00477FB5">
        <w:rPr>
          <w:lang w:val="fr-BE"/>
        </w:rPr>
        <w:t xml:space="preserve">réintégration </w:t>
      </w:r>
      <w:r>
        <w:rPr>
          <w:lang w:val="fr-BE"/>
        </w:rPr>
        <w:t xml:space="preserve">des personnes en leur proposant un accompagnement de proximité. Le dédommagement du temps passé par le tuteur à accompagner l’agent permet de valoriser ce temps et de s’assurer d’une </w:t>
      </w:r>
      <w:r w:rsidR="00B4648F">
        <w:rPr>
          <w:lang w:val="fr-BE"/>
        </w:rPr>
        <w:t>disponibilité réelle du tuteur.</w:t>
      </w:r>
    </w:p>
    <w:p w14:paraId="42AD004F" w14:textId="77777777" w:rsidR="007D4C42" w:rsidRDefault="007D4C42" w:rsidP="007D4C42">
      <w:pPr>
        <w:spacing w:after="120"/>
        <w:rPr>
          <w:lang w:val="fr-BE"/>
        </w:rPr>
      </w:pPr>
      <w:r w:rsidRPr="00BA1141">
        <w:rPr>
          <w:lang w:val="fr-BE"/>
        </w:rPr>
        <w:t xml:space="preserve">La mise en œuvre du tutorat doit s’inscrire dans un projet formalisé </w:t>
      </w:r>
      <w:r>
        <w:rPr>
          <w:lang w:val="fr-BE"/>
        </w:rPr>
        <w:t>par</w:t>
      </w:r>
      <w:r w:rsidRPr="00BA1141">
        <w:rPr>
          <w:lang w:val="fr-BE"/>
        </w:rPr>
        <w:t xml:space="preserve"> l’employeur.</w:t>
      </w:r>
      <w:r>
        <w:rPr>
          <w:lang w:val="fr-BE"/>
        </w:rPr>
        <w:t xml:space="preserve"> Le tutorat peut répondre à un ou plusieurs objectifs :</w:t>
      </w:r>
    </w:p>
    <w:p w14:paraId="01F1AAC6" w14:textId="77777777" w:rsidR="007D4C42" w:rsidRDefault="007D4C42" w:rsidP="003029D0">
      <w:pPr>
        <w:pStyle w:val="Paragraphedeliste"/>
        <w:numPr>
          <w:ilvl w:val="0"/>
          <w:numId w:val="3"/>
        </w:numPr>
        <w:spacing w:after="120"/>
        <w:ind w:left="284" w:hanging="284"/>
        <w:jc w:val="both"/>
        <w:rPr>
          <w:lang w:val="fr-BE"/>
        </w:rPr>
      </w:pPr>
      <w:r w:rsidRPr="00AC6436">
        <w:rPr>
          <w:lang w:val="fr-BE"/>
        </w:rPr>
        <w:t xml:space="preserve">Un objectif d’apprentissage </w:t>
      </w:r>
      <w:r>
        <w:rPr>
          <w:lang w:val="fr-BE"/>
        </w:rPr>
        <w:t>et d’une relation pédagogique (</w:t>
      </w:r>
      <w:r w:rsidRPr="00AC6436">
        <w:rPr>
          <w:lang w:val="fr-BE"/>
        </w:rPr>
        <w:t>prise en main d’un logiciel métier, formation « terrain », etc.</w:t>
      </w:r>
      <w:r>
        <w:rPr>
          <w:lang w:val="fr-BE"/>
        </w:rPr>
        <w:t>)</w:t>
      </w:r>
      <w:r w:rsidRPr="00AC6436">
        <w:rPr>
          <w:lang w:val="fr-BE"/>
        </w:rPr>
        <w:t xml:space="preserve"> </w:t>
      </w:r>
    </w:p>
    <w:p w14:paraId="2F3119C4" w14:textId="77777777" w:rsidR="007D4C42" w:rsidRDefault="007D4C42" w:rsidP="003029D0">
      <w:pPr>
        <w:pStyle w:val="Paragraphedeliste"/>
        <w:numPr>
          <w:ilvl w:val="0"/>
          <w:numId w:val="3"/>
        </w:numPr>
        <w:spacing w:after="120"/>
        <w:ind w:left="284" w:hanging="284"/>
        <w:jc w:val="both"/>
        <w:rPr>
          <w:lang w:val="fr-BE"/>
        </w:rPr>
      </w:pPr>
      <w:r>
        <w:rPr>
          <w:lang w:val="fr-BE"/>
        </w:rPr>
        <w:t xml:space="preserve">Un objectif </w:t>
      </w:r>
      <w:r w:rsidRPr="00AC6436">
        <w:rPr>
          <w:lang w:val="fr-BE"/>
        </w:rPr>
        <w:t xml:space="preserve">d’intégration </w:t>
      </w:r>
      <w:r>
        <w:rPr>
          <w:lang w:val="fr-BE"/>
        </w:rPr>
        <w:t xml:space="preserve">et d’accompagnement </w:t>
      </w:r>
      <w:r w:rsidRPr="00AC6436">
        <w:rPr>
          <w:lang w:val="fr-BE"/>
        </w:rPr>
        <w:t>sur le poste de travail ou plus largement dans l’environnement professionnel</w:t>
      </w:r>
    </w:p>
    <w:p w14:paraId="09B631A6" w14:textId="77777777" w:rsidR="007D4C42" w:rsidRDefault="007D4C42" w:rsidP="003029D0">
      <w:pPr>
        <w:pStyle w:val="Paragraphedeliste"/>
        <w:numPr>
          <w:ilvl w:val="0"/>
          <w:numId w:val="3"/>
        </w:numPr>
        <w:spacing w:after="120"/>
        <w:ind w:left="284" w:hanging="284"/>
        <w:jc w:val="both"/>
        <w:rPr>
          <w:lang w:val="fr-BE"/>
        </w:rPr>
      </w:pPr>
      <w:r>
        <w:rPr>
          <w:lang w:val="fr-BE"/>
        </w:rPr>
        <w:t>Un objectif d’écoute, de médiation, d’information (« correspondant handicap de proximité ») </w:t>
      </w:r>
    </w:p>
    <w:p w14:paraId="5AD5C814" w14:textId="0495F436" w:rsidR="007D4C42" w:rsidRDefault="007D4C42" w:rsidP="00EF4622">
      <w:pPr>
        <w:pStyle w:val="Paragraphedeliste"/>
        <w:numPr>
          <w:ilvl w:val="0"/>
          <w:numId w:val="3"/>
        </w:numPr>
        <w:spacing w:after="120"/>
        <w:jc w:val="both"/>
        <w:rPr>
          <w:lang w:val="fr-BE"/>
        </w:rPr>
      </w:pPr>
      <w:r w:rsidRPr="00151A30">
        <w:rPr>
          <w:lang w:val="fr-BE"/>
        </w:rPr>
        <w:t xml:space="preserve">des missions du tuteur et </w:t>
      </w:r>
      <w:r>
        <w:rPr>
          <w:lang w:val="fr-BE"/>
        </w:rPr>
        <w:t>d</w:t>
      </w:r>
      <w:r w:rsidRPr="00151A30">
        <w:rPr>
          <w:lang w:val="fr-BE"/>
        </w:rPr>
        <w:t>es bonnes pratiques relatives à l’accompagnement d’un travailleur handicapé en tant que tuteur : déterminer son positionnement, apporter des réponses adaptées, mettre en place un suivi, intervenir en tant que médiateur en cas de difficulté, etc.</w:t>
      </w:r>
      <w:r w:rsidR="007B1FBC">
        <w:rPr>
          <w:lang w:val="fr-BE"/>
        </w:rPr>
        <w:t xml:space="preserve"> </w:t>
      </w:r>
    </w:p>
    <w:p w14:paraId="28AA590F" w14:textId="4EF1CAD0" w:rsidR="007D4C42" w:rsidRPr="007B77C0" w:rsidRDefault="006071DB" w:rsidP="00EF5078">
      <w:pPr>
        <w:pStyle w:val="Titre5"/>
        <w:numPr>
          <w:ilvl w:val="0"/>
          <w:numId w:val="13"/>
        </w:numPr>
        <w:spacing w:before="120"/>
        <w:ind w:left="357" w:hanging="357"/>
      </w:pPr>
      <w:r>
        <w:t>Modalités de prise en charge de l’aide</w:t>
      </w:r>
    </w:p>
    <w:p w14:paraId="4173A1BC" w14:textId="03CCE303" w:rsidR="005371A6" w:rsidRPr="00B62C5C" w:rsidRDefault="005371A6" w:rsidP="005371A6">
      <w:pPr>
        <w:rPr>
          <w:lang w:val="fr-BE"/>
        </w:rPr>
      </w:pPr>
      <w:r w:rsidRPr="00B62C5C">
        <w:rPr>
          <w:lang w:val="fr-BE"/>
        </w:rPr>
        <w:t xml:space="preserve">Le FIPHFP </w:t>
      </w:r>
      <w:r w:rsidR="00C362C4" w:rsidRPr="00B62C5C">
        <w:rPr>
          <w:lang w:val="fr-BE"/>
        </w:rPr>
        <w:t>finance</w:t>
      </w:r>
      <w:r w:rsidR="00477FB5">
        <w:rPr>
          <w:lang w:val="fr-BE"/>
        </w:rPr>
        <w:t xml:space="preserve"> </w:t>
      </w:r>
      <w:r w:rsidRPr="00B62C5C">
        <w:rPr>
          <w:lang w:val="fr-BE"/>
        </w:rPr>
        <w:t>:</w:t>
      </w:r>
    </w:p>
    <w:p w14:paraId="7A924DCC" w14:textId="3C57F798" w:rsidR="007D4C42" w:rsidRPr="00C6568A" w:rsidRDefault="00B62C5C" w:rsidP="00EF5078">
      <w:pPr>
        <w:pStyle w:val="Paragraphedeliste"/>
        <w:numPr>
          <w:ilvl w:val="0"/>
          <w:numId w:val="31"/>
        </w:numPr>
        <w:spacing w:after="120" w:line="259" w:lineRule="auto"/>
        <w:contextualSpacing/>
        <w:jc w:val="both"/>
        <w:rPr>
          <w:lang w:val="fr-BE"/>
        </w:rPr>
      </w:pPr>
      <w:r w:rsidRPr="00C6568A">
        <w:rPr>
          <w:rFonts w:cs="Arial"/>
        </w:rPr>
        <w:t xml:space="preserve">la </w:t>
      </w:r>
      <w:r w:rsidR="002C071F" w:rsidRPr="00C6568A">
        <w:rPr>
          <w:lang w:val="fr-BE"/>
        </w:rPr>
        <w:t xml:space="preserve">rémunération brute hors prime exceptionnelle </w:t>
      </w:r>
      <w:r w:rsidR="00DD5154" w:rsidRPr="00C6568A">
        <w:rPr>
          <w:lang w:val="fr-BE"/>
        </w:rPr>
        <w:t>(</w:t>
      </w:r>
      <w:r w:rsidR="00DD5154" w:rsidRPr="00C6568A">
        <w:rPr>
          <w:szCs w:val="24"/>
        </w:rPr>
        <w:t>dans la limite du plafond correspondant à la masse salariale d’un attaché principal d’administration 10</w:t>
      </w:r>
      <w:r w:rsidR="00DD5154" w:rsidRPr="00C6568A">
        <w:rPr>
          <w:szCs w:val="24"/>
          <w:vertAlign w:val="superscript"/>
        </w:rPr>
        <w:t>ème</w:t>
      </w:r>
      <w:r w:rsidR="00DD5154" w:rsidRPr="00C6568A">
        <w:rPr>
          <w:szCs w:val="24"/>
        </w:rPr>
        <w:t xml:space="preserve"> échelon) </w:t>
      </w:r>
      <w:r w:rsidR="002C071F" w:rsidRPr="00C6568A">
        <w:rPr>
          <w:lang w:val="fr-BE"/>
        </w:rPr>
        <w:t>non mensualisée et charges sociales</w:t>
      </w:r>
      <w:r w:rsidRPr="00C6568A">
        <w:rPr>
          <w:lang w:val="fr-BE"/>
        </w:rPr>
        <w:t xml:space="preserve"> </w:t>
      </w:r>
      <w:r w:rsidRPr="00C6568A">
        <w:rPr>
          <w:rFonts w:cs="Arial"/>
        </w:rPr>
        <w:t>de la fonction de tutorat,</w:t>
      </w:r>
    </w:p>
    <w:p w14:paraId="02127DC6" w14:textId="42D961A2" w:rsidR="00B62C5C" w:rsidRDefault="00B62C5C" w:rsidP="00B264AF">
      <w:pPr>
        <w:pStyle w:val="Paragraphedeliste"/>
        <w:numPr>
          <w:ilvl w:val="0"/>
          <w:numId w:val="76"/>
        </w:numPr>
        <w:rPr>
          <w:lang w:val="fr-BE"/>
        </w:rPr>
      </w:pPr>
      <w:r w:rsidRPr="006C78B6">
        <w:rPr>
          <w:lang w:val="fr-BE"/>
        </w:rPr>
        <w:t xml:space="preserve">dans la limite d’un plafond de 228 heures </w:t>
      </w:r>
      <w:r w:rsidRPr="00530075">
        <w:rPr>
          <w:lang w:val="fr-BE"/>
        </w:rPr>
        <w:t>par an.</w:t>
      </w:r>
    </w:p>
    <w:p w14:paraId="73DE9390" w14:textId="77777777" w:rsidR="006C78B6" w:rsidRDefault="006C78B6" w:rsidP="00EF5078">
      <w:pPr>
        <w:pStyle w:val="Titre5"/>
        <w:numPr>
          <w:ilvl w:val="0"/>
          <w:numId w:val="13"/>
        </w:numPr>
        <w:spacing w:before="120"/>
        <w:ind w:left="357" w:hanging="357"/>
      </w:pPr>
      <w:r>
        <w:t>Renouvellement</w:t>
      </w:r>
    </w:p>
    <w:p w14:paraId="375882B1" w14:textId="77777777" w:rsidR="00530075" w:rsidRPr="005C1951" w:rsidRDefault="00530075" w:rsidP="00530075">
      <w:pPr>
        <w:spacing w:after="120"/>
      </w:pPr>
      <w:r w:rsidRPr="0044025B">
        <w:t xml:space="preserve">Cette aide est mobilisable </w:t>
      </w:r>
      <w:r>
        <w:t>pendant la durée du contrat pour les situations suivantes : CDD – 1 an, Apprentis, Contrats aidés (CUI-CAE), Emplois d’avenir, PACTE, Stagiaire, Service civique.</w:t>
      </w:r>
    </w:p>
    <w:p w14:paraId="0FB07C3A" w14:textId="0352F869" w:rsidR="00BD434A" w:rsidRDefault="00BD434A" w:rsidP="00BD434A">
      <w:pPr>
        <w:spacing w:after="120"/>
        <w:jc w:val="left"/>
        <w:rPr>
          <w:lang w:val="fr-BE"/>
        </w:rPr>
      </w:pPr>
      <w:r w:rsidRPr="00C6568A">
        <w:rPr>
          <w:lang w:val="fr-BE"/>
        </w:rPr>
        <w:t xml:space="preserve">Cette aide est mobilisable pendant </w:t>
      </w:r>
      <w:r w:rsidR="00522EEF" w:rsidRPr="00037A7D">
        <w:rPr>
          <w:lang w:val="fr-BE"/>
        </w:rPr>
        <w:t xml:space="preserve">la première année </w:t>
      </w:r>
      <w:r w:rsidRPr="00C6568A">
        <w:rPr>
          <w:lang w:val="fr-BE"/>
        </w:rPr>
        <w:t xml:space="preserve">du recrutement, du reclassement ou de la reconversion </w:t>
      </w:r>
      <w:r>
        <w:rPr>
          <w:lang w:val="fr-BE"/>
        </w:rPr>
        <w:t>professionnelle.</w:t>
      </w:r>
    </w:p>
    <w:p w14:paraId="59BF79A1" w14:textId="52D10346" w:rsidR="007D4C42" w:rsidRPr="007B77C0" w:rsidRDefault="00493BE1" w:rsidP="00EF5078">
      <w:pPr>
        <w:pStyle w:val="Titre5"/>
        <w:numPr>
          <w:ilvl w:val="0"/>
          <w:numId w:val="13"/>
        </w:numPr>
        <w:spacing w:before="120"/>
        <w:ind w:left="357" w:hanging="357"/>
      </w:pPr>
      <w:r>
        <w:t>Pièces justificatives obligatoires</w:t>
      </w:r>
    </w:p>
    <w:p w14:paraId="579F4093" w14:textId="77777777" w:rsidR="00530075" w:rsidRPr="00C6568A" w:rsidRDefault="00530075" w:rsidP="00530075">
      <w:pPr>
        <w:pStyle w:val="Paragraphedeliste"/>
        <w:numPr>
          <w:ilvl w:val="0"/>
          <w:numId w:val="3"/>
        </w:numPr>
        <w:ind w:left="357" w:hanging="357"/>
        <w:jc w:val="both"/>
        <w:rPr>
          <w:lang w:val="fr-BE"/>
        </w:rPr>
      </w:pPr>
      <w:r w:rsidRPr="00C6568A">
        <w:rPr>
          <w:lang w:val="fr-BE"/>
        </w:rPr>
        <w:t>Justificatif d’éligibilité de l’agent (RQTH ou certificat d’inaptitude ou PV de reclassement…-voir tableau des justificatifs à produire)</w:t>
      </w:r>
    </w:p>
    <w:p w14:paraId="17CBC3DE" w14:textId="2A8B8C76" w:rsidR="00DD5154" w:rsidRPr="00C6568A" w:rsidRDefault="00DD5154" w:rsidP="00DD5154">
      <w:pPr>
        <w:pStyle w:val="Paragraphedeliste"/>
        <w:numPr>
          <w:ilvl w:val="0"/>
          <w:numId w:val="3"/>
        </w:numPr>
        <w:ind w:left="357" w:hanging="357"/>
        <w:jc w:val="both"/>
        <w:rPr>
          <w:lang w:val="fr-BE"/>
        </w:rPr>
      </w:pPr>
      <w:r w:rsidRPr="00C6568A">
        <w:rPr>
          <w:lang w:val="fr-BE"/>
        </w:rPr>
        <w:lastRenderedPageBreak/>
        <w:t xml:space="preserve">Statut de l’agent (Contrat de travail, </w:t>
      </w:r>
      <w:r w:rsidR="00C6614B" w:rsidRPr="00C6568A">
        <w:rPr>
          <w:lang w:val="fr-BE"/>
        </w:rPr>
        <w:t>fiche de paie, dernier relevé d’échelon, certificat administratif justifiant du rattachement de l’agent à son employeur</w:t>
      </w:r>
      <w:r w:rsidRPr="00C6568A">
        <w:rPr>
          <w:lang w:val="fr-BE"/>
        </w:rPr>
        <w:t>…)</w:t>
      </w:r>
    </w:p>
    <w:p w14:paraId="51C4E48E" w14:textId="02511B60" w:rsidR="00D52954" w:rsidRDefault="00D52954" w:rsidP="00C85054">
      <w:pPr>
        <w:pStyle w:val="Paragraphedeliste"/>
        <w:numPr>
          <w:ilvl w:val="0"/>
          <w:numId w:val="3"/>
        </w:numPr>
        <w:jc w:val="both"/>
        <w:rPr>
          <w:bCs/>
          <w:lang w:val="fr-BE"/>
        </w:rPr>
      </w:pPr>
      <w:r w:rsidRPr="00A053AD">
        <w:rPr>
          <w:bCs/>
          <w:lang w:val="fr-BE"/>
        </w:rPr>
        <w:t>Justificatif de la mission de tutorat assuré (nature du tutorat, informations sur le tuteur et le tutoré, relevé des heures d</w:t>
      </w:r>
      <w:r>
        <w:rPr>
          <w:bCs/>
          <w:lang w:val="fr-BE"/>
        </w:rPr>
        <w:t xml:space="preserve">u tutoré et du </w:t>
      </w:r>
      <w:r w:rsidRPr="00A053AD">
        <w:rPr>
          <w:bCs/>
          <w:lang w:val="fr-BE"/>
        </w:rPr>
        <w:t>tut</w:t>
      </w:r>
      <w:r>
        <w:rPr>
          <w:bCs/>
          <w:lang w:val="fr-BE"/>
        </w:rPr>
        <w:t>eur</w:t>
      </w:r>
      <w:r w:rsidRPr="00A053AD">
        <w:rPr>
          <w:bCs/>
          <w:lang w:val="fr-BE"/>
        </w:rPr>
        <w:t xml:space="preserve">…) </w:t>
      </w:r>
    </w:p>
    <w:p w14:paraId="00918221" w14:textId="211877A5" w:rsidR="00D52954" w:rsidRPr="00C85054" w:rsidRDefault="00D52954" w:rsidP="00C85054">
      <w:pPr>
        <w:pStyle w:val="Paragraphedeliste"/>
        <w:numPr>
          <w:ilvl w:val="0"/>
          <w:numId w:val="3"/>
        </w:numPr>
        <w:jc w:val="both"/>
        <w:rPr>
          <w:bCs/>
          <w:lang w:val="fr-BE"/>
        </w:rPr>
      </w:pPr>
      <w:r w:rsidRPr="00C85054">
        <w:rPr>
          <w:bCs/>
          <w:lang w:val="fr-BE"/>
        </w:rPr>
        <w:t>Etat certifié de son coût salarial (rémunération brute hors prime exceptionnelle non mensualisée et charges sociales)</w:t>
      </w:r>
      <w:r w:rsidR="0006608D" w:rsidRPr="00C85054">
        <w:rPr>
          <w:bCs/>
          <w:lang w:val="fr-BE"/>
        </w:rPr>
        <w:t xml:space="preserve"> </w:t>
      </w:r>
      <w:r w:rsidR="0006608D" w:rsidRPr="00C85054">
        <w:rPr>
          <w:lang w:val="fr-BE"/>
        </w:rPr>
        <w:t xml:space="preserve">déduction faite des </w:t>
      </w:r>
      <w:r w:rsidR="0006608D" w:rsidRPr="00C85054">
        <w:t xml:space="preserve">aides financières perçues par l’employeur </w:t>
      </w:r>
      <w:r w:rsidR="0006608D" w:rsidRPr="00C85054">
        <w:rPr>
          <w:lang w:val="fr-BE"/>
        </w:rPr>
        <w:t>au titre de cet emploi</w:t>
      </w:r>
    </w:p>
    <w:p w14:paraId="005DD14F" w14:textId="743993AC" w:rsidR="007B4679" w:rsidRPr="00E80A15" w:rsidRDefault="00D52954" w:rsidP="00E80A15">
      <w:pPr>
        <w:pStyle w:val="Paragraphedeliste"/>
        <w:numPr>
          <w:ilvl w:val="0"/>
          <w:numId w:val="3"/>
        </w:numPr>
        <w:jc w:val="both"/>
        <w:rPr>
          <w:bCs/>
          <w:lang w:val="fr-BE"/>
        </w:rPr>
      </w:pPr>
      <w:r w:rsidRPr="00D52954">
        <w:rPr>
          <w:bCs/>
          <w:lang w:val="fr-BE"/>
        </w:rPr>
        <w:t>RIB de l’employeur</w:t>
      </w:r>
    </w:p>
    <w:p w14:paraId="10D5A78C" w14:textId="7F361B6A" w:rsidR="007D4C42" w:rsidRPr="007B77C0" w:rsidRDefault="00C85054" w:rsidP="00EF5078">
      <w:pPr>
        <w:pStyle w:val="Titre5"/>
        <w:numPr>
          <w:ilvl w:val="0"/>
          <w:numId w:val="13"/>
        </w:numPr>
        <w:spacing w:before="120"/>
        <w:ind w:left="357" w:hanging="357"/>
      </w:pPr>
      <w:r>
        <w:t>Précisions</w:t>
      </w:r>
    </w:p>
    <w:p w14:paraId="30107FC4" w14:textId="77777777" w:rsidR="002047B2" w:rsidRPr="002047B2" w:rsidRDefault="00EE1E5C" w:rsidP="002047B2">
      <w:pPr>
        <w:pStyle w:val="Paragraphedeliste"/>
        <w:numPr>
          <w:ilvl w:val="0"/>
          <w:numId w:val="10"/>
        </w:numPr>
        <w:ind w:left="284" w:hanging="284"/>
        <w:jc w:val="both"/>
        <w:rPr>
          <w:color w:val="FF0000"/>
          <w:lang w:val="fr-BE"/>
        </w:rPr>
      </w:pPr>
      <w:r w:rsidRPr="00C6568A">
        <w:rPr>
          <w:lang w:val="fr-BE"/>
        </w:rPr>
        <w:t xml:space="preserve">La demande d’aide est effectuée </w:t>
      </w:r>
      <w:r w:rsidR="00441EB9" w:rsidRPr="00C6568A">
        <w:rPr>
          <w:lang w:val="fr-BE"/>
        </w:rPr>
        <w:t>par année du contrat</w:t>
      </w:r>
      <w:r w:rsidRPr="00C6568A">
        <w:rPr>
          <w:lang w:val="fr-BE"/>
        </w:rPr>
        <w:t>.</w:t>
      </w:r>
      <w:r w:rsidR="002047B2" w:rsidRPr="002047B2">
        <w:rPr>
          <w:b/>
          <w:color w:val="FF0000"/>
        </w:rPr>
        <w:t xml:space="preserve"> </w:t>
      </w:r>
    </w:p>
    <w:p w14:paraId="01BB141A" w14:textId="2F7554AE" w:rsidR="00EE1E5C" w:rsidRPr="00037A7D" w:rsidRDefault="002047B2" w:rsidP="002047B2">
      <w:pPr>
        <w:pStyle w:val="Paragraphedeliste"/>
        <w:numPr>
          <w:ilvl w:val="0"/>
          <w:numId w:val="10"/>
        </w:numPr>
        <w:ind w:left="284" w:hanging="284"/>
        <w:jc w:val="both"/>
        <w:rPr>
          <w:lang w:val="fr-BE"/>
        </w:rPr>
      </w:pPr>
      <w:r w:rsidRPr="00037A7D">
        <w:t>Les demandes non annuelles seront annulées sauf pour un besoin ponctuel</w:t>
      </w:r>
    </w:p>
    <w:p w14:paraId="00FECF23" w14:textId="506BB38C" w:rsidR="00EE1E5C" w:rsidRPr="00C6568A" w:rsidRDefault="005C1951" w:rsidP="00EF5078">
      <w:pPr>
        <w:pStyle w:val="Paragraphedeliste"/>
        <w:numPr>
          <w:ilvl w:val="0"/>
          <w:numId w:val="10"/>
        </w:numPr>
        <w:ind w:left="284" w:hanging="284"/>
        <w:jc w:val="both"/>
        <w:rPr>
          <w:lang w:val="fr-BE"/>
        </w:rPr>
      </w:pPr>
      <w:r w:rsidRPr="00C6568A">
        <w:rPr>
          <w:lang w:val="fr-BE"/>
        </w:rPr>
        <w:t xml:space="preserve">Pour les demandes via e-services, la </w:t>
      </w:r>
      <w:r w:rsidR="00EE1E5C" w:rsidRPr="00C6568A">
        <w:rPr>
          <w:lang w:val="fr-BE"/>
        </w:rPr>
        <w:t>production de l’attestation et le remboursement des dépenses se feront selon une périodicité trimestrielle.</w:t>
      </w:r>
    </w:p>
    <w:p w14:paraId="009A7D10" w14:textId="78915A89" w:rsidR="00BD434A" w:rsidRPr="002E7923" w:rsidRDefault="00BD434A" w:rsidP="00EF5078">
      <w:pPr>
        <w:pStyle w:val="Paragraphedeliste"/>
        <w:numPr>
          <w:ilvl w:val="0"/>
          <w:numId w:val="10"/>
        </w:numPr>
        <w:ind w:left="284" w:hanging="284"/>
        <w:jc w:val="both"/>
        <w:rPr>
          <w:lang w:val="fr-BE"/>
        </w:rPr>
      </w:pPr>
      <w:r>
        <w:rPr>
          <w:lang w:val="fr-BE"/>
        </w:rPr>
        <w:t>Le tutorat doit être assuré par un agent en interne.</w:t>
      </w:r>
    </w:p>
    <w:p w14:paraId="665DAAC3" w14:textId="0F560BC1" w:rsidR="00DC45B0" w:rsidRDefault="00DC45B0">
      <w:pPr>
        <w:jc w:val="left"/>
      </w:pPr>
      <w:r>
        <w:br w:type="page"/>
      </w:r>
    </w:p>
    <w:p w14:paraId="52B509A1" w14:textId="311AB9F3" w:rsidR="007D4C42" w:rsidRDefault="007D4C42" w:rsidP="005D699F">
      <w:pPr>
        <w:pStyle w:val="Titre4"/>
      </w:pPr>
      <w:bookmarkStart w:id="75" w:name="_Toc511652293"/>
      <w:bookmarkStart w:id="76" w:name="_Hlk511652349"/>
      <w:bookmarkStart w:id="77" w:name="_Hlk511213240"/>
      <w:r>
        <w:lastRenderedPageBreak/>
        <w:t>Interprète en langue des signes, codeur, transcripteur</w:t>
      </w:r>
      <w:r w:rsidR="005252B2">
        <w:t xml:space="preserve">, </w:t>
      </w:r>
      <w:r w:rsidR="005252B2">
        <w:rPr>
          <w:rFonts w:ascii="Calibri" w:hAnsi="Calibri"/>
          <w:szCs w:val="22"/>
        </w:rPr>
        <w:t>visio-interprétation en LSF</w:t>
      </w:r>
      <w:bookmarkEnd w:id="75"/>
      <w:r>
        <w:t xml:space="preserve"> </w:t>
      </w:r>
    </w:p>
    <w:bookmarkEnd w:id="76"/>
    <w:p w14:paraId="299D6955" w14:textId="77777777" w:rsidR="00A2039B" w:rsidRPr="007F7D0B" w:rsidRDefault="00A2039B" w:rsidP="00EF5078">
      <w:pPr>
        <w:pStyle w:val="Titre5"/>
        <w:numPr>
          <w:ilvl w:val="0"/>
          <w:numId w:val="14"/>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B4679" w:rsidRPr="006442F4" w14:paraId="70D10B25" w14:textId="77777777" w:rsidTr="00B52508">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A336425" w14:textId="77777777" w:rsidR="007B4679" w:rsidRPr="006442F4" w:rsidRDefault="007B4679" w:rsidP="00894855">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1095ABDF" w14:textId="77777777" w:rsidR="007B4679" w:rsidRPr="006442F4" w:rsidRDefault="007B4679" w:rsidP="00894855">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58EF565D" w14:textId="77777777" w:rsidR="007B4679" w:rsidRPr="006442F4" w:rsidRDefault="007B4679" w:rsidP="00894855">
            <w:pPr>
              <w:jc w:val="center"/>
              <w:rPr>
                <w:rFonts w:cs="Calibri"/>
                <w:color w:val="000000"/>
              </w:rPr>
            </w:pPr>
            <w:r>
              <w:rPr>
                <w:rFonts w:cs="Calibri"/>
                <w:color w:val="000000"/>
              </w:rPr>
              <w:t>Aide Mobilisable</w:t>
            </w:r>
          </w:p>
        </w:tc>
      </w:tr>
      <w:tr w:rsidR="007B4679" w:rsidRPr="006442F4" w14:paraId="3EDADC8F" w14:textId="77777777" w:rsidTr="00B52508">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1EA570B9" w14:textId="7AD477F6" w:rsidR="007B4679" w:rsidRPr="006442F4" w:rsidRDefault="007B4679" w:rsidP="00894855">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BE21A6F"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C1CFB20" w14:textId="51F3235B" w:rsidR="007B4679" w:rsidRPr="00B52508" w:rsidRDefault="007B4679" w:rsidP="00894855">
            <w:pPr>
              <w:jc w:val="center"/>
              <w:rPr>
                <w:rFonts w:cs="Calibri"/>
                <w:b/>
                <w:color w:val="000000"/>
              </w:rPr>
            </w:pPr>
            <w:r w:rsidRPr="00B52508">
              <w:rPr>
                <w:b/>
              </w:rPr>
              <w:t>OUI</w:t>
            </w:r>
          </w:p>
        </w:tc>
      </w:tr>
      <w:tr w:rsidR="007B4679" w:rsidRPr="006442F4" w14:paraId="3AB56093" w14:textId="77777777" w:rsidTr="00B52508">
        <w:trPr>
          <w:trHeight w:val="537"/>
        </w:trPr>
        <w:tc>
          <w:tcPr>
            <w:tcW w:w="2500" w:type="dxa"/>
            <w:vMerge/>
            <w:tcBorders>
              <w:top w:val="nil"/>
              <w:left w:val="single" w:sz="8" w:space="0" w:color="auto"/>
              <w:bottom w:val="nil"/>
              <w:right w:val="single" w:sz="8" w:space="0" w:color="auto"/>
            </w:tcBorders>
            <w:vAlign w:val="center"/>
            <w:hideMark/>
          </w:tcPr>
          <w:p w14:paraId="6D4C1CEF"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BFEE580"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CB72FE7" w14:textId="5B0D2C88" w:rsidR="007B4679" w:rsidRPr="00B52508" w:rsidRDefault="007B4679" w:rsidP="00894855">
            <w:pPr>
              <w:jc w:val="center"/>
              <w:rPr>
                <w:rFonts w:cs="Calibri"/>
                <w:b/>
                <w:color w:val="000000"/>
              </w:rPr>
            </w:pPr>
            <w:r w:rsidRPr="00B52508">
              <w:rPr>
                <w:b/>
              </w:rPr>
              <w:t>OUI</w:t>
            </w:r>
          </w:p>
        </w:tc>
      </w:tr>
      <w:tr w:rsidR="007B4679" w:rsidRPr="006442F4" w14:paraId="6EE50055" w14:textId="77777777" w:rsidTr="00894855">
        <w:trPr>
          <w:trHeight w:val="537"/>
        </w:trPr>
        <w:tc>
          <w:tcPr>
            <w:tcW w:w="2500" w:type="dxa"/>
            <w:vMerge/>
            <w:tcBorders>
              <w:top w:val="nil"/>
              <w:left w:val="single" w:sz="8" w:space="0" w:color="auto"/>
              <w:bottom w:val="nil"/>
              <w:right w:val="single" w:sz="8" w:space="0" w:color="auto"/>
            </w:tcBorders>
            <w:vAlign w:val="center"/>
            <w:hideMark/>
          </w:tcPr>
          <w:p w14:paraId="5B46AEF5"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1B2D8C0"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5321F3C" w14:textId="71B826CB" w:rsidR="007B4679" w:rsidRPr="006442F4" w:rsidRDefault="007B4679" w:rsidP="00894855">
            <w:pPr>
              <w:jc w:val="center"/>
              <w:rPr>
                <w:rFonts w:cs="Calibri"/>
                <w:color w:val="000000"/>
              </w:rPr>
            </w:pPr>
            <w:r w:rsidRPr="006B0BAE">
              <w:t>NON</w:t>
            </w:r>
          </w:p>
        </w:tc>
      </w:tr>
      <w:tr w:rsidR="007B4679" w:rsidRPr="006442F4" w14:paraId="1CB5C226" w14:textId="77777777" w:rsidTr="00B52508">
        <w:trPr>
          <w:trHeight w:val="537"/>
        </w:trPr>
        <w:tc>
          <w:tcPr>
            <w:tcW w:w="2500" w:type="dxa"/>
            <w:vMerge/>
            <w:tcBorders>
              <w:top w:val="nil"/>
              <w:left w:val="single" w:sz="8" w:space="0" w:color="auto"/>
              <w:bottom w:val="nil"/>
              <w:right w:val="single" w:sz="8" w:space="0" w:color="auto"/>
            </w:tcBorders>
            <w:vAlign w:val="center"/>
            <w:hideMark/>
          </w:tcPr>
          <w:p w14:paraId="624ABE47"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68729E4E" w14:textId="77777777" w:rsidR="007B4679" w:rsidRPr="006442F4" w:rsidRDefault="007B4679" w:rsidP="00894855">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1030017D" w14:textId="03F5AB99" w:rsidR="007B4679" w:rsidRPr="006442F4" w:rsidRDefault="007B4679" w:rsidP="00894855">
            <w:pPr>
              <w:jc w:val="center"/>
              <w:rPr>
                <w:rFonts w:cs="Calibri"/>
                <w:color w:val="000000"/>
              </w:rPr>
            </w:pPr>
            <w:r w:rsidRPr="006B0BAE">
              <w:t>NON</w:t>
            </w:r>
          </w:p>
        </w:tc>
      </w:tr>
      <w:tr w:rsidR="007B4679" w:rsidRPr="006442F4" w14:paraId="0DFABA0E" w14:textId="77777777" w:rsidTr="00B52508">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03E5E5F4" w14:textId="77777777" w:rsidR="007B4679" w:rsidRPr="006442F4" w:rsidRDefault="007B4679" w:rsidP="00894855">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5B37352"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05BD4AC" w14:textId="4F11C7C1" w:rsidR="007B4679" w:rsidRPr="00B52508" w:rsidRDefault="007B4679" w:rsidP="00894855">
            <w:pPr>
              <w:jc w:val="center"/>
              <w:rPr>
                <w:rFonts w:cs="Calibri"/>
                <w:b/>
                <w:color w:val="000000"/>
              </w:rPr>
            </w:pPr>
            <w:r w:rsidRPr="00B52508">
              <w:rPr>
                <w:b/>
              </w:rPr>
              <w:t>OUI</w:t>
            </w:r>
          </w:p>
        </w:tc>
      </w:tr>
      <w:tr w:rsidR="007B4679" w:rsidRPr="006442F4" w14:paraId="637224BF" w14:textId="77777777" w:rsidTr="00B52508">
        <w:trPr>
          <w:trHeight w:val="537"/>
        </w:trPr>
        <w:tc>
          <w:tcPr>
            <w:tcW w:w="2500" w:type="dxa"/>
            <w:vMerge/>
            <w:tcBorders>
              <w:top w:val="single" w:sz="8" w:space="0" w:color="auto"/>
              <w:left w:val="single" w:sz="8" w:space="0" w:color="auto"/>
              <w:bottom w:val="nil"/>
              <w:right w:val="single" w:sz="8" w:space="0" w:color="auto"/>
            </w:tcBorders>
            <w:vAlign w:val="center"/>
            <w:hideMark/>
          </w:tcPr>
          <w:p w14:paraId="66C07064"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FA4AD34"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B958DE9" w14:textId="5942F769" w:rsidR="007B4679" w:rsidRPr="00B52508" w:rsidRDefault="007B4679" w:rsidP="00894855">
            <w:pPr>
              <w:jc w:val="center"/>
              <w:rPr>
                <w:rFonts w:cs="Calibri"/>
                <w:b/>
                <w:color w:val="000000"/>
              </w:rPr>
            </w:pPr>
            <w:r w:rsidRPr="00B52508">
              <w:rPr>
                <w:b/>
              </w:rPr>
              <w:t>OUI</w:t>
            </w:r>
          </w:p>
        </w:tc>
      </w:tr>
      <w:tr w:rsidR="007B4679" w:rsidRPr="006442F4" w14:paraId="4F664A7D" w14:textId="77777777" w:rsidTr="00B52508">
        <w:trPr>
          <w:trHeight w:val="537"/>
        </w:trPr>
        <w:tc>
          <w:tcPr>
            <w:tcW w:w="2500" w:type="dxa"/>
            <w:vMerge/>
            <w:tcBorders>
              <w:top w:val="single" w:sz="8" w:space="0" w:color="auto"/>
              <w:left w:val="single" w:sz="8" w:space="0" w:color="auto"/>
              <w:bottom w:val="nil"/>
              <w:right w:val="single" w:sz="8" w:space="0" w:color="auto"/>
            </w:tcBorders>
            <w:vAlign w:val="center"/>
            <w:hideMark/>
          </w:tcPr>
          <w:p w14:paraId="2CF88C07"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620BDCF"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11EA32A" w14:textId="044806B4" w:rsidR="007B4679" w:rsidRPr="006442F4" w:rsidRDefault="007B4679" w:rsidP="00894855">
            <w:pPr>
              <w:jc w:val="center"/>
              <w:rPr>
                <w:rFonts w:cs="Calibri"/>
                <w:color w:val="000000"/>
              </w:rPr>
            </w:pPr>
            <w:r w:rsidRPr="006B0BAE">
              <w:t>NON</w:t>
            </w:r>
          </w:p>
        </w:tc>
      </w:tr>
      <w:tr w:rsidR="007B4679" w:rsidRPr="006442F4" w14:paraId="73EDDA64" w14:textId="77777777" w:rsidTr="00B52508">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22447B26"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8351D33"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8ADF070" w14:textId="5D09601D" w:rsidR="007B4679" w:rsidRPr="00B52508" w:rsidRDefault="007B4679" w:rsidP="00894855">
            <w:pPr>
              <w:jc w:val="center"/>
              <w:rPr>
                <w:rFonts w:cs="Calibri"/>
                <w:b/>
                <w:color w:val="000000"/>
              </w:rPr>
            </w:pPr>
            <w:r w:rsidRPr="00B52508">
              <w:rPr>
                <w:b/>
              </w:rPr>
              <w:t>OUI</w:t>
            </w:r>
          </w:p>
        </w:tc>
      </w:tr>
      <w:tr w:rsidR="007B4679" w:rsidRPr="006442F4" w14:paraId="57D03F8C" w14:textId="77777777" w:rsidTr="00B52508">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06E02924"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096F276"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9E09567" w14:textId="1A584CA1" w:rsidR="007B4679" w:rsidRPr="00B52508" w:rsidRDefault="007B4679" w:rsidP="00894855">
            <w:pPr>
              <w:jc w:val="center"/>
              <w:rPr>
                <w:rFonts w:cs="Calibri"/>
                <w:b/>
                <w:color w:val="000000"/>
              </w:rPr>
            </w:pPr>
            <w:r w:rsidRPr="00B52508">
              <w:rPr>
                <w:b/>
              </w:rPr>
              <w:t>OUI</w:t>
            </w:r>
          </w:p>
        </w:tc>
      </w:tr>
      <w:tr w:rsidR="007B4679" w:rsidRPr="006442F4" w14:paraId="035EF421" w14:textId="77777777" w:rsidTr="00B52508">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6B22C15D"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F60EF04"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34BE4B63" w14:textId="055685BF" w:rsidR="007B4679" w:rsidRPr="006442F4" w:rsidRDefault="007B4679" w:rsidP="00894855">
            <w:pPr>
              <w:jc w:val="center"/>
              <w:rPr>
                <w:rFonts w:cs="Calibri"/>
                <w:color w:val="000000"/>
              </w:rPr>
            </w:pPr>
            <w:r w:rsidRPr="006B0BAE">
              <w:t>NON</w:t>
            </w:r>
          </w:p>
        </w:tc>
      </w:tr>
      <w:tr w:rsidR="007B4679" w:rsidRPr="006442F4" w14:paraId="7A45E213" w14:textId="77777777" w:rsidTr="00B52508">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6CC83D53"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8E580DA"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78D1404" w14:textId="68A159C3" w:rsidR="007B4679" w:rsidRPr="00B52508" w:rsidRDefault="007B4679" w:rsidP="00894855">
            <w:pPr>
              <w:jc w:val="center"/>
              <w:rPr>
                <w:rFonts w:cs="Calibri"/>
                <w:b/>
                <w:color w:val="000000"/>
              </w:rPr>
            </w:pPr>
            <w:r w:rsidRPr="00B52508">
              <w:rPr>
                <w:b/>
              </w:rPr>
              <w:t>OUI</w:t>
            </w:r>
          </w:p>
        </w:tc>
      </w:tr>
      <w:tr w:rsidR="007B4679" w:rsidRPr="006442F4" w14:paraId="547D8A12" w14:textId="77777777" w:rsidTr="00B52508">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5FEE039"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DECC524"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F53FF7E" w14:textId="6A6D0B99" w:rsidR="007B4679" w:rsidRPr="00B52508" w:rsidRDefault="007B4679" w:rsidP="00894855">
            <w:pPr>
              <w:jc w:val="center"/>
              <w:rPr>
                <w:rFonts w:cs="Calibri"/>
                <w:b/>
                <w:color w:val="000000"/>
              </w:rPr>
            </w:pPr>
            <w:r w:rsidRPr="00B52508">
              <w:rPr>
                <w:b/>
              </w:rPr>
              <w:t>OUI</w:t>
            </w:r>
          </w:p>
        </w:tc>
      </w:tr>
      <w:tr w:rsidR="007B4679" w:rsidRPr="006442F4" w14:paraId="6D99B9D5" w14:textId="77777777" w:rsidTr="00B52508">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F26B3C5"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ACB8799"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2D1DDC50" w14:textId="0DEF9D10" w:rsidR="007B4679" w:rsidRPr="006442F4" w:rsidRDefault="007B4679" w:rsidP="00894855">
            <w:pPr>
              <w:jc w:val="center"/>
              <w:rPr>
                <w:rFonts w:cs="Calibri"/>
                <w:color w:val="000000"/>
              </w:rPr>
            </w:pPr>
            <w:r w:rsidRPr="006B0BAE">
              <w:t>NON</w:t>
            </w:r>
          </w:p>
        </w:tc>
      </w:tr>
      <w:tr w:rsidR="007B4679" w:rsidRPr="006442F4" w14:paraId="3CE7FC88"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D7B193D" w14:textId="77777777" w:rsidR="007B4679" w:rsidRPr="006442F4" w:rsidRDefault="007B4679" w:rsidP="00894855">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684128D"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3C87974" w14:textId="2946B7B1" w:rsidR="007B4679" w:rsidRPr="00B52508" w:rsidRDefault="007B4679" w:rsidP="00894855">
            <w:pPr>
              <w:jc w:val="center"/>
              <w:rPr>
                <w:rFonts w:cs="Calibri"/>
                <w:b/>
                <w:color w:val="000000"/>
              </w:rPr>
            </w:pPr>
            <w:r w:rsidRPr="00B52508">
              <w:rPr>
                <w:b/>
              </w:rPr>
              <w:t>OUI</w:t>
            </w:r>
          </w:p>
        </w:tc>
      </w:tr>
      <w:tr w:rsidR="007B4679" w:rsidRPr="006442F4" w14:paraId="4AAC6252"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ACFB963" w14:textId="77777777" w:rsidR="007B4679" w:rsidRPr="006442F4" w:rsidRDefault="007B4679" w:rsidP="00894855">
            <w:pPr>
              <w:rPr>
                <w:rFonts w:cs="Calibri"/>
                <w:color w:val="000000"/>
              </w:rPr>
            </w:pPr>
            <w:r w:rsidRPr="006442F4">
              <w:rPr>
                <w:rFonts w:cs="Calibri"/>
                <w:color w:val="000000"/>
              </w:rPr>
              <w:t>Contrats aidés (CUI-CAE)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E07C57B"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B2FFA92" w14:textId="770D0813" w:rsidR="007B4679" w:rsidRPr="00B52508" w:rsidRDefault="007B4679" w:rsidP="00894855">
            <w:pPr>
              <w:jc w:val="center"/>
              <w:rPr>
                <w:rFonts w:cs="Calibri"/>
                <w:b/>
                <w:color w:val="000000"/>
              </w:rPr>
            </w:pPr>
            <w:r w:rsidRPr="00B52508">
              <w:rPr>
                <w:b/>
              </w:rPr>
              <w:t>OUI</w:t>
            </w:r>
          </w:p>
        </w:tc>
      </w:tr>
      <w:tr w:rsidR="007B4679" w:rsidRPr="006442F4" w14:paraId="73A3FFCC"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244AEDE" w14:textId="77777777" w:rsidR="007B4679" w:rsidRPr="006442F4" w:rsidRDefault="007B4679" w:rsidP="00894855">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FF554A3"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1BCD0D2" w14:textId="59B8FFBA" w:rsidR="007B4679" w:rsidRPr="00B52508" w:rsidRDefault="007B4679" w:rsidP="00894855">
            <w:pPr>
              <w:jc w:val="center"/>
              <w:rPr>
                <w:rFonts w:cs="Calibri"/>
                <w:b/>
                <w:color w:val="000000"/>
              </w:rPr>
            </w:pPr>
            <w:r w:rsidRPr="00B52508">
              <w:rPr>
                <w:b/>
              </w:rPr>
              <w:t>OUI</w:t>
            </w:r>
          </w:p>
        </w:tc>
      </w:tr>
      <w:tr w:rsidR="007B4679" w:rsidRPr="006442F4" w14:paraId="181DF2BA"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5992A85" w14:textId="77777777" w:rsidR="007B4679" w:rsidRPr="006442F4" w:rsidRDefault="007B4679" w:rsidP="00894855">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001226F"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692C861" w14:textId="4E8FFAE8" w:rsidR="007B4679" w:rsidRPr="00B52508" w:rsidRDefault="007B4679" w:rsidP="00894855">
            <w:pPr>
              <w:jc w:val="center"/>
              <w:rPr>
                <w:rFonts w:cs="Calibri"/>
                <w:b/>
                <w:color w:val="000000"/>
              </w:rPr>
            </w:pPr>
            <w:r w:rsidRPr="00B52508">
              <w:rPr>
                <w:b/>
              </w:rPr>
              <w:t>OUI</w:t>
            </w:r>
          </w:p>
        </w:tc>
      </w:tr>
      <w:tr w:rsidR="007B4679" w:rsidRPr="006442F4" w14:paraId="499EFB1A"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FF599F8" w14:textId="77777777" w:rsidR="007B4679" w:rsidRPr="006442F4" w:rsidRDefault="007B4679" w:rsidP="00894855">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C20951D"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9054118" w14:textId="0F3DF21E" w:rsidR="007B4679" w:rsidRPr="00B52508" w:rsidRDefault="007B4679" w:rsidP="00894855">
            <w:pPr>
              <w:jc w:val="center"/>
              <w:rPr>
                <w:rFonts w:cs="Calibri"/>
                <w:b/>
                <w:color w:val="000000"/>
              </w:rPr>
            </w:pPr>
            <w:r w:rsidRPr="00B52508">
              <w:rPr>
                <w:b/>
              </w:rPr>
              <w:t>OUI</w:t>
            </w:r>
          </w:p>
        </w:tc>
      </w:tr>
      <w:tr w:rsidR="007B4679" w:rsidRPr="006442F4" w14:paraId="4A4CDFB5"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313F5ED" w14:textId="77777777" w:rsidR="007B4679" w:rsidRPr="006442F4" w:rsidRDefault="007B4679" w:rsidP="00894855">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FCE6B00"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CEBBA0B" w14:textId="3D5014DA" w:rsidR="007B4679" w:rsidRPr="00B52508" w:rsidRDefault="007B4679" w:rsidP="00894855">
            <w:pPr>
              <w:jc w:val="center"/>
              <w:rPr>
                <w:rFonts w:cs="Calibri"/>
                <w:b/>
                <w:color w:val="000000"/>
              </w:rPr>
            </w:pPr>
            <w:r w:rsidRPr="00B52508">
              <w:rPr>
                <w:b/>
              </w:rPr>
              <w:t>OUI</w:t>
            </w:r>
          </w:p>
        </w:tc>
      </w:tr>
    </w:tbl>
    <w:p w14:paraId="637F47DC" w14:textId="77777777" w:rsidR="004304A0" w:rsidRDefault="004304A0" w:rsidP="00A2039B">
      <w:pPr>
        <w:rPr>
          <w:rFonts w:asciiTheme="minorHAnsi" w:hAnsiTheme="minorHAnsi" w:cstheme="minorHAnsi"/>
          <w:szCs w:val="22"/>
          <w:highlight w:val="yellow"/>
          <w:lang w:val="fr-BE"/>
        </w:rPr>
      </w:pPr>
    </w:p>
    <w:p w14:paraId="7267FDF9" w14:textId="77777777" w:rsidR="007B4679" w:rsidRDefault="007B4679" w:rsidP="00A2039B">
      <w:pPr>
        <w:rPr>
          <w:rFonts w:asciiTheme="minorHAnsi" w:hAnsiTheme="minorHAnsi" w:cstheme="minorHAnsi"/>
          <w:szCs w:val="22"/>
          <w:highlight w:val="yellow"/>
          <w:lang w:val="fr-BE"/>
        </w:rPr>
      </w:pPr>
    </w:p>
    <w:p w14:paraId="1A873039" w14:textId="77777777" w:rsidR="007B4679" w:rsidRDefault="007B4679" w:rsidP="00A2039B">
      <w:pPr>
        <w:rPr>
          <w:rFonts w:asciiTheme="minorHAnsi" w:hAnsiTheme="minorHAnsi" w:cstheme="minorHAnsi"/>
          <w:szCs w:val="22"/>
          <w:highlight w:val="yellow"/>
          <w:lang w:val="fr-BE"/>
        </w:rPr>
      </w:pPr>
    </w:p>
    <w:p w14:paraId="4F51AA70" w14:textId="77777777" w:rsidR="007B4679" w:rsidRDefault="007B4679" w:rsidP="00A2039B">
      <w:pPr>
        <w:rPr>
          <w:rFonts w:asciiTheme="minorHAnsi" w:hAnsiTheme="minorHAnsi" w:cstheme="minorHAnsi"/>
          <w:szCs w:val="22"/>
          <w:highlight w:val="yellow"/>
          <w:lang w:val="fr-BE"/>
        </w:rPr>
      </w:pPr>
    </w:p>
    <w:p w14:paraId="14F36F6E" w14:textId="150AFEC4" w:rsidR="007D4C42" w:rsidRPr="00C36A30" w:rsidRDefault="007D4C42" w:rsidP="00EF5078">
      <w:pPr>
        <w:pStyle w:val="Titre5"/>
        <w:numPr>
          <w:ilvl w:val="0"/>
          <w:numId w:val="13"/>
        </w:numPr>
        <w:spacing w:before="120"/>
        <w:ind w:left="357" w:hanging="357"/>
      </w:pPr>
      <w:bookmarkStart w:id="78" w:name="_Hlk511652370"/>
      <w:r>
        <w:t>Objectif de l’aide</w:t>
      </w:r>
    </w:p>
    <w:p w14:paraId="471487DF" w14:textId="4CD83D46" w:rsidR="007D4C42" w:rsidRDefault="007D4C42" w:rsidP="0006608D">
      <w:pPr>
        <w:spacing w:after="120"/>
        <w:rPr>
          <w:lang w:val="fr-BE"/>
        </w:rPr>
      </w:pPr>
      <w:r w:rsidRPr="006D39F2">
        <w:t xml:space="preserve">Permettre aux personnes </w:t>
      </w:r>
      <w:r w:rsidR="00477FB5">
        <w:t xml:space="preserve">en situation de </w:t>
      </w:r>
      <w:r w:rsidRPr="006D39F2">
        <w:t>handicap présentant une déficience auditive</w:t>
      </w:r>
      <w:r w:rsidR="00765738">
        <w:t xml:space="preserve"> ou visuelle</w:t>
      </w:r>
      <w:r w:rsidRPr="006D39F2">
        <w:t xml:space="preserve"> de participer à toutes les manifestations nécessaires à leur </w:t>
      </w:r>
      <w:r>
        <w:t>communication</w:t>
      </w:r>
      <w:r w:rsidRPr="006D39F2">
        <w:t xml:space="preserve"> dans le cadre de leur activité professionnelle</w:t>
      </w:r>
      <w:r w:rsidR="0006608D">
        <w:t>.</w:t>
      </w:r>
    </w:p>
    <w:p w14:paraId="79AD4A27" w14:textId="08BAE79D" w:rsidR="007D4C42" w:rsidRPr="007B77C0" w:rsidRDefault="007D4C42" w:rsidP="00EF5078">
      <w:pPr>
        <w:pStyle w:val="Titre5"/>
        <w:numPr>
          <w:ilvl w:val="0"/>
          <w:numId w:val="13"/>
        </w:numPr>
        <w:spacing w:before="120"/>
        <w:ind w:left="357" w:hanging="357"/>
      </w:pPr>
      <w:r>
        <w:t>Description et périmètre de l’aide</w:t>
      </w:r>
    </w:p>
    <w:p w14:paraId="0802B9B3" w14:textId="0234C948" w:rsidR="007D4C42" w:rsidRDefault="007D4C42" w:rsidP="007D4C42">
      <w:pPr>
        <w:spacing w:after="120"/>
        <w:rPr>
          <w:lang w:val="fr-BE"/>
        </w:rPr>
      </w:pPr>
      <w:r>
        <w:rPr>
          <w:lang w:val="fr-BE"/>
        </w:rPr>
        <w:t xml:space="preserve">Le FIPHFP finance les prestations d’aide humaine visant à la compensation </w:t>
      </w:r>
      <w:r w:rsidR="00477FB5">
        <w:rPr>
          <w:lang w:val="fr-BE"/>
        </w:rPr>
        <w:t>du</w:t>
      </w:r>
      <w:r>
        <w:rPr>
          <w:lang w:val="fr-BE"/>
        </w:rPr>
        <w:t xml:space="preserve"> handicap auditif dans le cadre </w:t>
      </w:r>
      <w:r w:rsidR="005371A6">
        <w:rPr>
          <w:lang w:val="fr-BE"/>
        </w:rPr>
        <w:t>des activités professionnelles.</w:t>
      </w:r>
    </w:p>
    <w:p w14:paraId="6B9AC17F" w14:textId="77777777" w:rsidR="007D4C42" w:rsidRDefault="007D4C42" w:rsidP="007D4C42">
      <w:pPr>
        <w:spacing w:after="120"/>
        <w:rPr>
          <w:lang w:val="fr-BE"/>
        </w:rPr>
      </w:pPr>
      <w:r>
        <w:rPr>
          <w:lang w:val="fr-BE"/>
        </w:rPr>
        <w:t xml:space="preserve">Quatre types de prestations sont prises en charge, qu’elles soient réalisées en présentiel (sur site) ou à distance (visio-interprétation) : </w:t>
      </w:r>
    </w:p>
    <w:p w14:paraId="2AFE0B31" w14:textId="77777777" w:rsidR="007D4C42" w:rsidRDefault="007D4C42" w:rsidP="00EF5078">
      <w:pPr>
        <w:pStyle w:val="Paragraphedeliste"/>
        <w:numPr>
          <w:ilvl w:val="0"/>
          <w:numId w:val="12"/>
        </w:numPr>
        <w:ind w:left="357" w:hanging="357"/>
        <w:rPr>
          <w:lang w:val="fr-BE"/>
        </w:rPr>
      </w:pPr>
      <w:r w:rsidRPr="00F66A4D">
        <w:rPr>
          <w:lang w:val="fr-BE"/>
        </w:rPr>
        <w:t>les interprètes en langue des signes française (LSF)</w:t>
      </w:r>
      <w:r>
        <w:rPr>
          <w:lang w:val="fr-BE"/>
        </w:rPr>
        <w:t>,</w:t>
      </w:r>
    </w:p>
    <w:p w14:paraId="6F00198F" w14:textId="78AD5162" w:rsidR="007D4C42" w:rsidRPr="009409FB" w:rsidRDefault="007D4C42" w:rsidP="00EF5078">
      <w:pPr>
        <w:pStyle w:val="Paragraphedeliste"/>
        <w:numPr>
          <w:ilvl w:val="0"/>
          <w:numId w:val="12"/>
        </w:numPr>
        <w:ind w:left="357" w:hanging="357"/>
        <w:rPr>
          <w:lang w:val="fr-BE"/>
        </w:rPr>
      </w:pPr>
      <w:r w:rsidRPr="009409FB">
        <w:rPr>
          <w:lang w:val="fr-BE"/>
        </w:rPr>
        <w:t>les interfaces de communication</w:t>
      </w:r>
      <w:r w:rsidR="00D2357F" w:rsidRPr="009409FB">
        <w:rPr>
          <w:lang w:val="fr-BE"/>
        </w:rPr>
        <w:t xml:space="preserve"> et transcripteurs</w:t>
      </w:r>
      <w:r w:rsidRPr="009409FB">
        <w:rPr>
          <w:lang w:val="fr-BE"/>
        </w:rPr>
        <w:t xml:space="preserve">, </w:t>
      </w:r>
    </w:p>
    <w:p w14:paraId="71E17D14" w14:textId="77777777" w:rsidR="007D4C42" w:rsidRPr="009409FB" w:rsidRDefault="007D4C42" w:rsidP="00EF5078">
      <w:pPr>
        <w:pStyle w:val="Paragraphedeliste"/>
        <w:numPr>
          <w:ilvl w:val="0"/>
          <w:numId w:val="12"/>
        </w:numPr>
        <w:ind w:left="357" w:hanging="357"/>
        <w:rPr>
          <w:lang w:val="fr-BE"/>
        </w:rPr>
      </w:pPr>
      <w:r w:rsidRPr="009409FB">
        <w:rPr>
          <w:lang w:val="fr-BE"/>
        </w:rPr>
        <w:t>les codeurs en langue parlée complétée (LPC),</w:t>
      </w:r>
    </w:p>
    <w:p w14:paraId="6706E624" w14:textId="5DBCF7ED" w:rsidR="00F37180" w:rsidRPr="009409FB" w:rsidRDefault="00513C4F" w:rsidP="00EF5078">
      <w:pPr>
        <w:pStyle w:val="Paragraphedeliste"/>
        <w:numPr>
          <w:ilvl w:val="0"/>
          <w:numId w:val="12"/>
        </w:numPr>
        <w:spacing w:after="120"/>
        <w:rPr>
          <w:lang w:val="fr-BE"/>
        </w:rPr>
      </w:pPr>
      <w:r w:rsidRPr="009409FB">
        <w:rPr>
          <w:rFonts w:cs="Calibri"/>
        </w:rPr>
        <w:t xml:space="preserve">La </w:t>
      </w:r>
      <w:r w:rsidR="00F37180" w:rsidRPr="009409FB">
        <w:rPr>
          <w:rFonts w:cs="Calibri"/>
        </w:rPr>
        <w:t>visio-interprétation en LSF</w:t>
      </w:r>
    </w:p>
    <w:p w14:paraId="768F902A" w14:textId="22EDD1C4" w:rsidR="007D4C42" w:rsidRPr="00137CEC" w:rsidRDefault="007D4C42" w:rsidP="007D4C42">
      <w:pPr>
        <w:spacing w:after="120"/>
        <w:rPr>
          <w:lang w:val="fr-BE"/>
        </w:rPr>
      </w:pPr>
      <w:r>
        <w:rPr>
          <w:lang w:val="fr-BE"/>
        </w:rPr>
        <w:t>Les prestations sont susceptibles d’être mobilisées pour des réunions ou entretiens professionnels, dans le cadre de la formation professionnelle continue et dans le cadre d’évènements liés à l’activité professionnelle (manifestations, réunions d’information, activités dans le cadre d’une décharge syndicale, etc.).</w:t>
      </w:r>
      <w:r w:rsidR="007B1FBC">
        <w:rPr>
          <w:lang w:val="fr-BE"/>
        </w:rPr>
        <w:t xml:space="preserve"> </w:t>
      </w:r>
      <w:r>
        <w:rPr>
          <w:lang w:val="fr-BE"/>
        </w:rPr>
        <w:t xml:space="preserve"> </w:t>
      </w:r>
    </w:p>
    <w:p w14:paraId="5192D7E4" w14:textId="4AFFEF3D" w:rsidR="007D4C42" w:rsidRPr="007B77C0" w:rsidRDefault="006071DB" w:rsidP="00EF5078">
      <w:pPr>
        <w:pStyle w:val="Titre5"/>
        <w:numPr>
          <w:ilvl w:val="0"/>
          <w:numId w:val="13"/>
        </w:numPr>
        <w:spacing w:before="120"/>
        <w:ind w:left="357" w:hanging="357"/>
      </w:pPr>
      <w:r>
        <w:t>Modalités de prise en charge de l’aide</w:t>
      </w:r>
    </w:p>
    <w:p w14:paraId="5470F11F" w14:textId="3E1A9331" w:rsidR="007D4C42" w:rsidRDefault="009F0011" w:rsidP="007D4C42">
      <w:pPr>
        <w:jc w:val="left"/>
      </w:pPr>
      <w:r w:rsidRPr="009F0011">
        <w:t>Le FIPHFP prend en charge, déduction faite des autres financements</w:t>
      </w:r>
      <w:r w:rsidR="00477FB5">
        <w:t xml:space="preserve"> </w:t>
      </w:r>
      <w:r w:rsidRPr="009F0011">
        <w:t>:</w:t>
      </w:r>
    </w:p>
    <w:p w14:paraId="258642E6" w14:textId="1E5728BD" w:rsidR="009F0011" w:rsidRPr="009F0011" w:rsidRDefault="009F0011" w:rsidP="00EF5078">
      <w:pPr>
        <w:pStyle w:val="Paragraphedeliste"/>
        <w:numPr>
          <w:ilvl w:val="0"/>
          <w:numId w:val="47"/>
        </w:numPr>
        <w:ind w:left="714" w:hanging="357"/>
        <w:rPr>
          <w:lang w:val="fr-BE"/>
        </w:rPr>
      </w:pPr>
      <w:r>
        <w:rPr>
          <w:lang w:val="fr-BE"/>
        </w:rPr>
        <w:t xml:space="preserve">Les frais </w:t>
      </w:r>
      <w:r w:rsidRPr="00BB271C">
        <w:rPr>
          <w:color w:val="000000" w:themeColor="text1"/>
          <w:lang w:val="fr-BE"/>
        </w:rPr>
        <w:t>d’interprétariat en langue des signes</w:t>
      </w:r>
      <w:r>
        <w:rPr>
          <w:color w:val="000000" w:themeColor="text1"/>
          <w:lang w:val="fr-BE"/>
        </w:rPr>
        <w:t>,</w:t>
      </w:r>
    </w:p>
    <w:p w14:paraId="7FD926D1" w14:textId="4F2FE15B" w:rsidR="009F0011" w:rsidRPr="00765738" w:rsidRDefault="009F0011" w:rsidP="00B264AF">
      <w:pPr>
        <w:pStyle w:val="Paragraphedeliste"/>
        <w:numPr>
          <w:ilvl w:val="0"/>
          <w:numId w:val="76"/>
        </w:numPr>
        <w:spacing w:after="120"/>
        <w:rPr>
          <w:color w:val="000000" w:themeColor="text1"/>
          <w:lang w:val="fr-BE"/>
        </w:rPr>
      </w:pPr>
      <w:r w:rsidRPr="00765738">
        <w:rPr>
          <w:lang w:val="fr-BE"/>
        </w:rPr>
        <w:t xml:space="preserve">dans la limite d’un plafond 80€ par heure </w:t>
      </w:r>
    </w:p>
    <w:p w14:paraId="10C29721" w14:textId="44235F9A" w:rsidR="009F0011" w:rsidRPr="009409FB" w:rsidRDefault="007D4C42" w:rsidP="00EF5078">
      <w:pPr>
        <w:pStyle w:val="Paragraphedeliste"/>
        <w:numPr>
          <w:ilvl w:val="0"/>
          <w:numId w:val="47"/>
        </w:numPr>
        <w:ind w:left="714" w:hanging="357"/>
        <w:rPr>
          <w:lang w:val="fr-BE"/>
        </w:rPr>
      </w:pPr>
      <w:r w:rsidRPr="009409FB">
        <w:rPr>
          <w:lang w:val="fr-BE"/>
        </w:rPr>
        <w:t>Le</w:t>
      </w:r>
      <w:r w:rsidR="009F0011" w:rsidRPr="009409FB">
        <w:rPr>
          <w:lang w:val="fr-BE"/>
        </w:rPr>
        <w:t xml:space="preserve"> coût d</w:t>
      </w:r>
      <w:r w:rsidR="00513C4F" w:rsidRPr="009409FB">
        <w:rPr>
          <w:lang w:val="fr-BE"/>
        </w:rPr>
        <w:t>es interfaces de communication</w:t>
      </w:r>
      <w:r w:rsidR="009F0011" w:rsidRPr="009409FB">
        <w:rPr>
          <w:lang w:val="fr-BE"/>
        </w:rPr>
        <w:t xml:space="preserve"> et transcripteurs,</w:t>
      </w:r>
    </w:p>
    <w:p w14:paraId="0D591036" w14:textId="62D754A1" w:rsidR="007D4C42" w:rsidRPr="009409FB" w:rsidRDefault="009F0011" w:rsidP="00B264AF">
      <w:pPr>
        <w:pStyle w:val="Paragraphedeliste"/>
        <w:numPr>
          <w:ilvl w:val="0"/>
          <w:numId w:val="76"/>
        </w:numPr>
        <w:spacing w:after="120"/>
        <w:rPr>
          <w:lang w:val="fr-BE"/>
        </w:rPr>
      </w:pPr>
      <w:r w:rsidRPr="009409FB">
        <w:rPr>
          <w:lang w:val="fr-BE"/>
        </w:rPr>
        <w:t>Dans la limite d’un plafond de 29€ par heure</w:t>
      </w:r>
    </w:p>
    <w:p w14:paraId="4D86C4D5" w14:textId="77777777" w:rsidR="00513C4F" w:rsidRPr="009409FB" w:rsidRDefault="00513C4F" w:rsidP="00513C4F">
      <w:pPr>
        <w:pStyle w:val="Paragraphedeliste"/>
        <w:numPr>
          <w:ilvl w:val="0"/>
          <w:numId w:val="47"/>
        </w:numPr>
        <w:ind w:left="714" w:hanging="357"/>
        <w:rPr>
          <w:lang w:val="fr-BE"/>
        </w:rPr>
      </w:pPr>
      <w:r w:rsidRPr="009409FB">
        <w:rPr>
          <w:lang w:val="fr-BE"/>
        </w:rPr>
        <w:t xml:space="preserve">Le coût des codeurs </w:t>
      </w:r>
      <w:bookmarkStart w:id="79" w:name="_GoBack"/>
      <w:bookmarkEnd w:id="79"/>
      <w:r w:rsidRPr="009409FB">
        <w:rPr>
          <w:lang w:val="fr-BE"/>
        </w:rPr>
        <w:t>en langue parlée complétée (LPC),</w:t>
      </w:r>
    </w:p>
    <w:p w14:paraId="4639FC11" w14:textId="77777777" w:rsidR="00513C4F" w:rsidRPr="009409FB" w:rsidRDefault="00513C4F" w:rsidP="00B264AF">
      <w:pPr>
        <w:pStyle w:val="Paragraphedeliste"/>
        <w:numPr>
          <w:ilvl w:val="0"/>
          <w:numId w:val="76"/>
        </w:numPr>
        <w:spacing w:after="120"/>
        <w:ind w:left="924" w:hanging="357"/>
        <w:rPr>
          <w:lang w:val="fr-BE"/>
        </w:rPr>
      </w:pPr>
      <w:r w:rsidRPr="009409FB">
        <w:rPr>
          <w:lang w:val="fr-BE"/>
        </w:rPr>
        <w:t>Dans la limite d’un plafond de 80 € par heure</w:t>
      </w:r>
    </w:p>
    <w:p w14:paraId="06BE1AEE" w14:textId="77777777" w:rsidR="00B264AF" w:rsidRPr="009409FB" w:rsidRDefault="00513C4F" w:rsidP="00B264AF">
      <w:pPr>
        <w:pStyle w:val="Paragraphedeliste"/>
        <w:numPr>
          <w:ilvl w:val="0"/>
          <w:numId w:val="82"/>
        </w:numPr>
        <w:rPr>
          <w:lang w:val="fr-BE"/>
        </w:rPr>
      </w:pPr>
      <w:r w:rsidRPr="009409FB">
        <w:rPr>
          <w:lang w:val="fr-BE"/>
        </w:rPr>
        <w:t>La participation au financement d’un équipement de visio-inte</w:t>
      </w:r>
      <w:r w:rsidR="00B264AF" w:rsidRPr="009409FB">
        <w:rPr>
          <w:lang w:val="fr-BE"/>
        </w:rPr>
        <w:t>rprétation en langue des signes</w:t>
      </w:r>
    </w:p>
    <w:p w14:paraId="79D6976D" w14:textId="288B6568" w:rsidR="00513C4F" w:rsidRPr="009409FB" w:rsidRDefault="00513C4F" w:rsidP="00B264AF">
      <w:pPr>
        <w:pStyle w:val="Paragraphedeliste"/>
        <w:numPr>
          <w:ilvl w:val="0"/>
          <w:numId w:val="76"/>
        </w:numPr>
        <w:spacing w:after="120"/>
        <w:ind w:left="924" w:hanging="357"/>
        <w:rPr>
          <w:lang w:val="fr-BE"/>
        </w:rPr>
      </w:pPr>
      <w:r w:rsidRPr="009409FB">
        <w:rPr>
          <w:lang w:val="fr-BE"/>
        </w:rPr>
        <w:t>à hauteur de 60 % de la dépense exposée, dans la limite de 6 000 €/ans, incluant l’acquisition du matériel, l’abonnement, la maintenance, la formation et le coût du service </w:t>
      </w:r>
    </w:p>
    <w:p w14:paraId="583CA5FD" w14:textId="77777777" w:rsidR="00765738" w:rsidRDefault="00765738" w:rsidP="00EF5078">
      <w:pPr>
        <w:pStyle w:val="Titre5"/>
        <w:numPr>
          <w:ilvl w:val="0"/>
          <w:numId w:val="13"/>
        </w:numPr>
        <w:spacing w:before="120"/>
        <w:ind w:left="357" w:hanging="357"/>
      </w:pPr>
      <w:r>
        <w:t>Renouvellement</w:t>
      </w:r>
    </w:p>
    <w:p w14:paraId="29B8B6B3" w14:textId="77777777" w:rsidR="00765738" w:rsidRPr="00A148C4" w:rsidRDefault="00765738" w:rsidP="00765738">
      <w:pPr>
        <w:spacing w:after="120"/>
        <w:jc w:val="left"/>
      </w:pPr>
      <w:r w:rsidRPr="0044025B">
        <w:t>Cette aide est mobilisable tous les ans.</w:t>
      </w:r>
    </w:p>
    <w:p w14:paraId="2CCFA6A2" w14:textId="7CB41464" w:rsidR="007D4C42" w:rsidRPr="007B77C0" w:rsidRDefault="00493BE1" w:rsidP="00EF5078">
      <w:pPr>
        <w:pStyle w:val="Titre5"/>
        <w:numPr>
          <w:ilvl w:val="0"/>
          <w:numId w:val="13"/>
        </w:numPr>
        <w:spacing w:before="120"/>
        <w:ind w:left="357" w:hanging="357"/>
      </w:pPr>
      <w:r>
        <w:t>Pièces justificatives obligatoires</w:t>
      </w:r>
    </w:p>
    <w:p w14:paraId="015A05FD" w14:textId="77777777" w:rsidR="00690D44" w:rsidRPr="00C6568A" w:rsidRDefault="00690D44" w:rsidP="00690D44">
      <w:pPr>
        <w:pStyle w:val="Paragraphedeliste"/>
        <w:numPr>
          <w:ilvl w:val="0"/>
          <w:numId w:val="3"/>
        </w:numPr>
        <w:ind w:left="357" w:hanging="357"/>
        <w:jc w:val="both"/>
        <w:rPr>
          <w:lang w:val="fr-BE"/>
        </w:rPr>
      </w:pPr>
      <w:r w:rsidRPr="00C6568A">
        <w:rPr>
          <w:lang w:val="fr-BE"/>
        </w:rPr>
        <w:t>Justificatif d’éligibilité de l’agent (RQTH ou certificat d’inaptitude ou PV de reclassement…-voir tableau des justificatifs à produire)</w:t>
      </w:r>
    </w:p>
    <w:p w14:paraId="475A8A67" w14:textId="77777777" w:rsidR="00891642" w:rsidRPr="00C6568A" w:rsidRDefault="00891642" w:rsidP="00891642">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68FA241D" w14:textId="43EA248C" w:rsidR="007D4C42" w:rsidRDefault="00EC525F" w:rsidP="00C85054">
      <w:pPr>
        <w:pStyle w:val="Paragraphedeliste"/>
        <w:numPr>
          <w:ilvl w:val="0"/>
          <w:numId w:val="3"/>
        </w:numPr>
        <w:jc w:val="both"/>
        <w:rPr>
          <w:lang w:val="fr-BE"/>
        </w:rPr>
      </w:pPr>
      <w:r w:rsidRPr="00C6568A">
        <w:rPr>
          <w:lang w:val="fr-BE"/>
        </w:rPr>
        <w:t xml:space="preserve">Le devis retenu (pour une demande d’accord préalable) ou la copie de la facture acquittée (pour la </w:t>
      </w:r>
      <w:r>
        <w:rPr>
          <w:lang w:val="fr-BE"/>
        </w:rPr>
        <w:t>demande de remboursement)</w:t>
      </w:r>
    </w:p>
    <w:p w14:paraId="61F254FA" w14:textId="08678836" w:rsidR="00A148C4" w:rsidRPr="00865D3B" w:rsidRDefault="007D4C42" w:rsidP="00C85054">
      <w:pPr>
        <w:pStyle w:val="Paragraphedeliste"/>
        <w:numPr>
          <w:ilvl w:val="0"/>
          <w:numId w:val="3"/>
        </w:numPr>
        <w:jc w:val="both"/>
        <w:rPr>
          <w:lang w:val="fr-BE"/>
        </w:rPr>
      </w:pPr>
      <w:r w:rsidRPr="00865D3B">
        <w:rPr>
          <w:lang w:val="fr-BE"/>
        </w:rPr>
        <w:t>RIB de l’employeur</w:t>
      </w:r>
    </w:p>
    <w:p w14:paraId="23425489" w14:textId="4CF688F8" w:rsidR="007D4C42" w:rsidRPr="007B77C0" w:rsidRDefault="00C85054" w:rsidP="00EF5078">
      <w:pPr>
        <w:pStyle w:val="Titre5"/>
        <w:numPr>
          <w:ilvl w:val="0"/>
          <w:numId w:val="13"/>
        </w:numPr>
        <w:spacing w:before="120"/>
        <w:ind w:left="357" w:hanging="357"/>
      </w:pPr>
      <w:r>
        <w:lastRenderedPageBreak/>
        <w:t>Précisions</w:t>
      </w:r>
    </w:p>
    <w:p w14:paraId="42B1CB89" w14:textId="2E35B05A" w:rsidR="007D4C42" w:rsidRDefault="007D4C42" w:rsidP="00C85054">
      <w:pPr>
        <w:pStyle w:val="Paragraphedeliste"/>
        <w:numPr>
          <w:ilvl w:val="0"/>
          <w:numId w:val="3"/>
        </w:numPr>
        <w:ind w:left="357" w:hanging="357"/>
        <w:jc w:val="both"/>
        <w:rPr>
          <w:lang w:val="fr-BE"/>
        </w:rPr>
      </w:pPr>
      <w:r w:rsidRPr="003362E7">
        <w:rPr>
          <w:lang w:val="fr-BE"/>
        </w:rPr>
        <w:t xml:space="preserve">Le </w:t>
      </w:r>
      <w:r>
        <w:rPr>
          <w:lang w:val="fr-BE"/>
        </w:rPr>
        <w:t>financement prévoit le recours à un profes</w:t>
      </w:r>
      <w:r w:rsidR="00DC118B">
        <w:rPr>
          <w:lang w:val="fr-BE"/>
        </w:rPr>
        <w:t>sionnel externe à la structure.</w:t>
      </w:r>
    </w:p>
    <w:p w14:paraId="129B80E3" w14:textId="7EBE38E8" w:rsidR="007D4C42" w:rsidRPr="00C85054" w:rsidRDefault="007D4C42" w:rsidP="00C85054">
      <w:pPr>
        <w:pStyle w:val="Paragraphedeliste"/>
        <w:numPr>
          <w:ilvl w:val="0"/>
          <w:numId w:val="3"/>
        </w:numPr>
        <w:ind w:left="357" w:hanging="357"/>
        <w:jc w:val="both"/>
        <w:rPr>
          <w:lang w:val="fr-BE"/>
        </w:rPr>
      </w:pPr>
      <w:r w:rsidRPr="004A59A0">
        <w:rPr>
          <w:lang w:val="fr-BE"/>
        </w:rPr>
        <w:t xml:space="preserve">Le </w:t>
      </w:r>
      <w:r w:rsidR="004A59A0">
        <w:rPr>
          <w:lang w:val="fr-BE"/>
        </w:rPr>
        <w:t>plafond de prise en charge intègre</w:t>
      </w:r>
      <w:r w:rsidR="00DC118B" w:rsidRPr="004A59A0">
        <w:rPr>
          <w:lang w:val="fr-BE"/>
        </w:rPr>
        <w:t xml:space="preserve"> </w:t>
      </w:r>
      <w:r w:rsidRPr="004A59A0">
        <w:rPr>
          <w:lang w:val="fr-BE"/>
        </w:rPr>
        <w:t>les frais de déplacement et de restauration lié</w:t>
      </w:r>
      <w:r w:rsidR="00477FB5">
        <w:rPr>
          <w:lang w:val="fr-BE"/>
        </w:rPr>
        <w:t>s</w:t>
      </w:r>
      <w:r w:rsidRPr="004A59A0">
        <w:rPr>
          <w:lang w:val="fr-BE"/>
        </w:rPr>
        <w:t xml:space="preserve"> à l’intervention des interprètes.</w:t>
      </w:r>
    </w:p>
    <w:bookmarkEnd w:id="77"/>
    <w:p w14:paraId="72AC38D6" w14:textId="77777777" w:rsidR="007D4C42" w:rsidRDefault="007D4C42" w:rsidP="007D4C42">
      <w:pPr>
        <w:jc w:val="left"/>
        <w:rPr>
          <w:rFonts w:asciiTheme="minorHAnsi" w:hAnsiTheme="minorHAnsi"/>
          <w:b/>
          <w:bCs/>
          <w:color w:val="FFFFFF" w:themeColor="background1"/>
          <w:sz w:val="26"/>
          <w:szCs w:val="26"/>
          <w:lang w:val="fr-BE" w:eastAsia="en-US"/>
        </w:rPr>
      </w:pPr>
      <w:r>
        <w:br w:type="page"/>
      </w:r>
    </w:p>
    <w:p w14:paraId="540D68AB" w14:textId="4202B497" w:rsidR="007D4C42" w:rsidRDefault="007D4C42" w:rsidP="005D699F">
      <w:pPr>
        <w:pStyle w:val="Titre4"/>
      </w:pPr>
      <w:bookmarkStart w:id="80" w:name="_Toc511652294"/>
      <w:bookmarkEnd w:id="78"/>
      <w:r w:rsidRPr="00123A3F">
        <w:lastRenderedPageBreak/>
        <w:t>Dispositif d’accompagnement pour l’emploi des personnes en situation de handicap</w:t>
      </w:r>
      <w:bookmarkEnd w:id="80"/>
      <w:r w:rsidR="00BD7082">
        <w:t xml:space="preserve"> </w:t>
      </w:r>
    </w:p>
    <w:p w14:paraId="787DBFC6" w14:textId="77777777" w:rsidR="00A2039B" w:rsidRPr="007F7D0B" w:rsidRDefault="00A2039B" w:rsidP="00EF5078">
      <w:pPr>
        <w:pStyle w:val="Titre5"/>
        <w:numPr>
          <w:ilvl w:val="0"/>
          <w:numId w:val="28"/>
        </w:numPr>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B4679" w:rsidRPr="006442F4" w14:paraId="5BE5E806" w14:textId="77777777" w:rsidTr="00D5247C">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3EE44B9" w14:textId="77777777" w:rsidR="007B4679" w:rsidRPr="006442F4" w:rsidRDefault="007B4679" w:rsidP="00894855">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56CF3B95" w14:textId="77777777" w:rsidR="007B4679" w:rsidRPr="006442F4" w:rsidRDefault="007B4679" w:rsidP="00894855">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672D9CD1" w14:textId="77777777" w:rsidR="007B4679" w:rsidRPr="006442F4" w:rsidRDefault="007B4679" w:rsidP="00894855">
            <w:pPr>
              <w:jc w:val="center"/>
              <w:rPr>
                <w:rFonts w:cs="Calibri"/>
                <w:color w:val="000000"/>
              </w:rPr>
            </w:pPr>
            <w:r>
              <w:rPr>
                <w:rFonts w:cs="Calibri"/>
                <w:color w:val="000000"/>
              </w:rPr>
              <w:t>Aide Mobilisable</w:t>
            </w:r>
          </w:p>
        </w:tc>
      </w:tr>
      <w:tr w:rsidR="007B4679" w:rsidRPr="006442F4" w14:paraId="799FE0DB" w14:textId="77777777" w:rsidTr="00D5247C">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1E030FD0" w14:textId="7A32F9EA" w:rsidR="007B4679" w:rsidRPr="006442F4" w:rsidRDefault="007B4679" w:rsidP="00894855">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6826C09"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4778E6F" w14:textId="7237C5E7" w:rsidR="007B4679" w:rsidRPr="00D5247C" w:rsidRDefault="007B4679" w:rsidP="00894855">
            <w:pPr>
              <w:jc w:val="center"/>
              <w:rPr>
                <w:rFonts w:cs="Calibri"/>
                <w:b/>
                <w:color w:val="000000"/>
              </w:rPr>
            </w:pPr>
            <w:r w:rsidRPr="00D5247C">
              <w:rPr>
                <w:b/>
              </w:rPr>
              <w:t>OUI</w:t>
            </w:r>
          </w:p>
        </w:tc>
      </w:tr>
      <w:tr w:rsidR="007B4679" w:rsidRPr="006442F4" w14:paraId="14287857" w14:textId="77777777" w:rsidTr="00D5247C">
        <w:trPr>
          <w:trHeight w:val="537"/>
        </w:trPr>
        <w:tc>
          <w:tcPr>
            <w:tcW w:w="2500" w:type="dxa"/>
            <w:vMerge/>
            <w:tcBorders>
              <w:top w:val="nil"/>
              <w:left w:val="single" w:sz="8" w:space="0" w:color="auto"/>
              <w:bottom w:val="nil"/>
              <w:right w:val="single" w:sz="8" w:space="0" w:color="auto"/>
            </w:tcBorders>
            <w:vAlign w:val="center"/>
            <w:hideMark/>
          </w:tcPr>
          <w:p w14:paraId="05823C08"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045A5CB"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AF64100" w14:textId="616B9140" w:rsidR="007B4679" w:rsidRPr="00D5247C" w:rsidRDefault="007B4679" w:rsidP="00894855">
            <w:pPr>
              <w:jc w:val="center"/>
              <w:rPr>
                <w:rFonts w:cs="Calibri"/>
                <w:b/>
                <w:color w:val="000000"/>
              </w:rPr>
            </w:pPr>
            <w:r w:rsidRPr="00D5247C">
              <w:rPr>
                <w:b/>
              </w:rPr>
              <w:t>OUI</w:t>
            </w:r>
          </w:p>
        </w:tc>
      </w:tr>
      <w:tr w:rsidR="007B4679" w:rsidRPr="006442F4" w14:paraId="5021887A" w14:textId="77777777" w:rsidTr="00894855">
        <w:trPr>
          <w:trHeight w:val="537"/>
        </w:trPr>
        <w:tc>
          <w:tcPr>
            <w:tcW w:w="2500" w:type="dxa"/>
            <w:vMerge/>
            <w:tcBorders>
              <w:top w:val="nil"/>
              <w:left w:val="single" w:sz="8" w:space="0" w:color="auto"/>
              <w:bottom w:val="nil"/>
              <w:right w:val="single" w:sz="8" w:space="0" w:color="auto"/>
            </w:tcBorders>
            <w:vAlign w:val="center"/>
            <w:hideMark/>
          </w:tcPr>
          <w:p w14:paraId="6F9D6530"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43FDC80"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20FAC9EF" w14:textId="5E903DBD" w:rsidR="007B4679" w:rsidRPr="006442F4" w:rsidRDefault="007B4679" w:rsidP="00894855">
            <w:pPr>
              <w:jc w:val="center"/>
              <w:rPr>
                <w:rFonts w:cs="Calibri"/>
                <w:color w:val="000000"/>
              </w:rPr>
            </w:pPr>
            <w:r w:rsidRPr="00756E99">
              <w:t>NON</w:t>
            </w:r>
          </w:p>
        </w:tc>
      </w:tr>
      <w:tr w:rsidR="007B4679" w:rsidRPr="006442F4" w14:paraId="492A2080" w14:textId="77777777" w:rsidTr="00D5247C">
        <w:trPr>
          <w:trHeight w:val="537"/>
        </w:trPr>
        <w:tc>
          <w:tcPr>
            <w:tcW w:w="2500" w:type="dxa"/>
            <w:vMerge/>
            <w:tcBorders>
              <w:top w:val="nil"/>
              <w:left w:val="single" w:sz="8" w:space="0" w:color="auto"/>
              <w:bottom w:val="nil"/>
              <w:right w:val="single" w:sz="8" w:space="0" w:color="auto"/>
            </w:tcBorders>
            <w:vAlign w:val="center"/>
            <w:hideMark/>
          </w:tcPr>
          <w:p w14:paraId="317D8211"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6F3A689" w14:textId="77777777" w:rsidR="007B4679" w:rsidRPr="006442F4" w:rsidRDefault="007B4679" w:rsidP="00894855">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3C489FE0" w14:textId="59696D2E" w:rsidR="007B4679" w:rsidRPr="006442F4" w:rsidRDefault="007B4679" w:rsidP="00894855">
            <w:pPr>
              <w:jc w:val="center"/>
              <w:rPr>
                <w:rFonts w:cs="Calibri"/>
                <w:color w:val="000000"/>
              </w:rPr>
            </w:pPr>
            <w:r w:rsidRPr="00756E99">
              <w:t>NON</w:t>
            </w:r>
          </w:p>
        </w:tc>
      </w:tr>
      <w:tr w:rsidR="007B4679" w:rsidRPr="006442F4" w14:paraId="21C7F5D1" w14:textId="77777777" w:rsidTr="00D5247C">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702DBD51" w14:textId="77777777" w:rsidR="007B4679" w:rsidRPr="006442F4" w:rsidRDefault="007B4679" w:rsidP="00894855">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5C4BF11"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7E2C5B9" w14:textId="4061D89D" w:rsidR="007B4679" w:rsidRPr="00D5247C" w:rsidRDefault="007B4679" w:rsidP="00894855">
            <w:pPr>
              <w:jc w:val="center"/>
              <w:rPr>
                <w:rFonts w:cs="Calibri"/>
                <w:b/>
                <w:color w:val="000000"/>
              </w:rPr>
            </w:pPr>
            <w:r w:rsidRPr="00D5247C">
              <w:rPr>
                <w:b/>
              </w:rPr>
              <w:t>OUI</w:t>
            </w:r>
          </w:p>
        </w:tc>
      </w:tr>
      <w:tr w:rsidR="007B4679" w:rsidRPr="006442F4" w14:paraId="69137DE6" w14:textId="77777777" w:rsidTr="00D5247C">
        <w:trPr>
          <w:trHeight w:val="537"/>
        </w:trPr>
        <w:tc>
          <w:tcPr>
            <w:tcW w:w="2500" w:type="dxa"/>
            <w:vMerge/>
            <w:tcBorders>
              <w:top w:val="single" w:sz="8" w:space="0" w:color="auto"/>
              <w:left w:val="single" w:sz="8" w:space="0" w:color="auto"/>
              <w:bottom w:val="nil"/>
              <w:right w:val="single" w:sz="8" w:space="0" w:color="auto"/>
            </w:tcBorders>
            <w:vAlign w:val="center"/>
            <w:hideMark/>
          </w:tcPr>
          <w:p w14:paraId="0F2E21D4"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7D47FC1"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E3602BB" w14:textId="4D632CE5" w:rsidR="007B4679" w:rsidRPr="00D5247C" w:rsidRDefault="007B4679" w:rsidP="00894855">
            <w:pPr>
              <w:jc w:val="center"/>
              <w:rPr>
                <w:rFonts w:cs="Calibri"/>
                <w:b/>
                <w:color w:val="000000"/>
              </w:rPr>
            </w:pPr>
            <w:r w:rsidRPr="00D5247C">
              <w:rPr>
                <w:b/>
              </w:rPr>
              <w:t>OUI</w:t>
            </w:r>
          </w:p>
        </w:tc>
      </w:tr>
      <w:tr w:rsidR="007B4679" w:rsidRPr="006442F4" w14:paraId="563A8E14" w14:textId="77777777" w:rsidTr="00D5247C">
        <w:trPr>
          <w:trHeight w:val="537"/>
        </w:trPr>
        <w:tc>
          <w:tcPr>
            <w:tcW w:w="2500" w:type="dxa"/>
            <w:vMerge/>
            <w:tcBorders>
              <w:top w:val="single" w:sz="8" w:space="0" w:color="auto"/>
              <w:left w:val="single" w:sz="8" w:space="0" w:color="auto"/>
              <w:bottom w:val="nil"/>
              <w:right w:val="single" w:sz="8" w:space="0" w:color="auto"/>
            </w:tcBorders>
            <w:vAlign w:val="center"/>
            <w:hideMark/>
          </w:tcPr>
          <w:p w14:paraId="2BD1C2B6"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9279803"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6EFF6109" w14:textId="48D83BFE" w:rsidR="007B4679" w:rsidRPr="006442F4" w:rsidRDefault="007B4679" w:rsidP="00894855">
            <w:pPr>
              <w:jc w:val="center"/>
              <w:rPr>
                <w:rFonts w:cs="Calibri"/>
                <w:color w:val="000000"/>
              </w:rPr>
            </w:pPr>
            <w:r w:rsidRPr="00756E99">
              <w:t>NON</w:t>
            </w:r>
          </w:p>
        </w:tc>
      </w:tr>
      <w:tr w:rsidR="007B4679" w:rsidRPr="006442F4" w14:paraId="1941ED5C" w14:textId="77777777" w:rsidTr="00D5247C">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1F698031"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D6792FF"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97F0724" w14:textId="6761EB08" w:rsidR="007B4679" w:rsidRPr="00D5247C" w:rsidRDefault="007B4679" w:rsidP="00894855">
            <w:pPr>
              <w:jc w:val="center"/>
              <w:rPr>
                <w:rFonts w:cs="Calibri"/>
                <w:b/>
                <w:color w:val="000000"/>
              </w:rPr>
            </w:pPr>
            <w:r w:rsidRPr="00D5247C">
              <w:rPr>
                <w:b/>
              </w:rPr>
              <w:t>OUI</w:t>
            </w:r>
          </w:p>
        </w:tc>
      </w:tr>
      <w:tr w:rsidR="007B4679" w:rsidRPr="006442F4" w14:paraId="3155A217" w14:textId="77777777" w:rsidTr="00D5247C">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113BB0E0"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9FD3BAB"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2E6F519" w14:textId="51BF80CC" w:rsidR="007B4679" w:rsidRPr="00D5247C" w:rsidRDefault="007B4679" w:rsidP="00894855">
            <w:pPr>
              <w:jc w:val="center"/>
              <w:rPr>
                <w:rFonts w:cs="Calibri"/>
                <w:b/>
                <w:color w:val="000000"/>
              </w:rPr>
            </w:pPr>
            <w:r w:rsidRPr="00D5247C">
              <w:rPr>
                <w:b/>
              </w:rPr>
              <w:t>OUI</w:t>
            </w:r>
          </w:p>
        </w:tc>
      </w:tr>
      <w:tr w:rsidR="007B4679" w:rsidRPr="006442F4" w14:paraId="7E209F96" w14:textId="77777777" w:rsidTr="00D5247C">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3D38164F"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BBCB941"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21BC351" w14:textId="7E808641" w:rsidR="007B4679" w:rsidRPr="006442F4" w:rsidRDefault="007B4679" w:rsidP="00894855">
            <w:pPr>
              <w:jc w:val="center"/>
              <w:rPr>
                <w:rFonts w:cs="Calibri"/>
                <w:color w:val="000000"/>
              </w:rPr>
            </w:pPr>
            <w:r w:rsidRPr="00756E99">
              <w:t>NON</w:t>
            </w:r>
          </w:p>
        </w:tc>
      </w:tr>
      <w:tr w:rsidR="007B4679" w:rsidRPr="006442F4" w14:paraId="63CA863E" w14:textId="77777777" w:rsidTr="00D5247C">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4497414B"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9B0B821"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B94BAAF" w14:textId="012ECFDE" w:rsidR="007B4679" w:rsidRPr="00D5247C" w:rsidRDefault="007B4679" w:rsidP="00894855">
            <w:pPr>
              <w:jc w:val="center"/>
              <w:rPr>
                <w:rFonts w:cs="Calibri"/>
                <w:b/>
                <w:color w:val="000000"/>
              </w:rPr>
            </w:pPr>
            <w:r w:rsidRPr="00D5247C">
              <w:rPr>
                <w:b/>
              </w:rPr>
              <w:t>OUI</w:t>
            </w:r>
          </w:p>
        </w:tc>
      </w:tr>
      <w:tr w:rsidR="007B4679" w:rsidRPr="006442F4" w14:paraId="2E37E69B" w14:textId="77777777" w:rsidTr="00D5247C">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B8CDAFA"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5B99C96"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CB8F266" w14:textId="3BE313E4" w:rsidR="007B4679" w:rsidRPr="00D5247C" w:rsidRDefault="007B4679" w:rsidP="00894855">
            <w:pPr>
              <w:jc w:val="center"/>
              <w:rPr>
                <w:rFonts w:cs="Calibri"/>
                <w:b/>
                <w:color w:val="000000"/>
              </w:rPr>
            </w:pPr>
            <w:r w:rsidRPr="00D5247C">
              <w:rPr>
                <w:b/>
              </w:rPr>
              <w:t>OUI</w:t>
            </w:r>
          </w:p>
        </w:tc>
      </w:tr>
      <w:tr w:rsidR="007B4679" w:rsidRPr="006442F4" w14:paraId="3559132D" w14:textId="77777777" w:rsidTr="00D5247C">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3196A0F3"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AA95F8B"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EC34C75" w14:textId="4EE9FC5C" w:rsidR="007B4679" w:rsidRPr="006442F4" w:rsidRDefault="007B4679" w:rsidP="00894855">
            <w:pPr>
              <w:jc w:val="center"/>
              <w:rPr>
                <w:rFonts w:cs="Calibri"/>
                <w:color w:val="000000"/>
              </w:rPr>
            </w:pPr>
            <w:r w:rsidRPr="00756E99">
              <w:t>NON</w:t>
            </w:r>
          </w:p>
        </w:tc>
      </w:tr>
      <w:tr w:rsidR="007B4679" w:rsidRPr="006442F4" w14:paraId="65FB3D1F"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54163B0" w14:textId="77777777" w:rsidR="007B4679" w:rsidRPr="006442F4" w:rsidRDefault="007B4679" w:rsidP="00894855">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89A3593"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F060BB0" w14:textId="20CFEDFB" w:rsidR="007B4679" w:rsidRPr="00D5247C" w:rsidRDefault="007B4679" w:rsidP="00894855">
            <w:pPr>
              <w:jc w:val="center"/>
              <w:rPr>
                <w:rFonts w:cs="Calibri"/>
                <w:b/>
                <w:color w:val="000000"/>
              </w:rPr>
            </w:pPr>
            <w:r w:rsidRPr="00D5247C">
              <w:rPr>
                <w:b/>
              </w:rPr>
              <w:t>OUI</w:t>
            </w:r>
          </w:p>
        </w:tc>
      </w:tr>
      <w:tr w:rsidR="007B4679" w:rsidRPr="006442F4" w14:paraId="1B196570"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264B476" w14:textId="77777777" w:rsidR="007B4679" w:rsidRPr="006442F4" w:rsidRDefault="007B4679" w:rsidP="00894855">
            <w:pPr>
              <w:rPr>
                <w:rFonts w:cs="Calibri"/>
                <w:color w:val="000000"/>
              </w:rPr>
            </w:pPr>
            <w:r w:rsidRPr="006442F4">
              <w:rPr>
                <w:rFonts w:cs="Calibri"/>
                <w:color w:val="000000"/>
              </w:rPr>
              <w:t>Contrats aidés (CUI-CAE)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C6C09C8"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7BFFB52" w14:textId="0D450D09" w:rsidR="007B4679" w:rsidRPr="00D5247C" w:rsidRDefault="007B4679" w:rsidP="00894855">
            <w:pPr>
              <w:jc w:val="center"/>
              <w:rPr>
                <w:rFonts w:cs="Calibri"/>
                <w:b/>
                <w:color w:val="000000"/>
              </w:rPr>
            </w:pPr>
            <w:r w:rsidRPr="00D5247C">
              <w:rPr>
                <w:b/>
              </w:rPr>
              <w:t>OUI</w:t>
            </w:r>
          </w:p>
        </w:tc>
      </w:tr>
      <w:tr w:rsidR="007B4679" w:rsidRPr="006442F4" w14:paraId="332B552A"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8553BDA" w14:textId="77777777" w:rsidR="007B4679" w:rsidRPr="006442F4" w:rsidRDefault="007B4679" w:rsidP="00894855">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8E5DC95"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54C176B" w14:textId="1F770F91" w:rsidR="007B4679" w:rsidRPr="00D5247C" w:rsidRDefault="007B4679" w:rsidP="00894855">
            <w:pPr>
              <w:jc w:val="center"/>
              <w:rPr>
                <w:rFonts w:cs="Calibri"/>
                <w:b/>
                <w:color w:val="000000"/>
              </w:rPr>
            </w:pPr>
            <w:r w:rsidRPr="00D5247C">
              <w:rPr>
                <w:b/>
              </w:rPr>
              <w:t>OUI</w:t>
            </w:r>
          </w:p>
        </w:tc>
      </w:tr>
      <w:tr w:rsidR="007B4679" w:rsidRPr="006442F4" w14:paraId="08DD3CC8"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06EF850" w14:textId="77777777" w:rsidR="007B4679" w:rsidRPr="006442F4" w:rsidRDefault="007B4679" w:rsidP="00894855">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C38D68C"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B8BAFA0" w14:textId="62111D53" w:rsidR="007B4679" w:rsidRPr="00D5247C" w:rsidRDefault="007B4679" w:rsidP="00894855">
            <w:pPr>
              <w:jc w:val="center"/>
              <w:rPr>
                <w:rFonts w:cs="Calibri"/>
                <w:b/>
                <w:color w:val="000000"/>
              </w:rPr>
            </w:pPr>
            <w:r w:rsidRPr="00D5247C">
              <w:rPr>
                <w:b/>
              </w:rPr>
              <w:t>OUI</w:t>
            </w:r>
          </w:p>
        </w:tc>
      </w:tr>
      <w:tr w:rsidR="007B4679" w:rsidRPr="006442F4" w14:paraId="60291A9B"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A718C37" w14:textId="77777777" w:rsidR="007B4679" w:rsidRPr="006442F4" w:rsidRDefault="007B4679" w:rsidP="00894855">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11CDF5D"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BB1D445" w14:textId="7BF9AA72" w:rsidR="007B4679" w:rsidRPr="00D5247C" w:rsidRDefault="007B4679" w:rsidP="00894855">
            <w:pPr>
              <w:jc w:val="center"/>
              <w:rPr>
                <w:rFonts w:cs="Calibri"/>
                <w:b/>
                <w:color w:val="000000"/>
              </w:rPr>
            </w:pPr>
            <w:r w:rsidRPr="00D5247C">
              <w:rPr>
                <w:b/>
              </w:rPr>
              <w:t>OUI</w:t>
            </w:r>
          </w:p>
        </w:tc>
      </w:tr>
      <w:tr w:rsidR="007B4679" w:rsidRPr="006442F4" w14:paraId="70BA8D95"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3EE8759" w14:textId="77777777" w:rsidR="007B4679" w:rsidRPr="006442F4" w:rsidRDefault="007B4679" w:rsidP="00894855">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0CB2F69"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DE68CF5" w14:textId="6CACEF13" w:rsidR="007B4679" w:rsidRPr="00D5247C" w:rsidRDefault="007B4679" w:rsidP="00894855">
            <w:pPr>
              <w:jc w:val="center"/>
              <w:rPr>
                <w:rFonts w:cs="Calibri"/>
                <w:b/>
                <w:color w:val="000000"/>
              </w:rPr>
            </w:pPr>
            <w:r w:rsidRPr="00D5247C">
              <w:rPr>
                <w:b/>
              </w:rPr>
              <w:t>OUI</w:t>
            </w:r>
          </w:p>
        </w:tc>
      </w:tr>
    </w:tbl>
    <w:p w14:paraId="7D37CCC4" w14:textId="77777777" w:rsidR="00A2039B" w:rsidRDefault="00A2039B" w:rsidP="00A2039B">
      <w:pPr>
        <w:rPr>
          <w:rFonts w:asciiTheme="minorHAnsi" w:hAnsiTheme="minorHAnsi" w:cstheme="minorHAnsi"/>
          <w:szCs w:val="22"/>
          <w:highlight w:val="yellow"/>
          <w:lang w:val="fr-BE"/>
        </w:rPr>
      </w:pPr>
    </w:p>
    <w:p w14:paraId="0E26700C" w14:textId="77777777" w:rsidR="007B4679" w:rsidRPr="007F7D0B" w:rsidRDefault="007B4679" w:rsidP="00A2039B">
      <w:pPr>
        <w:rPr>
          <w:rFonts w:asciiTheme="minorHAnsi" w:hAnsiTheme="minorHAnsi" w:cstheme="minorHAnsi"/>
          <w:szCs w:val="22"/>
          <w:highlight w:val="yellow"/>
          <w:lang w:val="fr-BE"/>
        </w:rPr>
      </w:pPr>
    </w:p>
    <w:p w14:paraId="1846ACB2" w14:textId="7A80A5BC" w:rsidR="007D4C42" w:rsidRPr="0073104A" w:rsidRDefault="00C85054" w:rsidP="00EF5078">
      <w:pPr>
        <w:pStyle w:val="Titre5"/>
        <w:numPr>
          <w:ilvl w:val="0"/>
          <w:numId w:val="13"/>
        </w:numPr>
        <w:spacing w:before="120"/>
        <w:ind w:left="357" w:hanging="357"/>
      </w:pPr>
      <w:r>
        <w:lastRenderedPageBreak/>
        <w:t>Objectif de l’aide</w:t>
      </w:r>
    </w:p>
    <w:p w14:paraId="645ABD3E" w14:textId="1955A0F2" w:rsidR="007D4C42" w:rsidRDefault="007D4C42" w:rsidP="007D4C42">
      <w:r>
        <w:t>L’aide vise à accompagner les agents en situation de handicap psychique</w:t>
      </w:r>
      <w:r w:rsidR="00D00AEF">
        <w:t>,</w:t>
      </w:r>
      <w:r>
        <w:t xml:space="preserve"> </w:t>
      </w:r>
      <w:r w:rsidR="00D00AEF" w:rsidRPr="00D00AEF">
        <w:t xml:space="preserve">mental ou cognitif </w:t>
      </w:r>
      <w:r>
        <w:t>dans une approche globale, à la fois médicale, professionnelle et sociale. Les aides proposées doivent permettre de proposer aux agents un accompagnement pluridisciplinaire et multimodal afin de favor</w:t>
      </w:r>
      <w:r w:rsidR="00C85054">
        <w:t>iser le maintien dans l’emploi.</w:t>
      </w:r>
    </w:p>
    <w:p w14:paraId="081AED6F" w14:textId="7276F93A" w:rsidR="007D4C42" w:rsidRPr="00C85054" w:rsidRDefault="007D4C42" w:rsidP="00EF5078">
      <w:pPr>
        <w:pStyle w:val="Titre5"/>
        <w:numPr>
          <w:ilvl w:val="0"/>
          <w:numId w:val="13"/>
        </w:numPr>
        <w:spacing w:before="120"/>
        <w:ind w:left="357" w:hanging="357"/>
      </w:pPr>
      <w:r w:rsidRPr="00F923EC">
        <w:t>Description et périmè</w:t>
      </w:r>
      <w:r w:rsidR="00C85054">
        <w:t>tre de l’aide</w:t>
      </w:r>
    </w:p>
    <w:p w14:paraId="63997D18" w14:textId="1773E89C" w:rsidR="007D4C42" w:rsidRDefault="007D4C42" w:rsidP="007D4C42">
      <w:r>
        <w:t>Les aides</w:t>
      </w:r>
      <w:r w:rsidR="00DC118B">
        <w:t xml:space="preserve"> proposées sont les suivantes :</w:t>
      </w:r>
    </w:p>
    <w:p w14:paraId="1260FD34" w14:textId="77777777" w:rsidR="007D4C42" w:rsidRPr="00344E0D" w:rsidRDefault="007D4C42" w:rsidP="00EF5078">
      <w:pPr>
        <w:pStyle w:val="Paragraphedeliste"/>
        <w:numPr>
          <w:ilvl w:val="0"/>
          <w:numId w:val="27"/>
        </w:numPr>
        <w:spacing w:after="120"/>
        <w:contextualSpacing/>
        <w:jc w:val="both"/>
        <w:rPr>
          <w:b/>
        </w:rPr>
      </w:pPr>
      <w:r w:rsidRPr="00344E0D">
        <w:rPr>
          <w:b/>
        </w:rPr>
        <w:t xml:space="preserve">1/ Evaluation des capacités professionnelles de la personne compte tenu de la nature de son handicap : </w:t>
      </w:r>
    </w:p>
    <w:p w14:paraId="2DDE748E" w14:textId="4328FDE2" w:rsidR="007D4C42" w:rsidRPr="0073104A" w:rsidRDefault="007D4C42" w:rsidP="00EF5078">
      <w:pPr>
        <w:pStyle w:val="Paragraphedeliste"/>
        <w:numPr>
          <w:ilvl w:val="1"/>
          <w:numId w:val="26"/>
        </w:numPr>
        <w:tabs>
          <w:tab w:val="num" w:pos="2160"/>
        </w:tabs>
        <w:spacing w:after="120"/>
        <w:contextualSpacing/>
        <w:jc w:val="both"/>
        <w:rPr>
          <w:rFonts w:asciiTheme="minorHAnsi" w:hAnsiTheme="minorHAnsi"/>
        </w:rPr>
      </w:pPr>
      <w:r w:rsidRPr="0073104A">
        <w:rPr>
          <w:rFonts w:asciiTheme="minorHAnsi" w:hAnsiTheme="minorHAnsi"/>
        </w:rPr>
        <w:t xml:space="preserve">L’évaluation doit permettre d’identifier les limites professionnelles de l’agent liées à son handicap mais également valoriser les aptitudes professionnelles à mobiliser dans le cadre d’un éventuel aménagement de poste ou changement d’affectation. Elle peut être mobilisée pour des agents bénéficiaires de l’obligation d’emploi dès lors que des précisions </w:t>
      </w:r>
      <w:r w:rsidR="00BD7082">
        <w:rPr>
          <w:rFonts w:asciiTheme="minorHAnsi" w:hAnsiTheme="minorHAnsi"/>
        </w:rPr>
        <w:t>relatives aux</w:t>
      </w:r>
      <w:r w:rsidRPr="0073104A">
        <w:rPr>
          <w:rFonts w:asciiTheme="minorHAnsi" w:hAnsiTheme="minorHAnsi"/>
        </w:rPr>
        <w:t xml:space="preserve"> répercussions du handicap sur les capacités professionnelles de l’agent à occuper un poste sont nécessaires.</w:t>
      </w:r>
    </w:p>
    <w:p w14:paraId="4A2A3C0F" w14:textId="77777777" w:rsidR="007D4C42" w:rsidRPr="00344E0D" w:rsidRDefault="007D4C42" w:rsidP="00EF5078">
      <w:pPr>
        <w:pStyle w:val="Paragraphedeliste"/>
        <w:numPr>
          <w:ilvl w:val="0"/>
          <w:numId w:val="26"/>
        </w:numPr>
        <w:spacing w:after="120"/>
        <w:ind w:left="709"/>
        <w:contextualSpacing/>
        <w:jc w:val="both"/>
        <w:rPr>
          <w:rFonts w:asciiTheme="minorHAnsi" w:hAnsiTheme="minorHAnsi"/>
          <w:b/>
          <w:lang w:eastAsia="zh-TW"/>
        </w:rPr>
      </w:pPr>
      <w:r w:rsidRPr="00344E0D">
        <w:rPr>
          <w:b/>
        </w:rPr>
        <w:t xml:space="preserve">2/ Soutien médico- psychologique assuré par un service ou un acteur externe à l’employeur : </w:t>
      </w:r>
    </w:p>
    <w:p w14:paraId="514EE86F" w14:textId="77777777" w:rsidR="007D4C42" w:rsidRPr="000E0557" w:rsidRDefault="007D4C42" w:rsidP="00EF5078">
      <w:pPr>
        <w:pStyle w:val="Paragraphedeliste"/>
        <w:numPr>
          <w:ilvl w:val="1"/>
          <w:numId w:val="26"/>
        </w:numPr>
        <w:spacing w:after="120"/>
        <w:contextualSpacing/>
        <w:jc w:val="both"/>
        <w:rPr>
          <w:rFonts w:asciiTheme="minorHAnsi" w:hAnsiTheme="minorHAnsi"/>
          <w:lang w:eastAsia="zh-TW"/>
        </w:rPr>
      </w:pPr>
      <w:r>
        <w:rPr>
          <w:rFonts w:asciiTheme="minorHAnsi" w:hAnsiTheme="minorHAnsi"/>
        </w:rPr>
        <w:t xml:space="preserve">Le soutien peut être assuré par un </w:t>
      </w:r>
      <w:r w:rsidRPr="000E0557">
        <w:rPr>
          <w:rFonts w:asciiTheme="minorHAnsi" w:hAnsiTheme="minorHAnsi"/>
          <w:lang w:eastAsia="zh-TW"/>
        </w:rPr>
        <w:t xml:space="preserve">médecin </w:t>
      </w:r>
      <w:r>
        <w:rPr>
          <w:rFonts w:asciiTheme="minorHAnsi" w:hAnsiTheme="minorHAnsi"/>
        </w:rPr>
        <w:t xml:space="preserve">traitant, un psychothérapeute ou au sein d’un service extérieur. </w:t>
      </w:r>
    </w:p>
    <w:p w14:paraId="5B37D41F" w14:textId="77777777" w:rsidR="007D4C42" w:rsidRPr="00DC118B" w:rsidRDefault="007D4C42" w:rsidP="00EF5078">
      <w:pPr>
        <w:pStyle w:val="Paragraphedeliste"/>
        <w:numPr>
          <w:ilvl w:val="1"/>
          <w:numId w:val="27"/>
        </w:numPr>
        <w:spacing w:after="120"/>
        <w:contextualSpacing/>
        <w:jc w:val="both"/>
      </w:pPr>
      <w:r w:rsidRPr="000E0557">
        <w:rPr>
          <w:rFonts w:asciiTheme="minorHAnsi" w:hAnsiTheme="minorHAnsi"/>
          <w:lang w:eastAsia="zh-TW"/>
        </w:rPr>
        <w:t>Plafond de 4 séances par mois.</w:t>
      </w:r>
    </w:p>
    <w:p w14:paraId="07D19563" w14:textId="77777777" w:rsidR="007D4C42" w:rsidRPr="00344E0D" w:rsidRDefault="007D4C42" w:rsidP="00EF5078">
      <w:pPr>
        <w:pStyle w:val="Paragraphedeliste"/>
        <w:numPr>
          <w:ilvl w:val="0"/>
          <w:numId w:val="27"/>
        </w:numPr>
        <w:spacing w:after="120"/>
        <w:contextualSpacing/>
        <w:jc w:val="both"/>
        <w:rPr>
          <w:b/>
        </w:rPr>
      </w:pPr>
      <w:r w:rsidRPr="00344E0D">
        <w:rPr>
          <w:b/>
        </w:rPr>
        <w:t>3/ Accompagnement sur le lieu de travail assuré par un service spécialisé externe à l’employeur</w:t>
      </w:r>
    </w:p>
    <w:p w14:paraId="0E5CAE91" w14:textId="77777777" w:rsidR="007D4C42" w:rsidRPr="00344E0D" w:rsidRDefault="007D4C42" w:rsidP="00EF5078">
      <w:pPr>
        <w:pStyle w:val="Paragraphedeliste"/>
        <w:numPr>
          <w:ilvl w:val="1"/>
          <w:numId w:val="27"/>
        </w:numPr>
        <w:spacing w:after="120"/>
        <w:contextualSpacing/>
      </w:pPr>
      <w:r w:rsidRPr="00344E0D">
        <w:t>L’accompagnement peut être assuré par une association ou par un prestataire spécialisé</w:t>
      </w:r>
    </w:p>
    <w:p w14:paraId="14A19B9D" w14:textId="77777777" w:rsidR="007D4C42" w:rsidRDefault="007D4C42" w:rsidP="00EF5078">
      <w:pPr>
        <w:pStyle w:val="Paragraphedeliste"/>
        <w:numPr>
          <w:ilvl w:val="1"/>
          <w:numId w:val="27"/>
        </w:numPr>
        <w:spacing w:after="120"/>
        <w:contextualSpacing/>
        <w:jc w:val="both"/>
      </w:pPr>
      <w:r w:rsidRPr="00344E0D">
        <w:t>Limite de 25h par semaine</w:t>
      </w:r>
    </w:p>
    <w:p w14:paraId="678B8584" w14:textId="0917AFC4" w:rsidR="007D4C42" w:rsidRPr="00C85054" w:rsidRDefault="007D4C42" w:rsidP="00EF5078">
      <w:pPr>
        <w:pStyle w:val="Titre5"/>
        <w:numPr>
          <w:ilvl w:val="0"/>
          <w:numId w:val="13"/>
        </w:numPr>
        <w:spacing w:before="120"/>
        <w:ind w:left="357" w:hanging="357"/>
      </w:pPr>
      <w:r w:rsidRPr="00F923EC">
        <w:t>Montant</w:t>
      </w:r>
      <w:r>
        <w:t>s</w:t>
      </w:r>
      <w:r w:rsidRPr="00F923EC">
        <w:t xml:space="preserve"> de</w:t>
      </w:r>
      <w:r>
        <w:t xml:space="preserve">s </w:t>
      </w:r>
      <w:r w:rsidRPr="00F923EC">
        <w:t>aide</w:t>
      </w:r>
      <w:r>
        <w:t>s</w:t>
      </w:r>
    </w:p>
    <w:p w14:paraId="69E1AA1D" w14:textId="16A0AB95" w:rsidR="00DC45B0" w:rsidRDefault="00DC45B0" w:rsidP="00C85054">
      <w:pPr>
        <w:spacing w:after="120"/>
        <w:jc w:val="left"/>
      </w:pPr>
      <w:r w:rsidRPr="009F0011">
        <w:t>Le FIPHFP prend en charge, déduction faite des autres financements</w:t>
      </w:r>
      <w:r w:rsidR="00BD7082">
        <w:t xml:space="preserve"> </w:t>
      </w:r>
      <w:r w:rsidRPr="009F0011">
        <w:t>:</w:t>
      </w:r>
    </w:p>
    <w:p w14:paraId="4856A5AA" w14:textId="52C4C8D8" w:rsidR="007D4C42" w:rsidRPr="00BB34A2" w:rsidRDefault="00BB34A2" w:rsidP="00BB34A2">
      <w:pPr>
        <w:ind w:left="357"/>
        <w:rPr>
          <w:lang w:val="fr-BE"/>
        </w:rPr>
      </w:pPr>
      <w:r w:rsidRPr="00BB34A2">
        <w:rPr>
          <w:b/>
        </w:rPr>
        <w:t xml:space="preserve">1/ </w:t>
      </w:r>
      <w:r w:rsidR="00DC45B0">
        <w:t>l</w:t>
      </w:r>
      <w:r w:rsidR="00DC45B0" w:rsidRPr="00BB34A2">
        <w:rPr>
          <w:lang w:val="fr-BE"/>
        </w:rPr>
        <w:t>es frais d’évaluation des capacités professionnelles de la personne compte tenu de la nature de son handicap</w:t>
      </w:r>
    </w:p>
    <w:p w14:paraId="0AD09AE5" w14:textId="0F378FFD" w:rsidR="003C4966" w:rsidRPr="00765738" w:rsidRDefault="003C4966" w:rsidP="00B264AF">
      <w:pPr>
        <w:pStyle w:val="Paragraphedeliste"/>
        <w:numPr>
          <w:ilvl w:val="0"/>
          <w:numId w:val="76"/>
        </w:numPr>
        <w:spacing w:after="120"/>
        <w:rPr>
          <w:lang w:val="fr-BE"/>
        </w:rPr>
      </w:pPr>
      <w:r w:rsidRPr="00765738">
        <w:rPr>
          <w:lang w:val="fr-BE"/>
        </w:rPr>
        <w:t xml:space="preserve">dans la limite d’un plafond </w:t>
      </w:r>
      <w:r w:rsidR="00765738">
        <w:rPr>
          <w:lang w:val="fr-BE"/>
        </w:rPr>
        <w:t xml:space="preserve">annuel </w:t>
      </w:r>
      <w:r w:rsidRPr="00765738">
        <w:rPr>
          <w:lang w:val="fr-BE"/>
        </w:rPr>
        <w:t>de 10 000€.</w:t>
      </w:r>
    </w:p>
    <w:p w14:paraId="66DE46A6" w14:textId="619BA151" w:rsidR="003C4966" w:rsidRPr="003C4966" w:rsidRDefault="00BB34A2" w:rsidP="00BB34A2">
      <w:pPr>
        <w:ind w:left="357"/>
      </w:pPr>
      <w:r w:rsidRPr="00BB34A2">
        <w:rPr>
          <w:b/>
        </w:rPr>
        <w:t>2/</w:t>
      </w:r>
      <w:r>
        <w:t xml:space="preserve"> </w:t>
      </w:r>
      <w:r w:rsidR="003C4966">
        <w:t>l</w:t>
      </w:r>
      <w:r w:rsidR="003C4966" w:rsidRPr="003C4966">
        <w:t>es frais de soutien médico-psychologique assuré par un service ou un acteur externe à l’employeur</w:t>
      </w:r>
    </w:p>
    <w:p w14:paraId="12848440" w14:textId="55FC335C" w:rsidR="00D74C64" w:rsidRPr="00765738" w:rsidRDefault="003C4966" w:rsidP="00B264AF">
      <w:pPr>
        <w:pStyle w:val="Paragraphedeliste"/>
        <w:numPr>
          <w:ilvl w:val="0"/>
          <w:numId w:val="76"/>
        </w:numPr>
        <w:spacing w:after="120"/>
        <w:rPr>
          <w:lang w:val="fr-BE"/>
        </w:rPr>
      </w:pPr>
      <w:r w:rsidRPr="00765738">
        <w:rPr>
          <w:lang w:val="fr-BE"/>
        </w:rPr>
        <w:t>dans la limite d’un plafond</w:t>
      </w:r>
      <w:r w:rsidR="00765738">
        <w:rPr>
          <w:lang w:val="fr-BE"/>
        </w:rPr>
        <w:t xml:space="preserve"> annuel</w:t>
      </w:r>
      <w:r w:rsidR="00F34332" w:rsidRPr="00765738">
        <w:rPr>
          <w:lang w:val="fr-BE"/>
        </w:rPr>
        <w:t xml:space="preserve"> de </w:t>
      </w:r>
      <w:r w:rsidRPr="00765738">
        <w:rPr>
          <w:lang w:val="fr-BE"/>
        </w:rPr>
        <w:t>3</w:t>
      </w:r>
      <w:r w:rsidR="00D74C64" w:rsidRPr="00765738">
        <w:rPr>
          <w:lang w:val="fr-BE"/>
        </w:rPr>
        <w:t> </w:t>
      </w:r>
      <w:r w:rsidRPr="00765738">
        <w:rPr>
          <w:lang w:val="fr-BE"/>
        </w:rPr>
        <w:t>000€</w:t>
      </w:r>
      <w:r w:rsidR="00D74C64" w:rsidRPr="00765738">
        <w:rPr>
          <w:lang w:val="fr-BE"/>
        </w:rPr>
        <w:t xml:space="preserve"> et de 4 séances par mois.</w:t>
      </w:r>
    </w:p>
    <w:p w14:paraId="4F525BC9" w14:textId="2D89022A" w:rsidR="00D74C64" w:rsidRPr="003C4966" w:rsidRDefault="00BB34A2" w:rsidP="00BB34A2">
      <w:pPr>
        <w:ind w:left="357"/>
      </w:pPr>
      <w:r w:rsidRPr="00BB34A2">
        <w:rPr>
          <w:b/>
        </w:rPr>
        <w:t>3/</w:t>
      </w:r>
      <w:r>
        <w:t xml:space="preserve"> </w:t>
      </w:r>
      <w:r w:rsidR="00D74C64">
        <w:t>l</w:t>
      </w:r>
      <w:r w:rsidR="00D74C64" w:rsidRPr="003C4966">
        <w:t xml:space="preserve">es frais </w:t>
      </w:r>
      <w:r w:rsidR="00D74C64">
        <w:t>d’a</w:t>
      </w:r>
      <w:r w:rsidR="00D74C64" w:rsidRPr="009D7CA1">
        <w:t>ccompagnement sur le lieu de travail assuré par un service spécialisé externe à l’employeur</w:t>
      </w:r>
    </w:p>
    <w:p w14:paraId="40A31CCD" w14:textId="474B25EA" w:rsidR="003C4966" w:rsidRPr="00765738" w:rsidRDefault="00D74C64" w:rsidP="00B264AF">
      <w:pPr>
        <w:pStyle w:val="Paragraphedeliste"/>
        <w:numPr>
          <w:ilvl w:val="0"/>
          <w:numId w:val="76"/>
        </w:numPr>
        <w:spacing w:after="120"/>
        <w:rPr>
          <w:lang w:val="fr-BE"/>
        </w:rPr>
      </w:pPr>
      <w:r w:rsidRPr="00765738">
        <w:rPr>
          <w:lang w:val="fr-BE"/>
        </w:rPr>
        <w:t xml:space="preserve">dans la limite d’un plafond </w:t>
      </w:r>
      <w:r w:rsidR="00765738">
        <w:rPr>
          <w:lang w:val="fr-BE"/>
        </w:rPr>
        <w:t xml:space="preserve">annuel </w:t>
      </w:r>
      <w:r w:rsidRPr="00765738">
        <w:rPr>
          <w:lang w:val="fr-BE"/>
        </w:rPr>
        <w:t>de 31 000€</w:t>
      </w:r>
      <w:r w:rsidR="00F34332" w:rsidRPr="00765738">
        <w:rPr>
          <w:lang w:val="fr-BE"/>
        </w:rPr>
        <w:t xml:space="preserve"> et d’un plafond de 25 heures par semaine</w:t>
      </w:r>
      <w:r w:rsidRPr="00765738">
        <w:rPr>
          <w:lang w:val="fr-BE"/>
        </w:rPr>
        <w:t>.</w:t>
      </w:r>
    </w:p>
    <w:p w14:paraId="4E1A4CF8" w14:textId="1D230FF7" w:rsidR="00A148C4" w:rsidRDefault="00C85054" w:rsidP="00EF5078">
      <w:pPr>
        <w:pStyle w:val="Titre5"/>
        <w:numPr>
          <w:ilvl w:val="0"/>
          <w:numId w:val="13"/>
        </w:numPr>
        <w:spacing w:before="120"/>
        <w:ind w:left="357" w:hanging="357"/>
      </w:pPr>
      <w:r>
        <w:t>Renouvellement</w:t>
      </w:r>
    </w:p>
    <w:p w14:paraId="2D18FFD2" w14:textId="51833DF1" w:rsidR="007D4C42" w:rsidRDefault="00A148C4" w:rsidP="00C85054">
      <w:pPr>
        <w:spacing w:after="120"/>
        <w:jc w:val="left"/>
      </w:pPr>
      <w:r w:rsidRPr="00BB34A2">
        <w:t>Cette aide est mobilisable tous les ans.</w:t>
      </w:r>
    </w:p>
    <w:p w14:paraId="331AF820" w14:textId="60605B3E" w:rsidR="007D4C42" w:rsidRPr="00C85054" w:rsidRDefault="00493BE1" w:rsidP="00EF5078">
      <w:pPr>
        <w:pStyle w:val="Titre5"/>
        <w:numPr>
          <w:ilvl w:val="0"/>
          <w:numId w:val="13"/>
        </w:numPr>
        <w:spacing w:before="120"/>
        <w:ind w:left="357" w:hanging="357"/>
      </w:pPr>
      <w:r>
        <w:t>Pièces justificatives obligatoires</w:t>
      </w:r>
    </w:p>
    <w:p w14:paraId="75A4628B" w14:textId="77777777" w:rsidR="00690D44" w:rsidRPr="00C6568A" w:rsidRDefault="00690D44" w:rsidP="00690D44">
      <w:pPr>
        <w:pStyle w:val="Paragraphedeliste"/>
        <w:numPr>
          <w:ilvl w:val="0"/>
          <w:numId w:val="3"/>
        </w:numPr>
        <w:ind w:left="357" w:hanging="357"/>
        <w:jc w:val="both"/>
        <w:rPr>
          <w:lang w:val="fr-BE"/>
        </w:rPr>
      </w:pPr>
      <w:r w:rsidRPr="00C6568A">
        <w:rPr>
          <w:lang w:val="fr-BE"/>
        </w:rPr>
        <w:t>Justificatif d’éligibilité de l’agent (RQTH ou certificat d’inaptitude ou PV de reclassement…-voir tableau des justificatifs à produire)</w:t>
      </w:r>
    </w:p>
    <w:p w14:paraId="777C65B6" w14:textId="77777777" w:rsidR="00891642" w:rsidRPr="00C6568A" w:rsidRDefault="00891642" w:rsidP="00891642">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6D7035E5" w14:textId="77777777" w:rsidR="00813816" w:rsidRPr="00C6568A" w:rsidRDefault="00813816" w:rsidP="00813816">
      <w:pPr>
        <w:pStyle w:val="Paragraphedeliste"/>
        <w:numPr>
          <w:ilvl w:val="0"/>
          <w:numId w:val="3"/>
        </w:numPr>
        <w:ind w:left="357" w:hanging="357"/>
        <w:jc w:val="both"/>
        <w:rPr>
          <w:bCs/>
          <w:lang w:val="fr-BE"/>
        </w:rPr>
      </w:pPr>
      <w:r w:rsidRPr="00C6568A">
        <w:rPr>
          <w:lang w:val="fr-BE"/>
        </w:rPr>
        <w:lastRenderedPageBreak/>
        <w:t xml:space="preserve">Préconisation médicale du médecin de travail, de prévention ou de médecine professionnelle antérieure à la date de facture </w:t>
      </w:r>
    </w:p>
    <w:p w14:paraId="07B85C67" w14:textId="77777777" w:rsidR="007D4C42" w:rsidRDefault="007D4C42" w:rsidP="00C85054">
      <w:pPr>
        <w:numPr>
          <w:ilvl w:val="0"/>
          <w:numId w:val="3"/>
        </w:numPr>
        <w:ind w:left="357" w:hanging="357"/>
        <w:rPr>
          <w:szCs w:val="22"/>
          <w:lang w:val="fr-BE"/>
        </w:rPr>
      </w:pPr>
      <w:r w:rsidRPr="00BB34A2">
        <w:rPr>
          <w:szCs w:val="22"/>
          <w:lang w:val="fr-BE"/>
        </w:rPr>
        <w:t>Le devis retenu (pour une demande d’accord préalable) ou la copie de la facture acquittée (pour la demande de remboursement)</w:t>
      </w:r>
    </w:p>
    <w:p w14:paraId="3C7D410F" w14:textId="2F16AA8A" w:rsidR="00AE0B4A" w:rsidRPr="00BB34A2" w:rsidRDefault="00AE0B4A" w:rsidP="00AE0B4A">
      <w:pPr>
        <w:numPr>
          <w:ilvl w:val="0"/>
          <w:numId w:val="3"/>
        </w:numPr>
        <w:ind w:left="357" w:hanging="357"/>
        <w:rPr>
          <w:szCs w:val="22"/>
          <w:lang w:val="fr-BE"/>
        </w:rPr>
      </w:pPr>
      <w:r>
        <w:rPr>
          <w:szCs w:val="22"/>
          <w:lang w:val="fr-BE"/>
        </w:rPr>
        <w:t>RIB de l’employeur</w:t>
      </w:r>
    </w:p>
    <w:p w14:paraId="328667B9" w14:textId="77777777" w:rsidR="00BB34A2" w:rsidRPr="00BB34A2" w:rsidRDefault="00BB34A2" w:rsidP="00BB34A2">
      <w:pPr>
        <w:spacing w:after="60"/>
        <w:rPr>
          <w:szCs w:val="22"/>
          <w:lang w:val="fr-BE"/>
        </w:rPr>
      </w:pPr>
    </w:p>
    <w:p w14:paraId="46BD94E3" w14:textId="6D876761" w:rsidR="007D4C42" w:rsidRPr="008A7EB6" w:rsidRDefault="007D4C42" w:rsidP="007D4C42">
      <w:pPr>
        <w:spacing w:after="60"/>
        <w:rPr>
          <w:szCs w:val="22"/>
        </w:rPr>
      </w:pPr>
      <w:r>
        <w:rPr>
          <w:szCs w:val="22"/>
        </w:rPr>
        <w:t>S’ajoutent également les justificatifs suivants,</w:t>
      </w:r>
      <w:r w:rsidR="007B1FBC">
        <w:rPr>
          <w:szCs w:val="22"/>
        </w:rPr>
        <w:t xml:space="preserve"> </w:t>
      </w:r>
      <w:r>
        <w:rPr>
          <w:szCs w:val="22"/>
        </w:rPr>
        <w:t>spécifiques aux aides concernées :</w:t>
      </w:r>
    </w:p>
    <w:p w14:paraId="7205AE84" w14:textId="77777777" w:rsidR="007D4C42" w:rsidRDefault="007D4C42" w:rsidP="00EF4622">
      <w:pPr>
        <w:numPr>
          <w:ilvl w:val="0"/>
          <w:numId w:val="3"/>
        </w:numPr>
        <w:spacing w:after="60"/>
        <w:ind w:hanging="357"/>
        <w:rPr>
          <w:szCs w:val="22"/>
        </w:rPr>
      </w:pPr>
      <w:r>
        <w:rPr>
          <w:szCs w:val="22"/>
        </w:rPr>
        <w:t xml:space="preserve">Concernant </w:t>
      </w:r>
      <w:r w:rsidRPr="008A7EB6">
        <w:rPr>
          <w:szCs w:val="22"/>
        </w:rPr>
        <w:t xml:space="preserve">l’évaluation des capacités professionnelles de la personne compte tenu de la nature de son handicap : </w:t>
      </w:r>
    </w:p>
    <w:p w14:paraId="5F04E6ED" w14:textId="7937D049" w:rsidR="007D4C42" w:rsidRDefault="00BB34A2" w:rsidP="00EF4622">
      <w:pPr>
        <w:numPr>
          <w:ilvl w:val="1"/>
          <w:numId w:val="3"/>
        </w:numPr>
        <w:spacing w:after="60"/>
        <w:rPr>
          <w:szCs w:val="22"/>
        </w:rPr>
      </w:pPr>
      <w:r>
        <w:rPr>
          <w:szCs w:val="22"/>
        </w:rPr>
        <w:t>Une fois l’évaluation faite, l</w:t>
      </w:r>
      <w:r w:rsidR="007D4C42" w:rsidRPr="00F923EC">
        <w:rPr>
          <w:szCs w:val="22"/>
        </w:rPr>
        <w:t xml:space="preserve">e rapport d’évaluation de compétence </w:t>
      </w:r>
    </w:p>
    <w:p w14:paraId="5A1BFE5E" w14:textId="77777777" w:rsidR="007D4C42" w:rsidRPr="008A7EB6" w:rsidRDefault="007D4C42" w:rsidP="00EF4622">
      <w:pPr>
        <w:numPr>
          <w:ilvl w:val="0"/>
          <w:numId w:val="3"/>
        </w:numPr>
        <w:spacing w:after="60"/>
        <w:ind w:hanging="357"/>
        <w:rPr>
          <w:szCs w:val="22"/>
        </w:rPr>
      </w:pPr>
      <w:r>
        <w:rPr>
          <w:szCs w:val="22"/>
        </w:rPr>
        <w:t xml:space="preserve">Concernant le </w:t>
      </w:r>
      <w:r w:rsidRPr="008A7EB6">
        <w:rPr>
          <w:szCs w:val="22"/>
        </w:rPr>
        <w:t>soutien médico- psychologique :</w:t>
      </w:r>
    </w:p>
    <w:p w14:paraId="7EFA480B" w14:textId="77777777" w:rsidR="007D4C42" w:rsidRPr="008A7EB6" w:rsidRDefault="007D4C42" w:rsidP="00EF4622">
      <w:pPr>
        <w:numPr>
          <w:ilvl w:val="1"/>
          <w:numId w:val="3"/>
        </w:numPr>
        <w:spacing w:after="60"/>
        <w:rPr>
          <w:szCs w:val="22"/>
        </w:rPr>
      </w:pPr>
      <w:r w:rsidRPr="008A7EB6">
        <w:rPr>
          <w:szCs w:val="22"/>
        </w:rPr>
        <w:t>Le montant du remboursement des régimes obligatoires et complémentaires si cela est le cas</w:t>
      </w:r>
    </w:p>
    <w:p w14:paraId="62AABD6A" w14:textId="77777777" w:rsidR="007D4C42" w:rsidRDefault="007D4C42" w:rsidP="00EF4622">
      <w:pPr>
        <w:numPr>
          <w:ilvl w:val="0"/>
          <w:numId w:val="3"/>
        </w:numPr>
        <w:spacing w:after="60"/>
        <w:ind w:hanging="357"/>
        <w:rPr>
          <w:szCs w:val="22"/>
        </w:rPr>
      </w:pPr>
      <w:r>
        <w:rPr>
          <w:szCs w:val="22"/>
        </w:rPr>
        <w:t>Concernant l’accompagnement externe sur le lieu de travail :</w:t>
      </w:r>
    </w:p>
    <w:p w14:paraId="4B31693E" w14:textId="1A0EF972" w:rsidR="007D4C42" w:rsidRPr="008A7EB6" w:rsidRDefault="007D4C42" w:rsidP="00EF4622">
      <w:pPr>
        <w:numPr>
          <w:ilvl w:val="1"/>
          <w:numId w:val="3"/>
        </w:numPr>
        <w:spacing w:after="60"/>
        <w:rPr>
          <w:szCs w:val="22"/>
        </w:rPr>
      </w:pPr>
      <w:r w:rsidRPr="008A7EB6">
        <w:rPr>
          <w:szCs w:val="22"/>
        </w:rPr>
        <w:t>L’attestation de l’employeur précisant la durée de l’accompagnement établie conjointement par le médecin traitant, du travail et le responsable RH</w:t>
      </w:r>
      <w:r w:rsidR="00BD7082">
        <w:rPr>
          <w:szCs w:val="22"/>
        </w:rPr>
        <w:t>.</w:t>
      </w:r>
    </w:p>
    <w:p w14:paraId="3972461F" w14:textId="078BDE4C" w:rsidR="007D4C42" w:rsidRPr="00C85054" w:rsidRDefault="00C85054" w:rsidP="00EF5078">
      <w:pPr>
        <w:pStyle w:val="Titre5"/>
        <w:numPr>
          <w:ilvl w:val="0"/>
          <w:numId w:val="13"/>
        </w:numPr>
        <w:spacing w:before="120"/>
        <w:ind w:left="357" w:hanging="357"/>
      </w:pPr>
      <w:r>
        <w:t>Précisions</w:t>
      </w:r>
    </w:p>
    <w:p w14:paraId="12AC96D2" w14:textId="3711A24A" w:rsidR="00BB34A2" w:rsidRPr="00813816" w:rsidRDefault="00BB34A2" w:rsidP="00EF5078">
      <w:pPr>
        <w:pStyle w:val="Paragraphedeliste"/>
        <w:numPr>
          <w:ilvl w:val="0"/>
          <w:numId w:val="10"/>
        </w:numPr>
        <w:ind w:left="284" w:hanging="284"/>
        <w:jc w:val="both"/>
        <w:rPr>
          <w:strike/>
          <w:lang w:val="fr-BE"/>
        </w:rPr>
      </w:pPr>
      <w:r w:rsidRPr="00DB57F9">
        <w:rPr>
          <w:lang w:val="fr-BE"/>
        </w:rPr>
        <w:t>La préconisation doit être actualisée chaque année</w:t>
      </w:r>
      <w:r w:rsidR="00C6568A">
        <w:rPr>
          <w:lang w:val="fr-BE"/>
        </w:rPr>
        <w:t>.</w:t>
      </w:r>
      <w:r w:rsidRPr="00DB57F9">
        <w:rPr>
          <w:lang w:val="fr-BE"/>
        </w:rPr>
        <w:t xml:space="preserve"> </w:t>
      </w:r>
    </w:p>
    <w:p w14:paraId="0222B442" w14:textId="77777777" w:rsidR="00BB34A2" w:rsidRPr="0064186C" w:rsidRDefault="00BB34A2" w:rsidP="00EF5078">
      <w:pPr>
        <w:pStyle w:val="Paragraphedeliste"/>
        <w:numPr>
          <w:ilvl w:val="0"/>
          <w:numId w:val="10"/>
        </w:numPr>
        <w:ind w:left="284" w:hanging="284"/>
        <w:jc w:val="both"/>
        <w:rPr>
          <w:lang w:val="fr-BE"/>
        </w:rPr>
      </w:pPr>
      <w:r w:rsidRPr="0064186C">
        <w:rPr>
          <w:lang w:val="fr-BE"/>
        </w:rPr>
        <w:t>La demande d’aide est effectuée pour une année civile et renouvelable.</w:t>
      </w:r>
    </w:p>
    <w:p w14:paraId="7197E1C8" w14:textId="77777777" w:rsidR="00891642" w:rsidRPr="00C6568A" w:rsidRDefault="00891642" w:rsidP="00EF5078">
      <w:pPr>
        <w:pStyle w:val="Paragraphedeliste"/>
        <w:numPr>
          <w:ilvl w:val="0"/>
          <w:numId w:val="10"/>
        </w:numPr>
        <w:ind w:left="284" w:hanging="284"/>
        <w:jc w:val="both"/>
        <w:rPr>
          <w:lang w:val="fr-BE"/>
        </w:rPr>
      </w:pPr>
      <w:r w:rsidRPr="00C6568A">
        <w:rPr>
          <w:lang w:val="fr-BE"/>
        </w:rPr>
        <w:t>Pour les demandes via e-services, la production des factures et le remboursement des dépenses se feront uniquement selon une périodicité trimestrielle ou semestrielle ou annuelle.</w:t>
      </w:r>
    </w:p>
    <w:p w14:paraId="6FF8D486" w14:textId="77281DBE" w:rsidR="007D4C42" w:rsidRPr="00BB34A2" w:rsidRDefault="007D4C42" w:rsidP="00EF5078">
      <w:pPr>
        <w:pStyle w:val="Paragraphedeliste"/>
        <w:numPr>
          <w:ilvl w:val="0"/>
          <w:numId w:val="10"/>
        </w:numPr>
        <w:ind w:left="284" w:hanging="284"/>
        <w:jc w:val="both"/>
        <w:rPr>
          <w:lang w:val="fr-BE"/>
        </w:rPr>
      </w:pPr>
      <w:r w:rsidRPr="00C6568A">
        <w:rPr>
          <w:lang w:val="fr-BE"/>
        </w:rPr>
        <w:t>L’appréciation de la nature du handicap par le médecin du travail</w:t>
      </w:r>
      <w:r w:rsidR="00E80C7E" w:rsidRPr="00C6568A">
        <w:rPr>
          <w:lang w:val="fr-BE"/>
        </w:rPr>
        <w:t xml:space="preserve"> ou de prévention</w:t>
      </w:r>
      <w:r w:rsidRPr="00C6568A">
        <w:rPr>
          <w:lang w:val="fr-BE"/>
        </w:rPr>
        <w:t xml:space="preserve"> constitue un </w:t>
      </w:r>
      <w:r w:rsidRPr="00BB34A2">
        <w:rPr>
          <w:lang w:val="fr-BE"/>
        </w:rPr>
        <w:t>préalable indispensable à la mise en œuvre du soutien</w:t>
      </w:r>
      <w:r w:rsidR="00F76E00" w:rsidRPr="00BB34A2">
        <w:rPr>
          <w:lang w:val="fr-BE"/>
        </w:rPr>
        <w:t xml:space="preserve"> et</w:t>
      </w:r>
      <w:r w:rsidRPr="00BB34A2">
        <w:rPr>
          <w:lang w:val="fr-BE"/>
        </w:rPr>
        <w:t xml:space="preserve"> de l’accompagnement. </w:t>
      </w:r>
    </w:p>
    <w:p w14:paraId="69F32A57" w14:textId="77777777" w:rsidR="007D4C42" w:rsidRPr="00BB34A2" w:rsidRDefault="007D4C42" w:rsidP="00EF5078">
      <w:pPr>
        <w:pStyle w:val="Paragraphedeliste"/>
        <w:numPr>
          <w:ilvl w:val="0"/>
          <w:numId w:val="10"/>
        </w:numPr>
        <w:ind w:left="284" w:hanging="284"/>
        <w:jc w:val="both"/>
        <w:rPr>
          <w:lang w:val="fr-BE"/>
        </w:rPr>
      </w:pPr>
      <w:r w:rsidRPr="00BB34A2">
        <w:rPr>
          <w:lang w:val="fr-BE"/>
        </w:rPr>
        <w:t xml:space="preserve">Cette aide nécessite généralement l’intervention d’un ou plusieurs professionnels spécialisés dans l’évaluation des capacités de travail au regard d’un handicap particulier : la pluridisciplinarité de l’évaluation est essentielle. </w:t>
      </w:r>
    </w:p>
    <w:p w14:paraId="1CF4CBDD" w14:textId="7FE3EAC6" w:rsidR="007D4C42" w:rsidRPr="00765738" w:rsidRDefault="007D4C42" w:rsidP="00EF5078">
      <w:pPr>
        <w:pStyle w:val="Paragraphedeliste"/>
        <w:numPr>
          <w:ilvl w:val="0"/>
          <w:numId w:val="10"/>
        </w:numPr>
        <w:ind w:left="284" w:hanging="284"/>
        <w:jc w:val="both"/>
        <w:rPr>
          <w:lang w:val="fr-BE"/>
        </w:rPr>
      </w:pPr>
      <w:r w:rsidRPr="00765738">
        <w:rPr>
          <w:lang w:val="fr-BE"/>
        </w:rPr>
        <w:t xml:space="preserve">L’évaluation peut être confiée par exemple à une association spécialisée ou un centre de réadaptation professionnelle. Elle est mobilisée en substitution d’une prestation ponctuelle spécifique prescrite par le SAMETH. </w:t>
      </w:r>
    </w:p>
    <w:p w14:paraId="34D2E466" w14:textId="65880F93" w:rsidR="007D4C42" w:rsidRPr="00BB34A2" w:rsidRDefault="007D4C42" w:rsidP="00EF5078">
      <w:pPr>
        <w:pStyle w:val="Paragraphedeliste"/>
        <w:numPr>
          <w:ilvl w:val="0"/>
          <w:numId w:val="10"/>
        </w:numPr>
        <w:ind w:left="284" w:hanging="284"/>
        <w:jc w:val="both"/>
        <w:rPr>
          <w:lang w:val="fr-BE"/>
        </w:rPr>
      </w:pPr>
      <w:r w:rsidRPr="00BB34A2">
        <w:rPr>
          <w:lang w:val="fr-BE"/>
        </w:rPr>
        <w:t>Il ne s’agit pas d’un bilan de compétence ni d’un avis médical d’aptitude.</w:t>
      </w:r>
    </w:p>
    <w:p w14:paraId="1990E85C" w14:textId="77777777" w:rsidR="00EC180A" w:rsidRDefault="00EC180A" w:rsidP="00EC180A">
      <w:pPr>
        <w:jc w:val="left"/>
      </w:pPr>
      <w:r>
        <w:br w:type="page"/>
      </w:r>
    </w:p>
    <w:p w14:paraId="672ED9F3" w14:textId="77777777" w:rsidR="007D4C42" w:rsidRDefault="007D4C42" w:rsidP="00721138">
      <w:pPr>
        <w:pStyle w:val="Titre3"/>
      </w:pPr>
      <w:bookmarkStart w:id="81" w:name="_Toc425244865"/>
      <w:bookmarkStart w:id="82" w:name="_Toc511652295"/>
      <w:bookmarkStart w:id="83" w:name="_Toc425244856"/>
      <w:r>
        <w:lastRenderedPageBreak/>
        <w:t>Renforcer l’accessibilité numérique</w:t>
      </w:r>
      <w:bookmarkEnd w:id="81"/>
      <w:bookmarkEnd w:id="82"/>
    </w:p>
    <w:p w14:paraId="4A17E038" w14:textId="161020DA" w:rsidR="00374D8E" w:rsidRDefault="00374D8E" w:rsidP="00374D8E">
      <w:pPr>
        <w:rPr>
          <w:lang w:val="fr-BE"/>
        </w:rPr>
      </w:pPr>
      <w:r w:rsidRPr="00E056E2">
        <w:rPr>
          <w:lang w:val="fr-BE"/>
        </w:rPr>
        <w:t xml:space="preserve">Face aux </w:t>
      </w:r>
      <w:r w:rsidRPr="00E056E2">
        <w:rPr>
          <w:b/>
          <w:lang w:val="fr-BE"/>
        </w:rPr>
        <w:t xml:space="preserve">enjeux relatifs à l’accessibilité numérique et </w:t>
      </w:r>
      <w:r w:rsidR="00BD7082">
        <w:rPr>
          <w:b/>
          <w:lang w:val="fr-BE"/>
        </w:rPr>
        <w:t>à leur</w:t>
      </w:r>
      <w:r w:rsidRPr="00E056E2">
        <w:rPr>
          <w:b/>
          <w:lang w:val="fr-BE"/>
        </w:rPr>
        <w:t xml:space="preserve"> développement dans les années à venir</w:t>
      </w:r>
      <w:r w:rsidRPr="00E056E2">
        <w:rPr>
          <w:lang w:val="fr-BE"/>
        </w:rPr>
        <w:t>, et compte-tenu de la part des sites internet effectivement conformes au référentiel général d'accessi</w:t>
      </w:r>
      <w:r>
        <w:rPr>
          <w:lang w:val="fr-BE"/>
        </w:rPr>
        <w:t xml:space="preserve">bilité pour les administrations, </w:t>
      </w:r>
      <w:r w:rsidRPr="00E056E2">
        <w:rPr>
          <w:lang w:val="fr-BE"/>
        </w:rPr>
        <w:t>le FIPHFP souhaite accompagner les employeurs publics dans la mise en accessibilité</w:t>
      </w:r>
      <w:r>
        <w:rPr>
          <w:lang w:val="fr-BE"/>
        </w:rPr>
        <w:t xml:space="preserve"> de leurs sites « web » et/ ou applicatifs métiers « internet »,</w:t>
      </w:r>
      <w:r w:rsidRPr="00E056E2">
        <w:rPr>
          <w:lang w:val="fr-BE"/>
        </w:rPr>
        <w:t xml:space="preserve"> </w:t>
      </w:r>
      <w:r>
        <w:rPr>
          <w:lang w:val="fr-BE"/>
        </w:rPr>
        <w:t xml:space="preserve">internes et externes, </w:t>
      </w:r>
      <w:r w:rsidRPr="00E056E2">
        <w:rPr>
          <w:lang w:val="fr-BE"/>
        </w:rPr>
        <w:t xml:space="preserve">par une </w:t>
      </w:r>
      <w:r w:rsidRPr="00E056E2">
        <w:rPr>
          <w:b/>
          <w:lang w:val="fr-BE"/>
        </w:rPr>
        <w:t>prise en charge financière</w:t>
      </w:r>
      <w:r>
        <w:rPr>
          <w:rStyle w:val="Appelnotedebasdep"/>
          <w:b/>
          <w:lang w:val="fr-BE"/>
        </w:rPr>
        <w:footnoteReference w:id="4"/>
      </w:r>
      <w:r w:rsidRPr="00E056E2">
        <w:rPr>
          <w:b/>
          <w:lang w:val="fr-BE"/>
        </w:rPr>
        <w:t xml:space="preserve"> des audits d’accessibilité</w:t>
      </w:r>
      <w:r w:rsidRPr="00E056E2">
        <w:rPr>
          <w:lang w:val="fr-BE"/>
        </w:rPr>
        <w:t xml:space="preserve"> pouvant être sollicités par les employeurs publics, </w:t>
      </w:r>
      <w:r>
        <w:rPr>
          <w:b/>
          <w:lang w:val="fr-BE"/>
        </w:rPr>
        <w:t>intégrant si besoin un accompagnement</w:t>
      </w:r>
      <w:r w:rsidRPr="00E056E2">
        <w:rPr>
          <w:b/>
          <w:lang w:val="fr-BE"/>
        </w:rPr>
        <w:t xml:space="preserve"> des améliorations</w:t>
      </w:r>
      <w:r w:rsidRPr="00E056E2">
        <w:rPr>
          <w:lang w:val="fr-BE"/>
        </w:rPr>
        <w:t xml:space="preserve"> </w:t>
      </w:r>
      <w:r>
        <w:rPr>
          <w:lang w:val="fr-BE"/>
        </w:rPr>
        <w:t xml:space="preserve">(support technique en accessibilité), </w:t>
      </w:r>
      <w:r w:rsidRPr="00E056E2">
        <w:rPr>
          <w:lang w:val="fr-BE"/>
        </w:rPr>
        <w:t xml:space="preserve">par un prestataire spécialisé. </w:t>
      </w:r>
    </w:p>
    <w:p w14:paraId="1101A4C8" w14:textId="77777777" w:rsidR="00374D8E" w:rsidRPr="00E056E2" w:rsidRDefault="00374D8E" w:rsidP="00374D8E">
      <w:pPr>
        <w:rPr>
          <w:i/>
          <w:lang w:val="fr-BE"/>
        </w:rPr>
      </w:pPr>
      <w:r w:rsidRPr="00E056E2">
        <w:rPr>
          <w:i/>
          <w:lang w:val="fr-BE"/>
        </w:rPr>
        <w:t>A noter que le FIPHFP n’intervient pas pour les sites nouvellement créés, qui doivent nécessairemen</w:t>
      </w:r>
      <w:r>
        <w:rPr>
          <w:i/>
          <w:lang w:val="fr-BE"/>
        </w:rPr>
        <w:t xml:space="preserve">t répondre au référentiel RGAA, et </w:t>
      </w:r>
      <w:r w:rsidRPr="00E056E2">
        <w:rPr>
          <w:i/>
          <w:lang w:val="fr-BE"/>
        </w:rPr>
        <w:t xml:space="preserve">limite son intervention à la </w:t>
      </w:r>
      <w:r w:rsidRPr="00E056E2">
        <w:rPr>
          <w:i/>
          <w:u w:val="single"/>
          <w:lang w:val="fr-BE"/>
        </w:rPr>
        <w:t>mise en accessibilité</w:t>
      </w:r>
      <w:r w:rsidRPr="00E056E2">
        <w:rPr>
          <w:i/>
          <w:lang w:val="fr-BE"/>
        </w:rPr>
        <w:t xml:space="preserve"> des sites/applicatifs</w:t>
      </w:r>
      <w:r w:rsidRPr="00E056E2">
        <w:rPr>
          <w:lang w:val="fr-BE"/>
        </w:rPr>
        <w:t xml:space="preserve"> </w:t>
      </w:r>
      <w:r w:rsidRPr="00E056E2">
        <w:rPr>
          <w:i/>
          <w:lang w:val="fr-BE"/>
        </w:rPr>
        <w:t>déjà existants au moment de l’entrée en vigueur du référentiel RGAA (adresse URL déjà existante avant cette date), suite à la publication de l'arrêté du 29 avril 2015.</w:t>
      </w:r>
    </w:p>
    <w:p w14:paraId="071B375F" w14:textId="77777777" w:rsidR="00374D8E" w:rsidRDefault="00374D8E" w:rsidP="00374D8E"/>
    <w:p w14:paraId="3A27D928" w14:textId="77777777" w:rsidR="00374D8E" w:rsidRDefault="00374D8E" w:rsidP="00374D8E">
      <w:pPr>
        <w:rPr>
          <w:lang w:val="fr-BE"/>
        </w:rPr>
      </w:pPr>
      <w:r>
        <w:t xml:space="preserve">Dans ce cadre, </w:t>
      </w:r>
      <w:r>
        <w:rPr>
          <w:lang w:val="fr-BE"/>
        </w:rPr>
        <w:t>l</w:t>
      </w:r>
      <w:r w:rsidRPr="00431413">
        <w:rPr>
          <w:lang w:val="fr-BE"/>
        </w:rPr>
        <w:t xml:space="preserve">es employeurs publics s’étant engagés dans une démarche de mise en accessibilité de leur site/applicatif </w:t>
      </w:r>
      <w:r>
        <w:rPr>
          <w:lang w:val="fr-BE"/>
        </w:rPr>
        <w:t xml:space="preserve">web </w:t>
      </w:r>
      <w:r w:rsidRPr="00431413">
        <w:rPr>
          <w:lang w:val="fr-BE"/>
        </w:rPr>
        <w:t>public ou à usage strictement interne sont conviés à réaliser une « inspection » destinée à</w:t>
      </w:r>
      <w:r>
        <w:rPr>
          <w:lang w:val="fr-BE"/>
        </w:rPr>
        <w:t> :</w:t>
      </w:r>
    </w:p>
    <w:p w14:paraId="25C29C5D" w14:textId="77777777" w:rsidR="00374D8E" w:rsidRDefault="00374D8E" w:rsidP="00B264AF">
      <w:pPr>
        <w:pStyle w:val="Paragraphedeliste"/>
        <w:widowControl w:val="0"/>
        <w:numPr>
          <w:ilvl w:val="0"/>
          <w:numId w:val="69"/>
        </w:numPr>
        <w:spacing w:before="120"/>
        <w:contextualSpacing/>
        <w:jc w:val="both"/>
      </w:pPr>
      <w:r w:rsidRPr="00A22120">
        <w:rPr>
          <w:lang w:val="fr-BE"/>
        </w:rPr>
        <w:t xml:space="preserve">leur délivrer un label type « Accessiweb », ou </w:t>
      </w:r>
      <w:r>
        <w:rPr>
          <w:lang w:val="fr-BE"/>
        </w:rPr>
        <w:t>« E</w:t>
      </w:r>
      <w:r w:rsidRPr="00A22120">
        <w:rPr>
          <w:lang w:val="fr-BE"/>
        </w:rPr>
        <w:t xml:space="preserve">-accessible » délivré par </w:t>
      </w:r>
      <w:r>
        <w:t>l</w:t>
      </w:r>
      <w:r w:rsidRPr="00676EA8">
        <w:t>a Direction Interministérielle du Numérique et du Système d'Information et de Communication du gouvernemen</w:t>
      </w:r>
      <w:r>
        <w:t>t (DINSIC)</w:t>
      </w:r>
      <w:r>
        <w:rPr>
          <w:rStyle w:val="Appelnotedebasdep"/>
        </w:rPr>
        <w:footnoteReference w:id="5"/>
      </w:r>
      <w:r>
        <w:t xml:space="preserve">, </w:t>
      </w:r>
    </w:p>
    <w:p w14:paraId="35F5648B" w14:textId="77777777" w:rsidR="00374D8E" w:rsidRDefault="00374D8E" w:rsidP="00B264AF">
      <w:pPr>
        <w:pStyle w:val="Paragraphedeliste"/>
        <w:widowControl w:val="0"/>
        <w:numPr>
          <w:ilvl w:val="0"/>
          <w:numId w:val="69"/>
        </w:numPr>
        <w:spacing w:before="120"/>
        <w:contextualSpacing/>
        <w:jc w:val="both"/>
      </w:pPr>
      <w:r>
        <w:t>ou bien une déclaration de conformité publiée sur leur site web, suite à un audit interne selon les règles du référentiel RGAA.</w:t>
      </w:r>
    </w:p>
    <w:p w14:paraId="18A2F894" w14:textId="38A69798" w:rsidR="0027765B" w:rsidRDefault="0027765B" w:rsidP="0027765B">
      <w:pPr>
        <w:widowControl w:val="0"/>
        <w:spacing w:before="120"/>
        <w:contextualSpacing/>
      </w:pPr>
      <w:r>
        <w:t xml:space="preserve">Dans le cadre de son partenariat avec le FIPHFP, le CNED a réalisé une « e- formation » gratuite de 14 heures à destination des chefs de projets numériques afin de leur permettre d’inclure dans leur démarche projet les aspects liés à l’accessibilité numérique. </w:t>
      </w:r>
    </w:p>
    <w:p w14:paraId="3F27114B" w14:textId="6A127C5B" w:rsidR="0027765B" w:rsidRDefault="0027765B" w:rsidP="0027765B">
      <w:pPr>
        <w:widowControl w:val="0"/>
        <w:spacing w:before="120"/>
        <w:contextualSpacing/>
      </w:pPr>
      <w:r>
        <w:t xml:space="preserve">Cette autoformation comporte des contenus vidéos, des activités textes et des quizz pour vérifier ses connaissances en cours d’apprentissage. Elle est accessible en cliquant sur le lien suivant : </w:t>
      </w:r>
    </w:p>
    <w:p w14:paraId="38093CDF" w14:textId="51537FEA" w:rsidR="00D1199A" w:rsidRDefault="009409FB" w:rsidP="0027765B">
      <w:pPr>
        <w:widowControl w:val="0"/>
        <w:spacing w:before="120"/>
        <w:contextualSpacing/>
      </w:pPr>
      <w:hyperlink r:id="rId22" w:history="1">
        <w:r w:rsidR="0027765B" w:rsidRPr="00A852C5">
          <w:rPr>
            <w:rStyle w:val="Lienhypertexte"/>
          </w:rPr>
          <w:t>http://bit.ly/1Xm03En</w:t>
        </w:r>
      </w:hyperlink>
    </w:p>
    <w:p w14:paraId="7D731AE5" w14:textId="77777777" w:rsidR="0027765B" w:rsidRDefault="0027765B" w:rsidP="0027765B">
      <w:pPr>
        <w:widowControl w:val="0"/>
        <w:spacing w:before="120"/>
        <w:contextualSpacing/>
      </w:pPr>
    </w:p>
    <w:p w14:paraId="50B0B20A" w14:textId="078137EE" w:rsidR="00D1199A" w:rsidRDefault="00D1199A" w:rsidP="00D1199A">
      <w:r>
        <w:t xml:space="preserve">L’ensemble des informations réglementaires et techniques sont disponibles sur le site de la </w:t>
      </w:r>
      <w:r w:rsidRPr="00D1199A">
        <w:t>DINSIC (Direction Interministérielle du Numérique et des Systèmes d’Information et de Communication du gouvernement)</w:t>
      </w:r>
      <w:r>
        <w:t> :</w:t>
      </w:r>
    </w:p>
    <w:p w14:paraId="25AB0A71" w14:textId="77777777" w:rsidR="00D1199A" w:rsidRDefault="00D1199A" w:rsidP="00D1199A">
      <w:pPr>
        <w:pStyle w:val="Textebrut"/>
      </w:pPr>
      <w:r>
        <w:t>Page décrivant le label e-accessible de la DINSIC</w:t>
      </w:r>
    </w:p>
    <w:p w14:paraId="2DBC5E9A" w14:textId="77777777" w:rsidR="00D1199A" w:rsidRDefault="009409FB" w:rsidP="00D1199A">
      <w:pPr>
        <w:pStyle w:val="Textebrut"/>
        <w:rPr>
          <w:rStyle w:val="Lienhypertexte"/>
        </w:rPr>
      </w:pPr>
      <w:hyperlink r:id="rId23" w:history="1">
        <w:r w:rsidR="00D1199A">
          <w:rPr>
            <w:rStyle w:val="Lienhypertexte"/>
          </w:rPr>
          <w:t>https://references.modernisation.gouv.fr/e-accessible</w:t>
        </w:r>
      </w:hyperlink>
    </w:p>
    <w:p w14:paraId="68AEF7D2" w14:textId="77777777" w:rsidR="00D1199A" w:rsidRDefault="00D1199A" w:rsidP="00D1199A">
      <w:pPr>
        <w:pStyle w:val="Textebrut"/>
        <w:rPr>
          <w:rStyle w:val="Lienhypertexte"/>
        </w:rPr>
      </w:pPr>
      <w:r>
        <w:t xml:space="preserve">Liste des critères pour obtenir le premier niveau du label « e-accessible » : </w:t>
      </w:r>
      <w:hyperlink r:id="rId24" w:history="1">
        <w:r>
          <w:rPr>
            <w:rStyle w:val="Lienhypertexte"/>
          </w:rPr>
          <w:t>https://references.modernisation.gouv.fr/e-accessible-50-criteres-du-niveau-1</w:t>
        </w:r>
      </w:hyperlink>
    </w:p>
    <w:p w14:paraId="359F5653" w14:textId="77777777" w:rsidR="00D1199A" w:rsidRDefault="00D1199A" w:rsidP="00D1199A">
      <w:pPr>
        <w:pStyle w:val="Textebrut"/>
      </w:pPr>
      <w:r>
        <w:t>Formulaire de candidature au label « e-accessible » en ligne :</w:t>
      </w:r>
    </w:p>
    <w:p w14:paraId="3CBF7D6D" w14:textId="77777777" w:rsidR="00D1199A" w:rsidRDefault="009409FB" w:rsidP="00D1199A">
      <w:pPr>
        <w:pStyle w:val="Textebrut"/>
        <w:rPr>
          <w:rStyle w:val="Lienhypertexte"/>
        </w:rPr>
      </w:pPr>
      <w:hyperlink r:id="rId25" w:history="1">
        <w:r w:rsidR="00D1199A">
          <w:rPr>
            <w:rStyle w:val="Lienhypertexte"/>
          </w:rPr>
          <w:t>https://references.modernisation.gouv.fr/candidature-e-accessible</w:t>
        </w:r>
      </w:hyperlink>
    </w:p>
    <w:p w14:paraId="1F5686B9" w14:textId="77777777" w:rsidR="00D1199A" w:rsidRPr="00E81DAA" w:rsidRDefault="00D1199A" w:rsidP="00D1199A">
      <w:r>
        <w:t>Informations sur le RGAA V3.0 :</w:t>
      </w:r>
    </w:p>
    <w:p w14:paraId="557B26F8" w14:textId="77777777" w:rsidR="00D1199A" w:rsidRDefault="009409FB" w:rsidP="00D1199A">
      <w:pPr>
        <w:rPr>
          <w:w w:val="99"/>
        </w:rPr>
      </w:pPr>
      <w:hyperlink r:id="rId26" w:history="1">
        <w:r w:rsidR="00D1199A" w:rsidRPr="00BB551F">
          <w:rPr>
            <w:rStyle w:val="Lienhypertexte"/>
            <w:w w:val="99"/>
          </w:rPr>
          <w:t>http://references.modernisation.gouv.fr/rgaa-accessibilite</w:t>
        </w:r>
      </w:hyperlink>
    </w:p>
    <w:p w14:paraId="7092E809" w14:textId="77777777" w:rsidR="00D1199A" w:rsidRPr="00E056E2" w:rsidRDefault="009409FB" w:rsidP="00D1199A">
      <w:pPr>
        <w:rPr>
          <w:i/>
          <w:w w:val="99"/>
          <w:lang w:val="fr-BE"/>
        </w:rPr>
      </w:pPr>
      <w:hyperlink r:id="rId27" w:history="1">
        <w:r w:rsidR="00D1199A" w:rsidRPr="00E056E2">
          <w:rPr>
            <w:rStyle w:val="Lienhypertexte"/>
            <w:i/>
            <w:w w:val="99"/>
            <w:lang w:val="fr-BE"/>
          </w:rPr>
          <w:t>http://references.modernisation.gouv.fr/rgaa-3-0</w:t>
        </w:r>
      </w:hyperlink>
    </w:p>
    <w:p w14:paraId="4EDC8958" w14:textId="77777777" w:rsidR="00D1199A" w:rsidRDefault="009409FB" w:rsidP="00D1199A">
      <w:pPr>
        <w:rPr>
          <w:rStyle w:val="Lienhypertexte"/>
          <w:w w:val="99"/>
        </w:rPr>
      </w:pPr>
      <w:hyperlink r:id="rId28" w:history="1">
        <w:r w:rsidR="00D1199A" w:rsidRPr="00E360EC">
          <w:rPr>
            <w:rStyle w:val="Lienhypertexte"/>
            <w:w w:val="99"/>
          </w:rPr>
          <w:t>http://references.modernisation.gouv.fr/referentiel-technique-0</w:t>
        </w:r>
      </w:hyperlink>
    </w:p>
    <w:p w14:paraId="45FE58F4" w14:textId="77777777" w:rsidR="00D1199A" w:rsidRPr="00D1199A" w:rsidRDefault="00D1199A" w:rsidP="00D1199A">
      <w:pPr>
        <w:pStyle w:val="Textebrut"/>
      </w:pPr>
      <w:r w:rsidRPr="00D1199A">
        <w:t>Arrêté du 29 avril 2015 relatif au référentiel général d'accessibilité pour les administrations :</w:t>
      </w:r>
    </w:p>
    <w:p w14:paraId="4A7280BD" w14:textId="62399C9A" w:rsidR="00D1043F" w:rsidRDefault="009409FB" w:rsidP="0027765B">
      <w:pPr>
        <w:rPr>
          <w:rFonts w:asciiTheme="minorHAnsi" w:hAnsiTheme="minorHAnsi"/>
          <w:color w:val="FFFFFF" w:themeColor="background1"/>
          <w:sz w:val="24"/>
          <w:szCs w:val="30"/>
          <w:highlight w:val="lightGray"/>
          <w:lang w:val="fr-BE"/>
          <w14:scene3d>
            <w14:camera w14:prst="orthographicFront"/>
            <w14:lightRig w14:rig="threePt" w14:dir="t">
              <w14:rot w14:lat="0" w14:lon="0" w14:rev="0"/>
            </w14:lightRig>
          </w14:scene3d>
        </w:rPr>
      </w:pPr>
      <w:hyperlink r:id="rId29" w:history="1">
        <w:r w:rsidR="00D1199A" w:rsidRPr="00BB551F">
          <w:rPr>
            <w:rStyle w:val="Lienhypertexte"/>
            <w:w w:val="99"/>
          </w:rPr>
          <w:t>https://www.legifrance.gouv.fr/affichTexte.do?cidTexte=JORFTEXT000030540064&amp;dateTexte=&amp;categorieLien=id</w:t>
        </w:r>
      </w:hyperlink>
      <w:r w:rsidR="00D1043F">
        <w:rPr>
          <w:b/>
          <w:bCs/>
          <w:highlight w:val="lightGray"/>
          <w14:scene3d>
            <w14:camera w14:prst="orthographicFront"/>
            <w14:lightRig w14:rig="threePt" w14:dir="t">
              <w14:rot w14:lat="0" w14:lon="0" w14:rev="0"/>
            </w14:lightRig>
          </w14:scene3d>
        </w:rPr>
        <w:br w:type="page"/>
      </w:r>
    </w:p>
    <w:p w14:paraId="548AA614" w14:textId="4633C0A6" w:rsidR="007D4C42" w:rsidRPr="00BD0B8C" w:rsidRDefault="007D4C42" w:rsidP="00531223">
      <w:pPr>
        <w:pStyle w:val="Titre4"/>
      </w:pPr>
      <w:bookmarkStart w:id="84" w:name="_Toc511652296"/>
      <w:r>
        <w:lastRenderedPageBreak/>
        <w:t>Sensibilisation et formation à l’accessibilité numérique</w:t>
      </w:r>
      <w:bookmarkEnd w:id="84"/>
    </w:p>
    <w:p w14:paraId="2B363A0E" w14:textId="212859E6" w:rsidR="007E5D6E" w:rsidRPr="007E5D6E" w:rsidRDefault="00C85054" w:rsidP="00B264AF">
      <w:pPr>
        <w:pStyle w:val="Titre5"/>
        <w:numPr>
          <w:ilvl w:val="0"/>
          <w:numId w:val="66"/>
        </w:numPr>
        <w:spacing w:before="120"/>
      </w:pPr>
      <w:r>
        <w:t>Objectif de l’aide</w:t>
      </w:r>
    </w:p>
    <w:p w14:paraId="5A5E042D" w14:textId="133B8E41" w:rsidR="007E5D6E" w:rsidRDefault="00374D8E" w:rsidP="007E5D6E">
      <w:pPr>
        <w:spacing w:after="120"/>
        <w:rPr>
          <w:lang w:val="fr-BE"/>
        </w:rPr>
      </w:pPr>
      <w:r w:rsidRPr="00374D8E">
        <w:rPr>
          <w:lang w:val="fr-BE"/>
        </w:rPr>
        <w:t xml:space="preserve">Cette aide vise à favoriser </w:t>
      </w:r>
      <w:r w:rsidRPr="00374D8E">
        <w:rPr>
          <w:b/>
          <w:lang w:val="fr-BE"/>
        </w:rPr>
        <w:t>l’appropriation et la connaissance des enjeux relatifs à l’accessibilité numérique</w:t>
      </w:r>
      <w:r w:rsidRPr="00374D8E">
        <w:rPr>
          <w:lang w:val="fr-BE"/>
        </w:rPr>
        <w:t xml:space="preserve"> des acteurs internes à l’employeur (comment rendre accessible un site internet, quels enjeux pour les employeurs publics, modalités d’application du référentiel général d'accessibilité pour les administrations -RGAA-, …).</w:t>
      </w:r>
    </w:p>
    <w:p w14:paraId="3D2022DC" w14:textId="392CEDC3" w:rsidR="006A0F4C" w:rsidRPr="00C85054" w:rsidRDefault="006A0F4C" w:rsidP="00B264AF">
      <w:pPr>
        <w:pStyle w:val="Titre5"/>
        <w:numPr>
          <w:ilvl w:val="0"/>
          <w:numId w:val="66"/>
        </w:numPr>
        <w:spacing w:before="120"/>
      </w:pPr>
      <w:r w:rsidRPr="00F923EC">
        <w:t>Desc</w:t>
      </w:r>
      <w:r w:rsidR="00C85054">
        <w:t>ription et périmètre de l’aide</w:t>
      </w:r>
    </w:p>
    <w:p w14:paraId="325C410D" w14:textId="5E584F39" w:rsidR="007E5D6E" w:rsidRDefault="003D6025" w:rsidP="007E5D6E">
      <w:pPr>
        <w:spacing w:after="120"/>
        <w:rPr>
          <w:lang w:val="fr-BE"/>
        </w:rPr>
      </w:pPr>
      <w:r>
        <w:rPr>
          <w:lang w:val="fr-BE"/>
        </w:rPr>
        <w:t xml:space="preserve">Cette aide </w:t>
      </w:r>
      <w:r w:rsidR="00374D8E" w:rsidRPr="00374D8E">
        <w:rPr>
          <w:lang w:val="fr-BE"/>
        </w:rPr>
        <w:t xml:space="preserve">a pour but, </w:t>
      </w:r>
      <w:r w:rsidR="00374D8E" w:rsidRPr="00374D8E">
        <w:rPr>
          <w:u w:val="single"/>
          <w:lang w:val="fr-BE"/>
        </w:rPr>
        <w:t>pour les agents concernés de l’employeur public</w:t>
      </w:r>
      <w:r w:rsidR="00374D8E" w:rsidRPr="00374D8E">
        <w:rPr>
          <w:lang w:val="fr-BE"/>
        </w:rPr>
        <w:t xml:space="preserve">, de prendre en charge la </w:t>
      </w:r>
      <w:r w:rsidR="00374D8E" w:rsidRPr="00374D8E">
        <w:rPr>
          <w:b/>
          <w:lang w:val="fr-BE"/>
        </w:rPr>
        <w:t>formation individuelle</w:t>
      </w:r>
      <w:r w:rsidR="00374D8E" w:rsidRPr="00374D8E">
        <w:rPr>
          <w:lang w:val="fr-BE"/>
        </w:rPr>
        <w:t xml:space="preserve"> ou </w:t>
      </w:r>
      <w:r w:rsidR="00374D8E" w:rsidRPr="00374D8E">
        <w:rPr>
          <w:b/>
          <w:lang w:val="fr-BE"/>
        </w:rPr>
        <w:t>collective</w:t>
      </w:r>
      <w:r w:rsidR="00374D8E" w:rsidRPr="00374D8E">
        <w:rPr>
          <w:lang w:val="fr-BE"/>
        </w:rPr>
        <w:t xml:space="preserve"> spécifique à l’accessibilité numérique</w:t>
      </w:r>
      <w:r w:rsidR="006A0F4C">
        <w:rPr>
          <w:lang w:val="fr-BE"/>
        </w:rPr>
        <w:t>.</w:t>
      </w:r>
    </w:p>
    <w:p w14:paraId="18385A34" w14:textId="53C740F6" w:rsidR="007E5D6E" w:rsidRDefault="00374D8E" w:rsidP="007E5D6E">
      <w:pPr>
        <w:spacing w:after="120"/>
        <w:rPr>
          <w:lang w:val="fr-BE"/>
        </w:rPr>
      </w:pPr>
      <w:r w:rsidRPr="00374D8E">
        <w:rPr>
          <w:lang w:val="fr-BE"/>
        </w:rPr>
        <w:t>Ces actions de formati</w:t>
      </w:r>
      <w:r w:rsidR="00722718">
        <w:rPr>
          <w:lang w:val="fr-BE"/>
        </w:rPr>
        <w:t>on collectives ou individuelles</w:t>
      </w:r>
      <w:r w:rsidRPr="00374D8E">
        <w:rPr>
          <w:lang w:val="fr-BE"/>
        </w:rPr>
        <w:t xml:space="preserve"> peuvent viser différents types d’acteurs de l’employeur public : chefs de projets, webmestres, contributeurs et concepteurs éditoriaux, personnes en lien avec les auteurs (en charge du contenu additionnel…), développeurs ou auditeurs souhaitant se doter de compétences propres au RGAA</w:t>
      </w:r>
      <w:r w:rsidR="003D6025">
        <w:rPr>
          <w:lang w:val="fr-BE"/>
        </w:rPr>
        <w:t>.</w:t>
      </w:r>
    </w:p>
    <w:p w14:paraId="284D5841" w14:textId="19F2C094" w:rsidR="007E5D6E" w:rsidRPr="00C85054" w:rsidRDefault="006071DB" w:rsidP="00B264AF">
      <w:pPr>
        <w:pStyle w:val="Titre5"/>
        <w:numPr>
          <w:ilvl w:val="0"/>
          <w:numId w:val="66"/>
        </w:numPr>
        <w:spacing w:before="120"/>
      </w:pPr>
      <w:r w:rsidRPr="00C85054">
        <w:t>Modalités de prise en charge de l’aide</w:t>
      </w:r>
    </w:p>
    <w:p w14:paraId="770FB6A0" w14:textId="03C90CD6" w:rsidR="004313F2" w:rsidRDefault="004313F2" w:rsidP="004313F2">
      <w:pPr>
        <w:jc w:val="left"/>
      </w:pPr>
      <w:r w:rsidRPr="009F0011">
        <w:t>Le FIPHFP prend en charge, déduction faite des autres financements</w:t>
      </w:r>
      <w:r w:rsidR="00BD7082">
        <w:t xml:space="preserve"> </w:t>
      </w:r>
      <w:r w:rsidRPr="009F0011">
        <w:t>:</w:t>
      </w:r>
    </w:p>
    <w:p w14:paraId="30DE09B8" w14:textId="15F6107C" w:rsidR="004313F2" w:rsidRDefault="004313F2" w:rsidP="00EF5078">
      <w:pPr>
        <w:pStyle w:val="Paragraphedeliste"/>
        <w:numPr>
          <w:ilvl w:val="0"/>
          <w:numId w:val="47"/>
        </w:numPr>
        <w:ind w:left="714" w:hanging="357"/>
        <w:rPr>
          <w:lang w:val="fr-BE"/>
        </w:rPr>
      </w:pPr>
      <w:r>
        <w:t>l</w:t>
      </w:r>
      <w:r w:rsidRPr="00DC45B0">
        <w:rPr>
          <w:lang w:val="fr-BE"/>
        </w:rPr>
        <w:t xml:space="preserve">es frais </w:t>
      </w:r>
      <w:r w:rsidR="000A4395">
        <w:rPr>
          <w:lang w:val="fr-BE"/>
        </w:rPr>
        <w:t xml:space="preserve">de sensibilisation, de formations </w:t>
      </w:r>
      <w:r>
        <w:rPr>
          <w:lang w:val="fr-BE"/>
        </w:rPr>
        <w:t>individuelles et collectives</w:t>
      </w:r>
    </w:p>
    <w:p w14:paraId="2570C52B" w14:textId="517C1E0D" w:rsidR="0090118F" w:rsidRDefault="004313F2" w:rsidP="000A4395">
      <w:pPr>
        <w:jc w:val="left"/>
        <w:rPr>
          <w:lang w:val="fr-BE"/>
        </w:rPr>
      </w:pPr>
      <w:r w:rsidRPr="003C4966">
        <w:rPr>
          <w:lang w:val="fr-BE"/>
        </w:rPr>
        <w:t>dans la limite d</w:t>
      </w:r>
      <w:r w:rsidR="000A4395">
        <w:rPr>
          <w:lang w:val="fr-BE"/>
        </w:rPr>
        <w:t>e</w:t>
      </w:r>
      <w:r>
        <w:rPr>
          <w:lang w:val="fr-BE"/>
        </w:rPr>
        <w:t xml:space="preserve"> 1.00</w:t>
      </w:r>
      <w:r w:rsidRPr="003C4966">
        <w:rPr>
          <w:lang w:val="fr-BE"/>
        </w:rPr>
        <w:t>0€</w:t>
      </w:r>
      <w:r w:rsidR="000A4395">
        <w:rPr>
          <w:lang w:val="fr-BE"/>
        </w:rPr>
        <w:t xml:space="preserve"> par jour</w:t>
      </w:r>
    </w:p>
    <w:p w14:paraId="1C21F532" w14:textId="5F4A9935" w:rsidR="000A4395" w:rsidRDefault="00137893" w:rsidP="00C85054">
      <w:pPr>
        <w:spacing w:after="120"/>
        <w:jc w:val="left"/>
        <w:rPr>
          <w:lang w:val="fr-BE"/>
        </w:rPr>
      </w:pPr>
      <w:r>
        <w:rPr>
          <w:lang w:val="fr-BE"/>
        </w:rPr>
        <w:t xml:space="preserve">et dans la limite de 10 jours maximum </w:t>
      </w:r>
      <w:r w:rsidR="000A4395">
        <w:rPr>
          <w:lang w:val="fr-BE"/>
        </w:rPr>
        <w:t>par an.</w:t>
      </w:r>
    </w:p>
    <w:p w14:paraId="761775BA" w14:textId="77777777" w:rsidR="00BA6B62" w:rsidRDefault="00BA6B62" w:rsidP="00BA6B62">
      <w:pPr>
        <w:jc w:val="left"/>
      </w:pPr>
      <w:r w:rsidRPr="009F0011">
        <w:t>Le FIPHFP prend en charge, déduction faite des autres financements:</w:t>
      </w:r>
    </w:p>
    <w:p w14:paraId="7D0C61F8" w14:textId="53A0394C" w:rsidR="00BA6B62" w:rsidRDefault="00BA6B62" w:rsidP="00EF5078">
      <w:pPr>
        <w:pStyle w:val="Paragraphedeliste"/>
        <w:numPr>
          <w:ilvl w:val="0"/>
          <w:numId w:val="47"/>
        </w:numPr>
        <w:ind w:left="714" w:hanging="357"/>
        <w:rPr>
          <w:lang w:val="fr-BE"/>
        </w:rPr>
      </w:pPr>
      <w:r>
        <w:t>l</w:t>
      </w:r>
      <w:r w:rsidRPr="00DC45B0">
        <w:rPr>
          <w:lang w:val="fr-BE"/>
        </w:rPr>
        <w:t xml:space="preserve">es frais </w:t>
      </w:r>
      <w:r>
        <w:rPr>
          <w:lang w:val="fr-BE"/>
        </w:rPr>
        <w:t xml:space="preserve">de </w:t>
      </w:r>
      <w:r w:rsidRPr="00CB0674">
        <w:rPr>
          <w:lang w:val="fr-BE"/>
        </w:rPr>
        <w:t>formatio</w:t>
      </w:r>
      <w:r>
        <w:rPr>
          <w:lang w:val="fr-BE"/>
        </w:rPr>
        <w:t xml:space="preserve">ns </w:t>
      </w:r>
      <w:r>
        <w:rPr>
          <w:rFonts w:cs="Arial"/>
        </w:rPr>
        <w:t xml:space="preserve">diplômantes, </w:t>
      </w:r>
      <w:r w:rsidRPr="00CB0674">
        <w:rPr>
          <w:rFonts w:cs="Arial"/>
        </w:rPr>
        <w:t xml:space="preserve">qualifiantes </w:t>
      </w:r>
      <w:r>
        <w:rPr>
          <w:rFonts w:cs="Arial"/>
        </w:rPr>
        <w:t>ou certifiantes</w:t>
      </w:r>
    </w:p>
    <w:p w14:paraId="7A192C15" w14:textId="77777777" w:rsidR="000A4395" w:rsidRDefault="00BA6B62" w:rsidP="00BA6B62">
      <w:pPr>
        <w:jc w:val="left"/>
        <w:rPr>
          <w:lang w:val="fr-BE"/>
        </w:rPr>
      </w:pPr>
      <w:r w:rsidRPr="003C4966">
        <w:rPr>
          <w:lang w:val="fr-BE"/>
        </w:rPr>
        <w:t xml:space="preserve">dans la limite d’un plafond </w:t>
      </w:r>
      <w:r w:rsidR="0090118F">
        <w:rPr>
          <w:lang w:val="fr-BE"/>
        </w:rPr>
        <w:t xml:space="preserve">employeur </w:t>
      </w:r>
      <w:r>
        <w:rPr>
          <w:lang w:val="fr-BE"/>
        </w:rPr>
        <w:t>de 10.00</w:t>
      </w:r>
      <w:r w:rsidRPr="003C4966">
        <w:rPr>
          <w:lang w:val="fr-BE"/>
        </w:rPr>
        <w:t>0€</w:t>
      </w:r>
      <w:r>
        <w:rPr>
          <w:lang w:val="fr-BE"/>
        </w:rPr>
        <w:t xml:space="preserve"> par an </w:t>
      </w:r>
    </w:p>
    <w:p w14:paraId="5F175B9B" w14:textId="5CF9A6C1" w:rsidR="00BA6B62" w:rsidRDefault="000A4395" w:rsidP="00BA6B62">
      <w:pPr>
        <w:jc w:val="left"/>
        <w:rPr>
          <w:rFonts w:cs="Arial"/>
        </w:rPr>
      </w:pPr>
      <w:r>
        <w:rPr>
          <w:lang w:val="fr-BE"/>
        </w:rPr>
        <w:t xml:space="preserve">et </w:t>
      </w:r>
      <w:r w:rsidR="00BA6B62">
        <w:rPr>
          <w:lang w:val="fr-BE"/>
        </w:rPr>
        <w:t xml:space="preserve">dans la limite </w:t>
      </w:r>
      <w:r>
        <w:rPr>
          <w:rFonts w:cs="Arial"/>
        </w:rPr>
        <w:t>d’un plafond de 30.000€</w:t>
      </w:r>
      <w:r w:rsidR="00BA6B62" w:rsidRPr="00CB0674">
        <w:rPr>
          <w:rFonts w:cs="Arial"/>
        </w:rPr>
        <w:t>.</w:t>
      </w:r>
    </w:p>
    <w:p w14:paraId="62E4DCAF" w14:textId="72090949" w:rsidR="007E5D6E" w:rsidRPr="00C85054" w:rsidRDefault="00493BE1" w:rsidP="00B264AF">
      <w:pPr>
        <w:pStyle w:val="Titre5"/>
        <w:numPr>
          <w:ilvl w:val="0"/>
          <w:numId w:val="66"/>
        </w:numPr>
        <w:spacing w:before="120"/>
      </w:pPr>
      <w:r>
        <w:t>Pièces justificatives obligatoires</w:t>
      </w:r>
    </w:p>
    <w:p w14:paraId="697169B1" w14:textId="77777777" w:rsidR="003D6025" w:rsidRDefault="003D6025" w:rsidP="003D6025">
      <w:pPr>
        <w:numPr>
          <w:ilvl w:val="0"/>
          <w:numId w:val="3"/>
        </w:numPr>
        <w:ind w:left="357" w:hanging="357"/>
        <w:rPr>
          <w:szCs w:val="22"/>
          <w:lang w:val="fr-BE"/>
        </w:rPr>
      </w:pPr>
      <w:r w:rsidRPr="00BB34A2">
        <w:rPr>
          <w:szCs w:val="22"/>
          <w:lang w:val="fr-BE"/>
        </w:rPr>
        <w:t>Le devis retenu (pour une demande d’accord préalable) ou la copie de la facture acquittée (pour la demande de remboursement)</w:t>
      </w:r>
    </w:p>
    <w:p w14:paraId="5B634819" w14:textId="677355F7" w:rsidR="00071C2E" w:rsidRDefault="00071C2E" w:rsidP="003D6025">
      <w:pPr>
        <w:numPr>
          <w:ilvl w:val="0"/>
          <w:numId w:val="3"/>
        </w:numPr>
        <w:ind w:left="357" w:hanging="357"/>
        <w:rPr>
          <w:szCs w:val="22"/>
          <w:lang w:val="fr-BE"/>
        </w:rPr>
      </w:pPr>
      <w:r>
        <w:rPr>
          <w:szCs w:val="22"/>
          <w:lang w:val="fr-BE"/>
        </w:rPr>
        <w:t>Projet global accessibilité numérique</w:t>
      </w:r>
    </w:p>
    <w:p w14:paraId="4EB5C576" w14:textId="2E652CD0" w:rsidR="00071C2E" w:rsidRDefault="00071C2E" w:rsidP="003D6025">
      <w:pPr>
        <w:numPr>
          <w:ilvl w:val="0"/>
          <w:numId w:val="3"/>
        </w:numPr>
        <w:ind w:left="357" w:hanging="357"/>
        <w:rPr>
          <w:szCs w:val="22"/>
          <w:lang w:val="fr-BE"/>
        </w:rPr>
      </w:pPr>
      <w:r>
        <w:rPr>
          <w:szCs w:val="22"/>
          <w:lang w:val="fr-BE"/>
        </w:rPr>
        <w:t>Convention de formation</w:t>
      </w:r>
    </w:p>
    <w:p w14:paraId="2F153371" w14:textId="77777777" w:rsidR="00071C2E" w:rsidRPr="0025736F" w:rsidRDefault="00071C2E" w:rsidP="00071C2E">
      <w:pPr>
        <w:pStyle w:val="Paragraphedeliste"/>
        <w:numPr>
          <w:ilvl w:val="0"/>
          <w:numId w:val="3"/>
        </w:numPr>
        <w:ind w:left="357" w:hanging="357"/>
        <w:jc w:val="both"/>
        <w:rPr>
          <w:bCs/>
          <w:lang w:val="fr-BE"/>
        </w:rPr>
      </w:pPr>
      <w:r w:rsidRPr="0025736F">
        <w:rPr>
          <w:bCs/>
          <w:lang w:val="fr-BE"/>
        </w:rPr>
        <w:t>Attestation de présence</w:t>
      </w:r>
      <w:r w:rsidRPr="00ED495F">
        <w:rPr>
          <w:bCs/>
          <w:lang w:val="fr-BE"/>
        </w:rPr>
        <w:t xml:space="preserve"> </w:t>
      </w:r>
      <w:r>
        <w:rPr>
          <w:bCs/>
          <w:lang w:val="fr-BE"/>
        </w:rPr>
        <w:t>et j</w:t>
      </w:r>
      <w:r w:rsidRPr="0025736F">
        <w:rPr>
          <w:bCs/>
          <w:lang w:val="fr-BE"/>
        </w:rPr>
        <w:t>ustificatif du nombre d’heures de formation réalisées</w:t>
      </w:r>
      <w:r>
        <w:rPr>
          <w:bCs/>
          <w:lang w:val="fr-BE"/>
        </w:rPr>
        <w:t xml:space="preserve"> </w:t>
      </w:r>
      <w:r>
        <w:rPr>
          <w:bCs/>
        </w:rPr>
        <w:t>(à produire lors de la demande de paiement)</w:t>
      </w:r>
    </w:p>
    <w:p w14:paraId="7B0DB71B" w14:textId="769B426C" w:rsidR="007E5D6E" w:rsidRPr="003D6025" w:rsidRDefault="003D6025" w:rsidP="00C85054">
      <w:pPr>
        <w:numPr>
          <w:ilvl w:val="0"/>
          <w:numId w:val="3"/>
        </w:numPr>
        <w:ind w:left="363" w:hanging="357"/>
        <w:rPr>
          <w:lang w:val="fr-BE"/>
        </w:rPr>
      </w:pPr>
      <w:r w:rsidRPr="003D6025">
        <w:rPr>
          <w:szCs w:val="22"/>
        </w:rPr>
        <w:t xml:space="preserve">RIB de l’employeur </w:t>
      </w:r>
    </w:p>
    <w:p w14:paraId="58368EE1" w14:textId="2030DD77" w:rsidR="007E5D6E" w:rsidRPr="00C85054" w:rsidRDefault="00C85054" w:rsidP="00B264AF">
      <w:pPr>
        <w:pStyle w:val="Titre5"/>
        <w:numPr>
          <w:ilvl w:val="0"/>
          <w:numId w:val="66"/>
        </w:numPr>
        <w:spacing w:before="120"/>
      </w:pPr>
      <w:r w:rsidRPr="00C85054">
        <w:t>Précisions</w:t>
      </w:r>
    </w:p>
    <w:p w14:paraId="4014222F" w14:textId="77777777" w:rsidR="007E5D6E" w:rsidRPr="00C85054" w:rsidRDefault="007E5D6E" w:rsidP="00C85054">
      <w:pPr>
        <w:numPr>
          <w:ilvl w:val="0"/>
          <w:numId w:val="3"/>
        </w:numPr>
        <w:ind w:left="363" w:hanging="357"/>
        <w:rPr>
          <w:szCs w:val="22"/>
        </w:rPr>
      </w:pPr>
      <w:r w:rsidRPr="00C85054">
        <w:rPr>
          <w:szCs w:val="22"/>
        </w:rPr>
        <w:t xml:space="preserve">Un </w:t>
      </w:r>
      <w:r w:rsidRPr="00C85054">
        <w:rPr>
          <w:szCs w:val="22"/>
          <w:u w:val="single"/>
        </w:rPr>
        <w:t>détail du projet global</w:t>
      </w:r>
      <w:r w:rsidRPr="00C85054">
        <w:rPr>
          <w:szCs w:val="22"/>
        </w:rPr>
        <w:t xml:space="preserve"> de l’employeur devra être transmis au FIPHFP : objectifs de l’accès à la formation, place de la formation dans le projet plus global de mise en accessibilité numérique, travaux d’accessibilité numérique prévus… </w:t>
      </w:r>
    </w:p>
    <w:p w14:paraId="3E9C89EA" w14:textId="257E99C2" w:rsidR="007D4C42" w:rsidRDefault="007D4C42" w:rsidP="000372D5">
      <w:pPr>
        <w:spacing w:after="120"/>
        <w:contextualSpacing/>
        <w:rPr>
          <w:lang w:val="fr-BE"/>
        </w:rPr>
      </w:pPr>
    </w:p>
    <w:p w14:paraId="1663ADD4" w14:textId="77777777" w:rsidR="007D4C42" w:rsidRDefault="007D4C42" w:rsidP="007D4C42">
      <w:pPr>
        <w:spacing w:after="160" w:line="259" w:lineRule="auto"/>
        <w:jc w:val="left"/>
        <w:rPr>
          <w:b/>
          <w:bCs/>
          <w:color w:val="FFFFFF"/>
          <w:szCs w:val="20"/>
          <w:lang w:val="fr-BE" w:eastAsia="en-US"/>
        </w:rPr>
      </w:pPr>
      <w:r>
        <w:rPr>
          <w:b/>
          <w:bCs/>
          <w:color w:val="FFFFFF"/>
          <w:szCs w:val="20"/>
          <w:lang w:val="fr-BE" w:eastAsia="en-US"/>
        </w:rPr>
        <w:br w:type="page"/>
      </w:r>
    </w:p>
    <w:p w14:paraId="09104D00" w14:textId="6A3C8777" w:rsidR="007D4C42" w:rsidRPr="00BD0B8C" w:rsidRDefault="00D1043F" w:rsidP="005D699F">
      <w:pPr>
        <w:pStyle w:val="Titre4"/>
      </w:pPr>
      <w:bookmarkStart w:id="85" w:name="_Toc511652297"/>
      <w:r>
        <w:lastRenderedPageBreak/>
        <w:t>Diagnostic d’a</w:t>
      </w:r>
      <w:r w:rsidR="007D4C42">
        <w:t>ccessibilité des sites et applicatifs internet ou à usage strictement interne</w:t>
      </w:r>
      <w:bookmarkEnd w:id="85"/>
    </w:p>
    <w:p w14:paraId="2380CE8C" w14:textId="2FF8532F" w:rsidR="00141D51" w:rsidRPr="00C85054" w:rsidRDefault="00C85054" w:rsidP="00B264AF">
      <w:pPr>
        <w:pStyle w:val="Titre5"/>
        <w:numPr>
          <w:ilvl w:val="0"/>
          <w:numId w:val="70"/>
        </w:numPr>
        <w:spacing w:before="120"/>
      </w:pPr>
      <w:r>
        <w:t>Objectif de l’aide</w:t>
      </w:r>
    </w:p>
    <w:p w14:paraId="25806DF2" w14:textId="6ACA39B6" w:rsidR="00141D51" w:rsidRPr="00CB0674" w:rsidRDefault="00141D51" w:rsidP="00C85054">
      <w:pPr>
        <w:spacing w:after="120"/>
        <w:rPr>
          <w:lang w:val="fr-BE"/>
        </w:rPr>
      </w:pPr>
      <w:r w:rsidRPr="00CB0674">
        <w:rPr>
          <w:lang w:val="fr-BE"/>
        </w:rPr>
        <w:t xml:space="preserve">Accompagner les employeurs publics dans la </w:t>
      </w:r>
      <w:r w:rsidR="006A0F4C">
        <w:rPr>
          <w:lang w:val="fr-BE"/>
        </w:rPr>
        <w:t>connaissance du niveau d’</w:t>
      </w:r>
      <w:r w:rsidRPr="00CB0674">
        <w:rPr>
          <w:lang w:val="fr-BE"/>
        </w:rPr>
        <w:t>accessibilité de</w:t>
      </w:r>
      <w:r w:rsidR="006A0F4C">
        <w:rPr>
          <w:lang w:val="fr-BE"/>
        </w:rPr>
        <w:t>s</w:t>
      </w:r>
      <w:r w:rsidRPr="00CB0674">
        <w:rPr>
          <w:lang w:val="fr-BE"/>
        </w:rPr>
        <w:t xml:space="preserve"> site</w:t>
      </w:r>
      <w:r w:rsidR="006A0F4C">
        <w:rPr>
          <w:lang w:val="fr-BE"/>
        </w:rPr>
        <w:t>s</w:t>
      </w:r>
      <w:r w:rsidRPr="00CB0674">
        <w:rPr>
          <w:lang w:val="fr-BE"/>
        </w:rPr>
        <w:t>/</w:t>
      </w:r>
      <w:r w:rsidR="0067202E">
        <w:rPr>
          <w:lang w:val="fr-BE"/>
        </w:rPr>
        <w:t>application web</w:t>
      </w:r>
      <w:r w:rsidRPr="00CB0674">
        <w:rPr>
          <w:lang w:val="fr-BE"/>
        </w:rPr>
        <w:t xml:space="preserve"> </w:t>
      </w:r>
      <w:r w:rsidRPr="001F5482">
        <w:rPr>
          <w:lang w:val="fr-BE"/>
        </w:rPr>
        <w:t xml:space="preserve">semi-publics </w:t>
      </w:r>
      <w:r w:rsidRPr="00CB0674">
        <w:rPr>
          <w:lang w:val="fr-BE"/>
        </w:rPr>
        <w:t>ou à usage strictement interne (intranet, appl</w:t>
      </w:r>
      <w:r w:rsidR="008E3399">
        <w:rPr>
          <w:lang w:val="fr-BE"/>
        </w:rPr>
        <w:t>ications propres à un métier…).</w:t>
      </w:r>
    </w:p>
    <w:p w14:paraId="4B06908A" w14:textId="315E61BA" w:rsidR="00141D51" w:rsidRPr="00C85054" w:rsidRDefault="00141D51" w:rsidP="0025736F">
      <w:pPr>
        <w:pStyle w:val="Titre5"/>
        <w:spacing w:before="120"/>
      </w:pPr>
      <w:r w:rsidRPr="00C85054">
        <w:t>Desc</w:t>
      </w:r>
      <w:r w:rsidR="00F02E60">
        <w:t>ription et périmètre de l’aide</w:t>
      </w:r>
    </w:p>
    <w:p w14:paraId="6619D229" w14:textId="0553EE21" w:rsidR="00D1199A" w:rsidRPr="00374D8E" w:rsidRDefault="00374D8E" w:rsidP="00374D8E">
      <w:pPr>
        <w:rPr>
          <w:rFonts w:cs="Calibri"/>
          <w:b/>
          <w:sz w:val="20"/>
          <w:szCs w:val="20"/>
        </w:rPr>
      </w:pPr>
      <w:r w:rsidRPr="00081563">
        <w:rPr>
          <w:rFonts w:cs="Calibri"/>
          <w:sz w:val="20"/>
          <w:szCs w:val="20"/>
          <w:lang w:val="fr-BE"/>
        </w:rPr>
        <w:t xml:space="preserve">Le </w:t>
      </w:r>
      <w:r>
        <w:rPr>
          <w:rFonts w:cs="Calibri"/>
          <w:sz w:val="20"/>
          <w:szCs w:val="20"/>
          <w:lang w:val="fr-BE"/>
        </w:rPr>
        <w:t>diagnostic (</w:t>
      </w:r>
      <w:r w:rsidRPr="00081563">
        <w:rPr>
          <w:rFonts w:cs="Calibri"/>
          <w:sz w:val="20"/>
          <w:szCs w:val="20"/>
          <w:lang w:val="fr-BE"/>
        </w:rPr>
        <w:t>pré-audit</w:t>
      </w:r>
      <w:r>
        <w:rPr>
          <w:rFonts w:cs="Calibri"/>
          <w:sz w:val="20"/>
          <w:szCs w:val="20"/>
          <w:lang w:val="fr-BE"/>
        </w:rPr>
        <w:t>)</w:t>
      </w:r>
      <w:r w:rsidRPr="00081563">
        <w:rPr>
          <w:rFonts w:cs="Calibri"/>
          <w:sz w:val="20"/>
          <w:szCs w:val="20"/>
          <w:lang w:val="fr-BE"/>
        </w:rPr>
        <w:t xml:space="preserve"> </w:t>
      </w:r>
      <w:r>
        <w:rPr>
          <w:rFonts w:cs="Calibri"/>
          <w:sz w:val="20"/>
          <w:szCs w:val="20"/>
          <w:lang w:val="fr-BE"/>
        </w:rPr>
        <w:t>d</w:t>
      </w:r>
      <w:r w:rsidRPr="00081563">
        <w:rPr>
          <w:rFonts w:cs="Calibri"/>
          <w:sz w:val="20"/>
          <w:szCs w:val="20"/>
          <w:lang w:val="fr-BE"/>
        </w:rPr>
        <w:t xml:space="preserve">‘accessibilité vise à évaluer la conformité du site ou de l’applicatif internet / intranet avec le </w:t>
      </w:r>
      <w:r>
        <w:rPr>
          <w:rFonts w:cs="Calibri"/>
          <w:sz w:val="20"/>
          <w:szCs w:val="20"/>
          <w:lang w:val="fr-BE"/>
        </w:rPr>
        <w:t xml:space="preserve">RGAA </w:t>
      </w:r>
      <w:r>
        <w:rPr>
          <w:rFonts w:cs="Calibri"/>
          <w:b/>
          <w:sz w:val="20"/>
          <w:szCs w:val="20"/>
        </w:rPr>
        <w:t xml:space="preserve">et a minima avec une dizaine de </w:t>
      </w:r>
      <w:r w:rsidRPr="00081563">
        <w:rPr>
          <w:rFonts w:cs="Calibri"/>
          <w:b/>
          <w:sz w:val="20"/>
          <w:szCs w:val="20"/>
        </w:rPr>
        <w:t xml:space="preserve">critères </w:t>
      </w:r>
      <w:r w:rsidR="00BD7082">
        <w:rPr>
          <w:rFonts w:cs="Calibri"/>
          <w:b/>
          <w:sz w:val="20"/>
          <w:szCs w:val="20"/>
        </w:rPr>
        <w:t>« </w:t>
      </w:r>
      <w:r w:rsidRPr="00081563">
        <w:rPr>
          <w:rFonts w:cs="Calibri"/>
          <w:b/>
          <w:sz w:val="20"/>
          <w:szCs w:val="20"/>
        </w:rPr>
        <w:t>simple A</w:t>
      </w:r>
      <w:r w:rsidR="00BD7082">
        <w:rPr>
          <w:rFonts w:cs="Calibri"/>
          <w:b/>
          <w:sz w:val="20"/>
          <w:szCs w:val="20"/>
        </w:rPr>
        <w:t> »</w:t>
      </w:r>
      <w:r w:rsidRPr="00081563">
        <w:rPr>
          <w:rFonts w:cs="Calibri"/>
          <w:b/>
          <w:sz w:val="20"/>
          <w:szCs w:val="20"/>
        </w:rPr>
        <w:t xml:space="preserve"> obligatoires </w:t>
      </w:r>
      <w:r>
        <w:rPr>
          <w:rFonts w:cs="Calibri"/>
          <w:b/>
          <w:sz w:val="20"/>
          <w:szCs w:val="20"/>
        </w:rPr>
        <w:t>parmi les 50 principaux critères d’accessibilité</w:t>
      </w:r>
      <w:r w:rsidR="00D1199A">
        <w:rPr>
          <w:szCs w:val="22"/>
          <w:lang w:val="fr-BE"/>
        </w:rPr>
        <w:t>.</w:t>
      </w:r>
    </w:p>
    <w:p w14:paraId="1C5C63E4" w14:textId="02BA2923" w:rsidR="00D1199A" w:rsidRDefault="00D1199A" w:rsidP="00D1199A">
      <w:pPr>
        <w:pStyle w:val="Textebrut"/>
        <w:rPr>
          <w:rStyle w:val="Lienhypertexte"/>
        </w:rPr>
      </w:pPr>
      <w:r>
        <w:t xml:space="preserve">Lien DINSIC </w:t>
      </w:r>
      <w:hyperlink r:id="rId30" w:history="1">
        <w:r w:rsidR="00374D8E">
          <w:rPr>
            <w:rStyle w:val="Lienhypertexte"/>
          </w:rPr>
          <w:t>https://references.modernisation.gouv.fr/e-accessible-50-criteres-du-niveau-1</w:t>
        </w:r>
      </w:hyperlink>
    </w:p>
    <w:p w14:paraId="4BB8F68C" w14:textId="1F22FD4E" w:rsidR="00F02E60" w:rsidRPr="00D1199A" w:rsidRDefault="00F02E60" w:rsidP="008C7219">
      <w:pPr>
        <w:spacing w:after="120"/>
        <w:rPr>
          <w:szCs w:val="22"/>
        </w:rPr>
      </w:pPr>
    </w:p>
    <w:p w14:paraId="21BB61E1" w14:textId="32EB08BC" w:rsidR="008E3399" w:rsidRPr="00C85054" w:rsidRDefault="008E3399" w:rsidP="0025736F">
      <w:pPr>
        <w:pStyle w:val="Titre5"/>
        <w:spacing w:before="120"/>
      </w:pPr>
      <w:r w:rsidRPr="00C85054">
        <w:t>Modalité</w:t>
      </w:r>
      <w:r w:rsidR="00C85054">
        <w:t>s de prise en charge de l’aide</w:t>
      </w:r>
    </w:p>
    <w:p w14:paraId="2CA6B567" w14:textId="4D73169A" w:rsidR="008E3399" w:rsidRDefault="008E3399" w:rsidP="008E3399">
      <w:pPr>
        <w:jc w:val="left"/>
      </w:pPr>
      <w:r w:rsidRPr="009F0011">
        <w:t xml:space="preserve">Le FIPHFP </w:t>
      </w:r>
      <w:r>
        <w:t>participe</w:t>
      </w:r>
      <w:r w:rsidRPr="009F0011">
        <w:t>, déduction faite des autres financements:</w:t>
      </w:r>
    </w:p>
    <w:p w14:paraId="128A00E5" w14:textId="441AB9B5" w:rsidR="008E3399" w:rsidRDefault="00B76CD5" w:rsidP="00EF5078">
      <w:pPr>
        <w:pStyle w:val="Paragraphedeliste"/>
        <w:numPr>
          <w:ilvl w:val="0"/>
          <w:numId w:val="47"/>
        </w:numPr>
        <w:spacing w:after="120"/>
        <w:rPr>
          <w:lang w:val="fr-BE"/>
        </w:rPr>
      </w:pPr>
      <w:r>
        <w:t>a</w:t>
      </w:r>
      <w:r w:rsidR="008E3399">
        <w:t>u coût du pré-audit d’accessibilité</w:t>
      </w:r>
      <w:r w:rsidR="008E3399">
        <w:rPr>
          <w:color w:val="000000" w:themeColor="text1"/>
          <w:lang w:val="fr-BE"/>
        </w:rPr>
        <w:t>,</w:t>
      </w:r>
      <w:r w:rsidR="00000118">
        <w:rPr>
          <w:color w:val="000000" w:themeColor="text1"/>
          <w:lang w:val="fr-BE"/>
        </w:rPr>
        <w:t xml:space="preserve"> </w:t>
      </w:r>
      <w:r w:rsidR="001E205E">
        <w:rPr>
          <w:color w:val="000000" w:themeColor="text1"/>
          <w:lang w:val="fr-BE"/>
        </w:rPr>
        <w:t>d</w:t>
      </w:r>
      <w:r w:rsidR="00C96F48">
        <w:rPr>
          <w:color w:val="000000" w:themeColor="text1"/>
          <w:lang w:val="fr-BE"/>
        </w:rPr>
        <w:t>ans la limite d’un plafond de 32</w:t>
      </w:r>
      <w:r w:rsidR="001E205E">
        <w:rPr>
          <w:color w:val="000000" w:themeColor="text1"/>
          <w:lang w:val="fr-BE"/>
        </w:rPr>
        <w:t xml:space="preserve">5€ </w:t>
      </w:r>
      <w:r w:rsidR="00000118">
        <w:rPr>
          <w:color w:val="000000" w:themeColor="text1"/>
          <w:lang w:val="fr-BE"/>
        </w:rPr>
        <w:t xml:space="preserve">s’il s’agit d’un </w:t>
      </w:r>
      <w:r w:rsidR="00000118" w:rsidRPr="00CB0674">
        <w:rPr>
          <w:lang w:val="fr-BE"/>
        </w:rPr>
        <w:t>site/</w:t>
      </w:r>
      <w:r w:rsidR="008808E1" w:rsidRPr="008808E1">
        <w:rPr>
          <w:lang w:val="fr-BE"/>
        </w:rPr>
        <w:t xml:space="preserve"> </w:t>
      </w:r>
      <w:r w:rsidR="008808E1">
        <w:rPr>
          <w:lang w:val="fr-BE"/>
        </w:rPr>
        <w:t>application web</w:t>
      </w:r>
      <w:r w:rsidR="008808E1" w:rsidRPr="00CB0674">
        <w:rPr>
          <w:lang w:val="fr-BE"/>
        </w:rPr>
        <w:t xml:space="preserve"> </w:t>
      </w:r>
      <w:r w:rsidR="00000118">
        <w:rPr>
          <w:lang w:val="fr-BE"/>
        </w:rPr>
        <w:t>semi-public,</w:t>
      </w:r>
    </w:p>
    <w:p w14:paraId="535107D0" w14:textId="03A8197E" w:rsidR="008E3399" w:rsidRPr="001E205E" w:rsidRDefault="00B76CD5" w:rsidP="00EF5078">
      <w:pPr>
        <w:pStyle w:val="Paragraphedeliste"/>
        <w:numPr>
          <w:ilvl w:val="0"/>
          <w:numId w:val="47"/>
        </w:numPr>
        <w:spacing w:after="120"/>
        <w:rPr>
          <w:color w:val="000000" w:themeColor="text1"/>
          <w:lang w:val="fr-BE"/>
        </w:rPr>
      </w:pPr>
      <w:r w:rsidRPr="001E205E">
        <w:rPr>
          <w:lang w:val="fr-BE"/>
        </w:rPr>
        <w:t>a</w:t>
      </w:r>
      <w:r w:rsidR="00000118">
        <w:t>u coût du pré-audit d’accessibilité</w:t>
      </w:r>
      <w:r w:rsidR="00000118" w:rsidRPr="001E205E">
        <w:rPr>
          <w:color w:val="000000" w:themeColor="text1"/>
          <w:lang w:val="fr-BE"/>
        </w:rPr>
        <w:t xml:space="preserve">, </w:t>
      </w:r>
      <w:r w:rsidR="001E205E" w:rsidRPr="001E205E">
        <w:rPr>
          <w:color w:val="000000" w:themeColor="text1"/>
          <w:lang w:val="fr-BE"/>
        </w:rPr>
        <w:t xml:space="preserve">dans la limite d’un plafond de 750€ </w:t>
      </w:r>
      <w:r w:rsidR="00000118" w:rsidRPr="001E205E">
        <w:rPr>
          <w:color w:val="000000" w:themeColor="text1"/>
          <w:lang w:val="fr-BE"/>
        </w:rPr>
        <w:t xml:space="preserve">s’il s’agit d’un </w:t>
      </w:r>
      <w:r w:rsidR="00000118" w:rsidRPr="001E205E">
        <w:rPr>
          <w:lang w:val="fr-BE"/>
        </w:rPr>
        <w:t>site/</w:t>
      </w:r>
      <w:r w:rsidR="008808E1" w:rsidRPr="001E205E">
        <w:rPr>
          <w:lang w:val="fr-BE"/>
        </w:rPr>
        <w:t xml:space="preserve"> application web </w:t>
      </w:r>
      <w:r w:rsidR="00000118" w:rsidRPr="001E205E">
        <w:rPr>
          <w:lang w:val="fr-BE"/>
        </w:rPr>
        <w:t>à usage strictement interne</w:t>
      </w:r>
      <w:r w:rsidR="008E3399" w:rsidRPr="001E205E">
        <w:rPr>
          <w:lang w:val="fr-BE"/>
        </w:rPr>
        <w:t>.</w:t>
      </w:r>
    </w:p>
    <w:p w14:paraId="62E6A826" w14:textId="77777777" w:rsidR="001E205E" w:rsidRPr="001E205E" w:rsidRDefault="001E205E" w:rsidP="001E205E">
      <w:pPr>
        <w:spacing w:after="120"/>
        <w:ind w:left="360"/>
        <w:rPr>
          <w:color w:val="000000" w:themeColor="text1"/>
          <w:lang w:val="fr-BE"/>
        </w:rPr>
      </w:pPr>
    </w:p>
    <w:p w14:paraId="4C65628A" w14:textId="6CCD453A" w:rsidR="00141D51" w:rsidRPr="00C85054" w:rsidRDefault="00493BE1" w:rsidP="0025736F">
      <w:pPr>
        <w:pStyle w:val="Titre5"/>
        <w:spacing w:before="120"/>
      </w:pPr>
      <w:r>
        <w:t>Pièces justificatives obligatoires</w:t>
      </w:r>
    </w:p>
    <w:p w14:paraId="68821EBF" w14:textId="77777777" w:rsidR="00141D51" w:rsidRPr="00E91826" w:rsidRDefault="00141D51" w:rsidP="00C85054">
      <w:pPr>
        <w:numPr>
          <w:ilvl w:val="0"/>
          <w:numId w:val="3"/>
        </w:numPr>
        <w:ind w:left="363" w:hanging="357"/>
        <w:rPr>
          <w:szCs w:val="22"/>
        </w:rPr>
      </w:pPr>
      <w:r w:rsidRPr="00E91826">
        <w:rPr>
          <w:szCs w:val="22"/>
        </w:rPr>
        <w:t xml:space="preserve">Projet général suivi par l’employeur (site ou applicatif visé, planning envisagé…) </w:t>
      </w:r>
    </w:p>
    <w:p w14:paraId="0F885922" w14:textId="7B5F94CB" w:rsidR="00F02E60" w:rsidRDefault="00F02E60" w:rsidP="00F02E60">
      <w:pPr>
        <w:numPr>
          <w:ilvl w:val="0"/>
          <w:numId w:val="3"/>
        </w:numPr>
        <w:ind w:left="357" w:hanging="357"/>
        <w:rPr>
          <w:szCs w:val="22"/>
          <w:lang w:val="fr-BE"/>
        </w:rPr>
      </w:pPr>
      <w:r>
        <w:rPr>
          <w:szCs w:val="22"/>
          <w:lang w:val="fr-BE"/>
        </w:rPr>
        <w:t>Copie de la facture acquittée</w:t>
      </w:r>
    </w:p>
    <w:p w14:paraId="2870CF1E" w14:textId="44151073" w:rsidR="00C85054" w:rsidRPr="00E91826" w:rsidRDefault="00C85054" w:rsidP="00C85054">
      <w:pPr>
        <w:numPr>
          <w:ilvl w:val="0"/>
          <w:numId w:val="3"/>
        </w:numPr>
        <w:ind w:left="363" w:hanging="357"/>
        <w:rPr>
          <w:szCs w:val="22"/>
        </w:rPr>
      </w:pPr>
      <w:r w:rsidRPr="00E91826">
        <w:rPr>
          <w:szCs w:val="22"/>
        </w:rPr>
        <w:t>RIB de l’employeur</w:t>
      </w:r>
    </w:p>
    <w:p w14:paraId="44D90D1E" w14:textId="28390ACC" w:rsidR="00141D51" w:rsidRPr="008056D5" w:rsidRDefault="00C85054" w:rsidP="0025736F">
      <w:pPr>
        <w:pStyle w:val="Titre5"/>
        <w:spacing w:before="120"/>
      </w:pPr>
      <w:r>
        <w:t>Précisions</w:t>
      </w:r>
    </w:p>
    <w:p w14:paraId="1916255C" w14:textId="77777777" w:rsidR="00071C2E" w:rsidRDefault="00071C2E" w:rsidP="001E205E">
      <w:pPr>
        <w:numPr>
          <w:ilvl w:val="0"/>
          <w:numId w:val="3"/>
        </w:numPr>
        <w:ind w:left="363" w:hanging="357"/>
        <w:rPr>
          <w:szCs w:val="22"/>
        </w:rPr>
      </w:pPr>
      <w:r w:rsidRPr="00E91826">
        <w:rPr>
          <w:szCs w:val="22"/>
        </w:rPr>
        <w:t>Le FIPHFP rembourse sur facture après réalisation d</w:t>
      </w:r>
      <w:r>
        <w:rPr>
          <w:szCs w:val="22"/>
        </w:rPr>
        <w:t>u pré-audit.</w:t>
      </w:r>
    </w:p>
    <w:p w14:paraId="5A1CABE4" w14:textId="01A3F7B8" w:rsidR="001E205E" w:rsidRDefault="001E205E" w:rsidP="001E205E">
      <w:pPr>
        <w:numPr>
          <w:ilvl w:val="0"/>
          <w:numId w:val="3"/>
        </w:numPr>
        <w:ind w:left="363" w:hanging="357"/>
        <w:rPr>
          <w:szCs w:val="22"/>
        </w:rPr>
      </w:pPr>
      <w:r>
        <w:rPr>
          <w:szCs w:val="22"/>
        </w:rPr>
        <w:t xml:space="preserve">Le financement est limité à </w:t>
      </w:r>
      <w:r w:rsidRPr="001E205E">
        <w:rPr>
          <w:szCs w:val="22"/>
        </w:rPr>
        <w:t>5 Sites ou applicatifs Web</w:t>
      </w:r>
      <w:r>
        <w:rPr>
          <w:szCs w:val="22"/>
        </w:rPr>
        <w:t>.</w:t>
      </w:r>
    </w:p>
    <w:p w14:paraId="6FA7923A" w14:textId="7FE3202E" w:rsidR="00A15B59" w:rsidRPr="00E91826" w:rsidRDefault="00A15B59" w:rsidP="00C85054">
      <w:pPr>
        <w:numPr>
          <w:ilvl w:val="0"/>
          <w:numId w:val="3"/>
        </w:numPr>
        <w:ind w:left="363" w:hanging="357"/>
        <w:rPr>
          <w:szCs w:val="22"/>
        </w:rPr>
      </w:pPr>
      <w:r>
        <w:rPr>
          <w:szCs w:val="22"/>
        </w:rPr>
        <w:t>Les progiciels distribués par des éditeurs ne sont pas pris en charge.</w:t>
      </w:r>
    </w:p>
    <w:p w14:paraId="14844E13" w14:textId="7323FEF7" w:rsidR="00071C2E" w:rsidRDefault="00071C2E" w:rsidP="00071C2E">
      <w:pPr>
        <w:numPr>
          <w:ilvl w:val="0"/>
          <w:numId w:val="3"/>
        </w:numPr>
        <w:ind w:left="363" w:hanging="357"/>
        <w:rPr>
          <w:szCs w:val="22"/>
        </w:rPr>
      </w:pPr>
      <w:r>
        <w:rPr>
          <w:szCs w:val="22"/>
        </w:rPr>
        <w:t>L’employeur transmet au FIPHFP le r</w:t>
      </w:r>
      <w:r w:rsidRPr="00E91826">
        <w:rPr>
          <w:szCs w:val="22"/>
        </w:rPr>
        <w:t>ésultat du pré-audit</w:t>
      </w:r>
    </w:p>
    <w:p w14:paraId="67A44801" w14:textId="1B48803B" w:rsidR="00955E3D" w:rsidRDefault="00955E3D" w:rsidP="00071C2E">
      <w:pPr>
        <w:ind w:left="363"/>
        <w:rPr>
          <w:szCs w:val="22"/>
        </w:rPr>
      </w:pPr>
    </w:p>
    <w:p w14:paraId="056BC9BE" w14:textId="77777777" w:rsidR="00D1043F" w:rsidRDefault="00D1043F">
      <w:pPr>
        <w:jc w:val="left"/>
        <w:rPr>
          <w:rFonts w:asciiTheme="minorHAnsi" w:hAnsiTheme="minorHAnsi" w:cs="Calibri"/>
          <w:b/>
          <w:bCs/>
          <w:color w:val="FFFFFF" w:themeColor="background1"/>
          <w:sz w:val="24"/>
          <w:szCs w:val="30"/>
          <w:lang w:val="fr-BE"/>
        </w:rPr>
      </w:pPr>
      <w:r>
        <w:br w:type="page"/>
      </w:r>
    </w:p>
    <w:p w14:paraId="61F0BAD3" w14:textId="25DF5FD2" w:rsidR="00D1043F" w:rsidRPr="00BD0B8C" w:rsidRDefault="00D1043F" w:rsidP="00D1043F">
      <w:pPr>
        <w:pStyle w:val="Titre4"/>
      </w:pPr>
      <w:bookmarkStart w:id="86" w:name="_Toc511652298"/>
      <w:r>
        <w:lastRenderedPageBreak/>
        <w:t>Mise en accessibilité des sites et applicatifs internet ou à usage strictement interne</w:t>
      </w:r>
      <w:bookmarkEnd w:id="86"/>
    </w:p>
    <w:p w14:paraId="0E8041F2" w14:textId="243223B6" w:rsidR="00D1043F" w:rsidRPr="00CB0674" w:rsidRDefault="0025736F" w:rsidP="00B264AF">
      <w:pPr>
        <w:pStyle w:val="Titre5"/>
        <w:numPr>
          <w:ilvl w:val="0"/>
          <w:numId w:val="68"/>
        </w:numPr>
      </w:pPr>
      <w:r>
        <w:t>Objectif de l’aide</w:t>
      </w:r>
    </w:p>
    <w:p w14:paraId="696E9B35" w14:textId="4A34A89D" w:rsidR="00D1043F" w:rsidRPr="00CB0674" w:rsidRDefault="00D1043F" w:rsidP="00D1043F">
      <w:pPr>
        <w:spacing w:after="120"/>
        <w:rPr>
          <w:lang w:val="fr-BE"/>
        </w:rPr>
      </w:pPr>
      <w:r w:rsidRPr="00CB0674">
        <w:rPr>
          <w:lang w:val="fr-BE"/>
        </w:rPr>
        <w:t>Accompagner les employeurs publics dans la mise en accessibilité de leur site</w:t>
      </w:r>
      <w:r w:rsidR="00A2750E">
        <w:rPr>
          <w:lang w:val="fr-BE"/>
        </w:rPr>
        <w:t xml:space="preserve"> ou </w:t>
      </w:r>
      <w:r w:rsidR="008808E1">
        <w:rPr>
          <w:lang w:val="fr-BE"/>
        </w:rPr>
        <w:t>application web</w:t>
      </w:r>
      <w:r w:rsidR="008808E1" w:rsidRPr="00CB0674">
        <w:rPr>
          <w:lang w:val="fr-BE"/>
        </w:rPr>
        <w:t xml:space="preserve"> </w:t>
      </w:r>
      <w:r w:rsidRPr="001F5482">
        <w:rPr>
          <w:lang w:val="fr-BE"/>
        </w:rPr>
        <w:t xml:space="preserve">semi-publics </w:t>
      </w:r>
      <w:r w:rsidRPr="00CB0674">
        <w:rPr>
          <w:lang w:val="fr-BE"/>
        </w:rPr>
        <w:t>ou à usage strictement interne (intranet, appl</w:t>
      </w:r>
      <w:r w:rsidR="00A2750E">
        <w:rPr>
          <w:lang w:val="fr-BE"/>
        </w:rPr>
        <w:t>ications propres à un métier…).</w:t>
      </w:r>
    </w:p>
    <w:p w14:paraId="1ED88771" w14:textId="57FB4B08" w:rsidR="00D1043F" w:rsidRPr="0025736F" w:rsidRDefault="00D1043F" w:rsidP="0025736F">
      <w:pPr>
        <w:pStyle w:val="Titre5"/>
      </w:pPr>
      <w:r w:rsidRPr="0025736F">
        <w:t>Description et</w:t>
      </w:r>
      <w:r w:rsidR="0025736F">
        <w:t xml:space="preserve"> périmètre de l’aide</w:t>
      </w:r>
    </w:p>
    <w:p w14:paraId="2AFC3EEB" w14:textId="2218BD06" w:rsidR="00D1043F" w:rsidRPr="00A15B59" w:rsidRDefault="00D1043F" w:rsidP="00D1043F">
      <w:pPr>
        <w:spacing w:after="120"/>
        <w:rPr>
          <w:szCs w:val="22"/>
          <w:lang w:val="fr-BE"/>
        </w:rPr>
      </w:pPr>
      <w:r w:rsidRPr="00A15B59">
        <w:rPr>
          <w:szCs w:val="22"/>
          <w:lang w:val="fr-BE"/>
        </w:rPr>
        <w:t xml:space="preserve">Cet accompagnement se matérialise par une prise en charge financière des audits d’accessibilité pouvant être sollicités par les employeurs publics, intégrant si besoin un </w:t>
      </w:r>
      <w:r w:rsidR="00A15B59">
        <w:rPr>
          <w:szCs w:val="22"/>
          <w:lang w:val="fr-BE"/>
        </w:rPr>
        <w:t>support technique en accessibilité pour la mise en œuvre des actions</w:t>
      </w:r>
      <w:r w:rsidR="00185CEE" w:rsidRPr="00A15B59">
        <w:rPr>
          <w:szCs w:val="22"/>
          <w:lang w:val="fr-BE"/>
        </w:rPr>
        <w:t>.</w:t>
      </w:r>
    </w:p>
    <w:p w14:paraId="60EC8164" w14:textId="3816029F" w:rsidR="00D1043F" w:rsidRPr="0025736F" w:rsidRDefault="00D1043F" w:rsidP="0025736F">
      <w:pPr>
        <w:pStyle w:val="Titre5"/>
      </w:pPr>
      <w:r w:rsidRPr="0025736F">
        <w:t>Modalités de prise en charge de l’aide</w:t>
      </w:r>
    </w:p>
    <w:p w14:paraId="33FCF534" w14:textId="7343157B" w:rsidR="00185CEE" w:rsidRPr="00CB0674" w:rsidRDefault="00D1043F" w:rsidP="00D1043F">
      <w:pPr>
        <w:spacing w:after="120"/>
        <w:rPr>
          <w:szCs w:val="22"/>
          <w:lang w:val="fr-BE"/>
        </w:rPr>
      </w:pPr>
      <w:r w:rsidRPr="00CB0674">
        <w:rPr>
          <w:szCs w:val="22"/>
          <w:lang w:val="fr-BE"/>
        </w:rPr>
        <w:t xml:space="preserve">Le FIPHFP prend en charge la réalisation d’audit et le </w:t>
      </w:r>
      <w:r w:rsidR="00A15B59">
        <w:rPr>
          <w:szCs w:val="22"/>
          <w:lang w:val="fr-BE"/>
        </w:rPr>
        <w:t>support technique en accessibilité</w:t>
      </w:r>
      <w:r w:rsidR="00A15B59" w:rsidRPr="00CB0674">
        <w:rPr>
          <w:szCs w:val="22"/>
          <w:lang w:val="fr-BE"/>
        </w:rPr>
        <w:t xml:space="preserve"> </w:t>
      </w:r>
      <w:r w:rsidRPr="00CB0674">
        <w:rPr>
          <w:szCs w:val="22"/>
          <w:lang w:val="fr-BE"/>
        </w:rPr>
        <w:t>destiné à accompagner les employeurs publics dans la mise en accessibilité de leur site/applicati</w:t>
      </w:r>
      <w:r w:rsidR="00955E3D">
        <w:rPr>
          <w:szCs w:val="22"/>
          <w:lang w:val="fr-BE"/>
        </w:rPr>
        <w:t>on web</w:t>
      </w:r>
      <w:r w:rsidRPr="00CB0674">
        <w:rPr>
          <w:szCs w:val="22"/>
          <w:lang w:val="fr-BE"/>
        </w:rPr>
        <w:t xml:space="preserve"> </w:t>
      </w:r>
      <w:r>
        <w:rPr>
          <w:szCs w:val="22"/>
          <w:lang w:val="fr-BE"/>
        </w:rPr>
        <w:t>semi-public</w:t>
      </w:r>
      <w:r w:rsidRPr="00CB0674">
        <w:rPr>
          <w:szCs w:val="22"/>
          <w:lang w:val="fr-BE"/>
        </w:rPr>
        <w:t xml:space="preserve"> </w:t>
      </w:r>
      <w:r w:rsidR="00185CEE">
        <w:rPr>
          <w:szCs w:val="22"/>
          <w:lang w:val="fr-BE"/>
        </w:rPr>
        <w:t>ou à usage strictement interne</w:t>
      </w:r>
      <w:r w:rsidR="0067202E">
        <w:rPr>
          <w:szCs w:val="22"/>
          <w:lang w:val="fr-BE"/>
        </w:rPr>
        <w:t>, dans les conditions ci-après</w:t>
      </w:r>
      <w:r w:rsidR="00955E3D">
        <w:rPr>
          <w:szCs w:val="22"/>
          <w:lang w:val="fr-BE"/>
        </w:rPr>
        <w:t> :</w:t>
      </w:r>
    </w:p>
    <w:tbl>
      <w:tblPr>
        <w:tblStyle w:val="Grilledutableau"/>
        <w:tblW w:w="5000" w:type="pct"/>
        <w:tblBorders>
          <w:insideH w:val="single" w:sz="6" w:space="0" w:color="auto"/>
          <w:insideV w:val="single" w:sz="6" w:space="0" w:color="auto"/>
        </w:tblBorders>
        <w:tblLook w:val="04A0" w:firstRow="1" w:lastRow="0" w:firstColumn="1" w:lastColumn="0" w:noHBand="0" w:noVBand="1"/>
      </w:tblPr>
      <w:tblGrid>
        <w:gridCol w:w="1879"/>
        <w:gridCol w:w="1899"/>
        <w:gridCol w:w="1598"/>
        <w:gridCol w:w="1939"/>
        <w:gridCol w:w="2116"/>
      </w:tblGrid>
      <w:tr w:rsidR="00185CEE" w:rsidRPr="00CB0674" w14:paraId="23F0B76F" w14:textId="77777777" w:rsidTr="00185CEE">
        <w:trPr>
          <w:trHeight w:val="402"/>
        </w:trPr>
        <w:tc>
          <w:tcPr>
            <w:tcW w:w="2003" w:type="pct"/>
            <w:gridSpan w:val="2"/>
            <w:vMerge w:val="restart"/>
            <w:shd w:val="clear" w:color="auto" w:fill="4F81BD"/>
            <w:vAlign w:val="center"/>
          </w:tcPr>
          <w:p w14:paraId="648C713E" w14:textId="77777777" w:rsidR="00185CEE" w:rsidRPr="00CB0674" w:rsidRDefault="00185CEE" w:rsidP="00E91826">
            <w:pPr>
              <w:jc w:val="center"/>
              <w:rPr>
                <w:b/>
                <w:color w:val="FFFFFF"/>
              </w:rPr>
            </w:pPr>
            <w:r w:rsidRPr="00CB0674">
              <w:rPr>
                <w:b/>
                <w:color w:val="FFFFFF"/>
              </w:rPr>
              <w:t>Prestations</w:t>
            </w:r>
          </w:p>
        </w:tc>
        <w:tc>
          <w:tcPr>
            <w:tcW w:w="847" w:type="pct"/>
            <w:vMerge w:val="restart"/>
            <w:shd w:val="clear" w:color="auto" w:fill="4F81BD"/>
            <w:vAlign w:val="center"/>
          </w:tcPr>
          <w:p w14:paraId="7AE153D4" w14:textId="77777777" w:rsidR="00185CEE" w:rsidRPr="00CB0674" w:rsidRDefault="00185CEE" w:rsidP="00E91826">
            <w:pPr>
              <w:jc w:val="center"/>
              <w:rPr>
                <w:b/>
                <w:color w:val="FFFFFF"/>
              </w:rPr>
            </w:pPr>
            <w:r w:rsidRPr="00CB0674">
              <w:rPr>
                <w:b/>
                <w:color w:val="FFFFFF"/>
              </w:rPr>
              <w:t>Plafond attribuable (TTC)</w:t>
            </w:r>
          </w:p>
        </w:tc>
        <w:tc>
          <w:tcPr>
            <w:tcW w:w="2150" w:type="pct"/>
            <w:gridSpan w:val="2"/>
            <w:shd w:val="clear" w:color="auto" w:fill="4F81BD"/>
            <w:vAlign w:val="center"/>
          </w:tcPr>
          <w:p w14:paraId="5DFF3DBF" w14:textId="77777777" w:rsidR="00185CEE" w:rsidRPr="00CB0674" w:rsidRDefault="00185CEE" w:rsidP="00E91826">
            <w:pPr>
              <w:jc w:val="center"/>
              <w:rPr>
                <w:b/>
                <w:color w:val="FFFFFF"/>
              </w:rPr>
            </w:pPr>
            <w:r w:rsidRPr="00CB0674">
              <w:rPr>
                <w:b/>
                <w:color w:val="FFFFFF"/>
              </w:rPr>
              <w:t>Usage du site ou de l’applicatif</w:t>
            </w:r>
          </w:p>
        </w:tc>
      </w:tr>
      <w:tr w:rsidR="00185CEE" w:rsidRPr="00CB0674" w14:paraId="42346BB2" w14:textId="77777777" w:rsidTr="00185CEE">
        <w:trPr>
          <w:trHeight w:val="439"/>
        </w:trPr>
        <w:tc>
          <w:tcPr>
            <w:tcW w:w="2003" w:type="pct"/>
            <w:gridSpan w:val="2"/>
            <w:vMerge/>
            <w:shd w:val="clear" w:color="auto" w:fill="4F81BD"/>
            <w:vAlign w:val="center"/>
          </w:tcPr>
          <w:p w14:paraId="64B9D824" w14:textId="77777777" w:rsidR="00185CEE" w:rsidRPr="00CB0674" w:rsidRDefault="00185CEE" w:rsidP="00E91826">
            <w:pPr>
              <w:jc w:val="center"/>
              <w:rPr>
                <w:b/>
                <w:color w:val="FFFFFF"/>
              </w:rPr>
            </w:pPr>
          </w:p>
        </w:tc>
        <w:tc>
          <w:tcPr>
            <w:tcW w:w="847" w:type="pct"/>
            <w:vMerge/>
            <w:shd w:val="clear" w:color="auto" w:fill="4F81BD"/>
            <w:vAlign w:val="center"/>
          </w:tcPr>
          <w:p w14:paraId="48A5CD78" w14:textId="77777777" w:rsidR="00185CEE" w:rsidRPr="00CB0674" w:rsidRDefault="00185CEE" w:rsidP="00E91826">
            <w:pPr>
              <w:jc w:val="center"/>
              <w:rPr>
                <w:b/>
                <w:color w:val="FFFFFF"/>
              </w:rPr>
            </w:pPr>
          </w:p>
        </w:tc>
        <w:tc>
          <w:tcPr>
            <w:tcW w:w="1028" w:type="pct"/>
            <w:shd w:val="clear" w:color="auto" w:fill="4F81BD"/>
            <w:vAlign w:val="center"/>
          </w:tcPr>
          <w:p w14:paraId="711C2B79" w14:textId="2555C38E" w:rsidR="00185CEE" w:rsidRPr="00CB0674" w:rsidRDefault="00185CEE" w:rsidP="00E91826">
            <w:pPr>
              <w:jc w:val="center"/>
              <w:rPr>
                <w:b/>
                <w:color w:val="FFFFFF"/>
              </w:rPr>
            </w:pPr>
            <w:r w:rsidRPr="00CB0674">
              <w:rPr>
                <w:b/>
                <w:color w:val="FFFFFF"/>
              </w:rPr>
              <w:t>Site/</w:t>
            </w:r>
            <w:r w:rsidR="009E3587" w:rsidRPr="009E3587">
              <w:rPr>
                <w:b/>
                <w:color w:val="FFFFFF"/>
              </w:rPr>
              <w:t xml:space="preserve"> application web </w:t>
            </w:r>
            <w:r w:rsidRPr="003C081F">
              <w:rPr>
                <w:b/>
                <w:color w:val="FFFFFF"/>
              </w:rPr>
              <w:t>semi-public</w:t>
            </w:r>
          </w:p>
        </w:tc>
        <w:tc>
          <w:tcPr>
            <w:tcW w:w="1122" w:type="pct"/>
            <w:shd w:val="clear" w:color="auto" w:fill="4F81BD"/>
            <w:vAlign w:val="center"/>
          </w:tcPr>
          <w:p w14:paraId="60BCB339" w14:textId="10C9A666" w:rsidR="00185CEE" w:rsidRPr="00CB0674" w:rsidRDefault="00185CEE" w:rsidP="009E3587">
            <w:pPr>
              <w:jc w:val="center"/>
              <w:rPr>
                <w:b/>
                <w:color w:val="FFFFFF"/>
              </w:rPr>
            </w:pPr>
            <w:r w:rsidRPr="00CB0674">
              <w:rPr>
                <w:b/>
                <w:color w:val="FFFFFF"/>
              </w:rPr>
              <w:t>Site/applicati</w:t>
            </w:r>
            <w:r w:rsidR="009E3587">
              <w:rPr>
                <w:b/>
                <w:color w:val="FFFFFF"/>
              </w:rPr>
              <w:t xml:space="preserve">on web à </w:t>
            </w:r>
            <w:r w:rsidRPr="00CB0674">
              <w:rPr>
                <w:b/>
                <w:color w:val="FFFFFF"/>
              </w:rPr>
              <w:t>usage strictement interne</w:t>
            </w:r>
          </w:p>
        </w:tc>
      </w:tr>
      <w:tr w:rsidR="00185CEE" w:rsidRPr="00CB0674" w14:paraId="0FC10B05" w14:textId="77777777" w:rsidTr="00185CEE">
        <w:tc>
          <w:tcPr>
            <w:tcW w:w="996" w:type="pct"/>
            <w:vMerge w:val="restart"/>
            <w:shd w:val="clear" w:color="auto" w:fill="DBE5F1"/>
            <w:vAlign w:val="center"/>
          </w:tcPr>
          <w:p w14:paraId="70146B45" w14:textId="77777777" w:rsidR="00185CEE" w:rsidRPr="00CB0674" w:rsidRDefault="00185CEE" w:rsidP="00E91826">
            <w:pPr>
              <w:spacing w:before="60" w:after="60"/>
              <w:jc w:val="center"/>
              <w:rPr>
                <w:szCs w:val="22"/>
                <w:lang w:val="fr-BE"/>
              </w:rPr>
            </w:pPr>
            <w:r w:rsidRPr="00CB0674">
              <w:rPr>
                <w:szCs w:val="22"/>
                <w:lang w:val="fr-BE"/>
              </w:rPr>
              <w:t>Audit pour un site/applicatif de complexité simple</w:t>
            </w:r>
          </w:p>
        </w:tc>
        <w:tc>
          <w:tcPr>
            <w:tcW w:w="1007" w:type="pct"/>
            <w:shd w:val="clear" w:color="auto" w:fill="DBE5F1"/>
            <w:vAlign w:val="center"/>
          </w:tcPr>
          <w:p w14:paraId="5A642D93" w14:textId="77777777" w:rsidR="00185CEE" w:rsidRPr="00CB0674" w:rsidRDefault="00185CEE" w:rsidP="00E91826">
            <w:pPr>
              <w:spacing w:before="60" w:after="60"/>
              <w:jc w:val="center"/>
              <w:rPr>
                <w:szCs w:val="22"/>
                <w:lang w:val="fr-BE"/>
              </w:rPr>
            </w:pPr>
            <w:r w:rsidRPr="00CB0674">
              <w:rPr>
                <w:szCs w:val="22"/>
                <w:lang w:val="fr-BE"/>
              </w:rPr>
              <w:t>Audit initial</w:t>
            </w:r>
          </w:p>
        </w:tc>
        <w:tc>
          <w:tcPr>
            <w:tcW w:w="847" w:type="pct"/>
            <w:vAlign w:val="center"/>
          </w:tcPr>
          <w:p w14:paraId="503555D0" w14:textId="77777777" w:rsidR="00185CEE" w:rsidRPr="00CB0674" w:rsidRDefault="00185CEE" w:rsidP="00E91826">
            <w:pPr>
              <w:spacing w:before="60" w:after="60"/>
              <w:jc w:val="center"/>
              <w:rPr>
                <w:szCs w:val="22"/>
                <w:lang w:val="fr-BE"/>
              </w:rPr>
            </w:pPr>
            <w:r w:rsidRPr="00CB0674">
              <w:rPr>
                <w:szCs w:val="22"/>
                <w:lang w:val="fr-BE"/>
              </w:rPr>
              <w:t>1 600 €</w:t>
            </w:r>
          </w:p>
        </w:tc>
        <w:tc>
          <w:tcPr>
            <w:tcW w:w="1028" w:type="pct"/>
            <w:vMerge w:val="restart"/>
            <w:vAlign w:val="center"/>
          </w:tcPr>
          <w:p w14:paraId="2385196E" w14:textId="0A5789A3" w:rsidR="00185CEE" w:rsidRDefault="00185CEE" w:rsidP="00E91826">
            <w:pPr>
              <w:spacing w:before="60" w:after="60"/>
              <w:jc w:val="center"/>
              <w:rPr>
                <w:szCs w:val="22"/>
                <w:lang w:val="fr-BE"/>
              </w:rPr>
            </w:pPr>
            <w:r w:rsidRPr="00CB0674">
              <w:rPr>
                <w:szCs w:val="22"/>
                <w:lang w:val="fr-BE"/>
              </w:rPr>
              <w:t xml:space="preserve">Prise en charge à hauteur de </w:t>
            </w:r>
            <w:r>
              <w:rPr>
                <w:szCs w:val="22"/>
                <w:lang w:val="fr-BE"/>
              </w:rPr>
              <w:br/>
            </w:r>
            <w:r w:rsidRPr="00CB0674">
              <w:rPr>
                <w:szCs w:val="22"/>
                <w:lang w:val="fr-BE"/>
              </w:rPr>
              <w:t>50 %</w:t>
            </w:r>
            <w:r>
              <w:rPr>
                <w:szCs w:val="22"/>
                <w:lang w:val="fr-BE"/>
              </w:rPr>
              <w:t xml:space="preserve"> du montant payé dans la limite du plafond.</w:t>
            </w:r>
          </w:p>
          <w:p w14:paraId="442D651B" w14:textId="77777777" w:rsidR="00185CEE" w:rsidRPr="00CB0674" w:rsidRDefault="00185CEE" w:rsidP="00E91826">
            <w:pPr>
              <w:spacing w:before="60" w:after="60"/>
              <w:jc w:val="center"/>
              <w:rPr>
                <w:szCs w:val="22"/>
                <w:lang w:val="fr-BE"/>
              </w:rPr>
            </w:pPr>
          </w:p>
        </w:tc>
        <w:tc>
          <w:tcPr>
            <w:tcW w:w="1122" w:type="pct"/>
            <w:vMerge w:val="restart"/>
            <w:vAlign w:val="center"/>
          </w:tcPr>
          <w:p w14:paraId="58625124" w14:textId="5B47D91A" w:rsidR="00185CEE" w:rsidRDefault="00185CEE" w:rsidP="00E91826">
            <w:pPr>
              <w:spacing w:before="60" w:after="60"/>
              <w:jc w:val="center"/>
              <w:rPr>
                <w:szCs w:val="22"/>
                <w:lang w:val="fr-BE"/>
              </w:rPr>
            </w:pPr>
            <w:r w:rsidRPr="00CB0674">
              <w:rPr>
                <w:szCs w:val="22"/>
                <w:lang w:val="fr-BE"/>
              </w:rPr>
              <w:t xml:space="preserve">Prise en charge à hauteur de </w:t>
            </w:r>
            <w:r w:rsidRPr="00CB0674">
              <w:rPr>
                <w:szCs w:val="22"/>
                <w:lang w:val="fr-BE"/>
              </w:rPr>
              <w:br/>
              <w:t>80 %</w:t>
            </w:r>
            <w:r>
              <w:rPr>
                <w:szCs w:val="22"/>
                <w:lang w:val="fr-BE"/>
              </w:rPr>
              <w:t xml:space="preserve"> du montant payé dans la limite du plafond</w:t>
            </w:r>
          </w:p>
          <w:p w14:paraId="4ECFAA31" w14:textId="77777777" w:rsidR="00185CEE" w:rsidRPr="00CB0674" w:rsidRDefault="00185CEE" w:rsidP="00E91826">
            <w:pPr>
              <w:spacing w:before="60" w:after="60"/>
              <w:rPr>
                <w:szCs w:val="22"/>
                <w:lang w:val="fr-BE"/>
              </w:rPr>
            </w:pPr>
          </w:p>
        </w:tc>
      </w:tr>
      <w:tr w:rsidR="00185CEE" w:rsidRPr="00CB0674" w14:paraId="47AF5D3C" w14:textId="77777777" w:rsidTr="00185CEE">
        <w:tc>
          <w:tcPr>
            <w:tcW w:w="996" w:type="pct"/>
            <w:vMerge/>
            <w:shd w:val="clear" w:color="auto" w:fill="DBE5F1"/>
            <w:vAlign w:val="center"/>
          </w:tcPr>
          <w:p w14:paraId="7BD083E6" w14:textId="77777777" w:rsidR="00185CEE" w:rsidRPr="00CB0674" w:rsidRDefault="00185CEE" w:rsidP="00E91826">
            <w:pPr>
              <w:spacing w:before="60" w:after="60"/>
              <w:jc w:val="center"/>
              <w:rPr>
                <w:szCs w:val="22"/>
                <w:lang w:val="fr-BE"/>
              </w:rPr>
            </w:pPr>
          </w:p>
        </w:tc>
        <w:tc>
          <w:tcPr>
            <w:tcW w:w="1007" w:type="pct"/>
            <w:shd w:val="clear" w:color="auto" w:fill="DBE5F1"/>
            <w:vAlign w:val="center"/>
          </w:tcPr>
          <w:p w14:paraId="0960FA88" w14:textId="77777777" w:rsidR="00185CEE" w:rsidRPr="00CB0674" w:rsidRDefault="00185CEE" w:rsidP="00E91826">
            <w:pPr>
              <w:spacing w:before="60" w:after="60"/>
              <w:jc w:val="center"/>
              <w:rPr>
                <w:szCs w:val="22"/>
                <w:lang w:val="fr-BE"/>
              </w:rPr>
            </w:pPr>
            <w:r w:rsidRPr="00CB0674">
              <w:rPr>
                <w:szCs w:val="22"/>
                <w:lang w:val="fr-BE"/>
              </w:rPr>
              <w:t>Suivi des améliorations</w:t>
            </w:r>
          </w:p>
        </w:tc>
        <w:tc>
          <w:tcPr>
            <w:tcW w:w="847" w:type="pct"/>
            <w:vAlign w:val="center"/>
          </w:tcPr>
          <w:p w14:paraId="6877DD24" w14:textId="77777777" w:rsidR="00185CEE" w:rsidRPr="00CB0674" w:rsidRDefault="00185CEE" w:rsidP="00E91826">
            <w:pPr>
              <w:spacing w:before="60" w:after="60"/>
              <w:jc w:val="center"/>
              <w:rPr>
                <w:szCs w:val="22"/>
                <w:lang w:val="fr-BE"/>
              </w:rPr>
            </w:pPr>
            <w:r w:rsidRPr="00CB0674">
              <w:rPr>
                <w:szCs w:val="22"/>
                <w:lang w:val="fr-BE"/>
              </w:rPr>
              <w:t>4 000 €</w:t>
            </w:r>
          </w:p>
        </w:tc>
        <w:tc>
          <w:tcPr>
            <w:tcW w:w="1028" w:type="pct"/>
            <w:vMerge/>
            <w:vAlign w:val="center"/>
          </w:tcPr>
          <w:p w14:paraId="0E49E889" w14:textId="77777777" w:rsidR="00185CEE" w:rsidRPr="00CB0674" w:rsidRDefault="00185CEE" w:rsidP="00E91826">
            <w:pPr>
              <w:spacing w:before="60" w:after="60"/>
              <w:jc w:val="center"/>
              <w:rPr>
                <w:szCs w:val="22"/>
                <w:lang w:val="fr-BE"/>
              </w:rPr>
            </w:pPr>
          </w:p>
        </w:tc>
        <w:tc>
          <w:tcPr>
            <w:tcW w:w="1122" w:type="pct"/>
            <w:vMerge/>
            <w:vAlign w:val="center"/>
          </w:tcPr>
          <w:p w14:paraId="446A93A8" w14:textId="77777777" w:rsidR="00185CEE" w:rsidRPr="00CB0674" w:rsidRDefault="00185CEE" w:rsidP="00E91826">
            <w:pPr>
              <w:spacing w:before="60" w:after="60"/>
              <w:jc w:val="center"/>
              <w:rPr>
                <w:szCs w:val="22"/>
                <w:lang w:val="fr-BE"/>
              </w:rPr>
            </w:pPr>
          </w:p>
        </w:tc>
      </w:tr>
      <w:tr w:rsidR="00185CEE" w:rsidRPr="00CB0674" w14:paraId="5B6A76A9" w14:textId="77777777" w:rsidTr="00185CEE">
        <w:tc>
          <w:tcPr>
            <w:tcW w:w="996" w:type="pct"/>
            <w:vMerge/>
            <w:shd w:val="clear" w:color="auto" w:fill="DBE5F1"/>
            <w:vAlign w:val="center"/>
          </w:tcPr>
          <w:p w14:paraId="2D98B265" w14:textId="77777777" w:rsidR="00185CEE" w:rsidRPr="00CB0674" w:rsidRDefault="00185CEE" w:rsidP="00E91826">
            <w:pPr>
              <w:spacing w:before="60" w:after="60"/>
              <w:jc w:val="center"/>
              <w:rPr>
                <w:szCs w:val="22"/>
                <w:lang w:val="fr-BE"/>
              </w:rPr>
            </w:pPr>
          </w:p>
        </w:tc>
        <w:tc>
          <w:tcPr>
            <w:tcW w:w="1007" w:type="pct"/>
            <w:shd w:val="clear" w:color="auto" w:fill="DBE5F1"/>
            <w:vAlign w:val="center"/>
          </w:tcPr>
          <w:p w14:paraId="5600A03C" w14:textId="77777777" w:rsidR="00185CEE" w:rsidRPr="00CB0674" w:rsidRDefault="00185CEE" w:rsidP="00E91826">
            <w:pPr>
              <w:spacing w:before="60" w:after="60"/>
              <w:jc w:val="center"/>
              <w:rPr>
                <w:szCs w:val="22"/>
                <w:lang w:val="fr-BE"/>
              </w:rPr>
            </w:pPr>
            <w:r w:rsidRPr="00CB0674">
              <w:rPr>
                <w:szCs w:val="22"/>
                <w:lang w:val="fr-BE"/>
              </w:rPr>
              <w:t>Audit de validation</w:t>
            </w:r>
          </w:p>
        </w:tc>
        <w:tc>
          <w:tcPr>
            <w:tcW w:w="847" w:type="pct"/>
            <w:vAlign w:val="center"/>
          </w:tcPr>
          <w:p w14:paraId="71100BF0" w14:textId="77777777" w:rsidR="00185CEE" w:rsidRPr="00CB0674" w:rsidRDefault="00185CEE" w:rsidP="00E91826">
            <w:pPr>
              <w:spacing w:before="60" w:after="60"/>
              <w:jc w:val="center"/>
              <w:rPr>
                <w:szCs w:val="22"/>
                <w:lang w:val="fr-BE"/>
              </w:rPr>
            </w:pPr>
            <w:r w:rsidRPr="00CB0674">
              <w:rPr>
                <w:szCs w:val="22"/>
                <w:lang w:val="fr-BE"/>
              </w:rPr>
              <w:t>1 600 €</w:t>
            </w:r>
          </w:p>
        </w:tc>
        <w:tc>
          <w:tcPr>
            <w:tcW w:w="1028" w:type="pct"/>
            <w:vMerge/>
            <w:vAlign w:val="center"/>
          </w:tcPr>
          <w:p w14:paraId="13586B4D" w14:textId="77777777" w:rsidR="00185CEE" w:rsidRPr="00CB0674" w:rsidRDefault="00185CEE" w:rsidP="00E91826">
            <w:pPr>
              <w:spacing w:before="60" w:after="60"/>
              <w:jc w:val="center"/>
              <w:rPr>
                <w:szCs w:val="22"/>
                <w:lang w:val="fr-BE"/>
              </w:rPr>
            </w:pPr>
          </w:p>
        </w:tc>
        <w:tc>
          <w:tcPr>
            <w:tcW w:w="1122" w:type="pct"/>
            <w:vMerge/>
            <w:vAlign w:val="center"/>
          </w:tcPr>
          <w:p w14:paraId="4219309B" w14:textId="77777777" w:rsidR="00185CEE" w:rsidRPr="00CB0674" w:rsidRDefault="00185CEE" w:rsidP="00E91826">
            <w:pPr>
              <w:spacing w:before="60" w:after="60"/>
              <w:jc w:val="center"/>
              <w:rPr>
                <w:szCs w:val="22"/>
                <w:lang w:val="fr-BE"/>
              </w:rPr>
            </w:pPr>
          </w:p>
        </w:tc>
      </w:tr>
      <w:tr w:rsidR="00185CEE" w:rsidRPr="00CB0674" w14:paraId="1A6F285E" w14:textId="77777777" w:rsidTr="00185CEE">
        <w:tc>
          <w:tcPr>
            <w:tcW w:w="996" w:type="pct"/>
            <w:vMerge w:val="restart"/>
            <w:shd w:val="clear" w:color="auto" w:fill="DBE5F1"/>
            <w:vAlign w:val="center"/>
          </w:tcPr>
          <w:p w14:paraId="1E570EC2" w14:textId="77777777" w:rsidR="00185CEE" w:rsidRPr="00CB0674" w:rsidRDefault="00185CEE" w:rsidP="00E91826">
            <w:pPr>
              <w:spacing w:before="60" w:after="60"/>
              <w:jc w:val="center"/>
              <w:rPr>
                <w:szCs w:val="22"/>
                <w:lang w:val="fr-BE"/>
              </w:rPr>
            </w:pPr>
            <w:r w:rsidRPr="00CB0674">
              <w:rPr>
                <w:szCs w:val="22"/>
                <w:lang w:val="fr-BE"/>
              </w:rPr>
              <w:t>Audit pour un site/applicatif de complexité moyenne</w:t>
            </w:r>
          </w:p>
        </w:tc>
        <w:tc>
          <w:tcPr>
            <w:tcW w:w="1007" w:type="pct"/>
            <w:shd w:val="clear" w:color="auto" w:fill="DBE5F1"/>
            <w:vAlign w:val="center"/>
          </w:tcPr>
          <w:p w14:paraId="0CDDE865" w14:textId="77777777" w:rsidR="00185CEE" w:rsidRPr="00CB0674" w:rsidRDefault="00185CEE" w:rsidP="00E91826">
            <w:pPr>
              <w:spacing w:before="60" w:after="60"/>
              <w:jc w:val="center"/>
              <w:rPr>
                <w:szCs w:val="22"/>
                <w:lang w:val="fr-BE"/>
              </w:rPr>
            </w:pPr>
            <w:r w:rsidRPr="00CB0674">
              <w:rPr>
                <w:szCs w:val="22"/>
                <w:lang w:val="fr-BE"/>
              </w:rPr>
              <w:t>Audit initial</w:t>
            </w:r>
          </w:p>
        </w:tc>
        <w:tc>
          <w:tcPr>
            <w:tcW w:w="847" w:type="pct"/>
            <w:vAlign w:val="center"/>
          </w:tcPr>
          <w:p w14:paraId="38291BD8" w14:textId="77777777" w:rsidR="00185CEE" w:rsidRPr="00CB0674" w:rsidRDefault="00185CEE" w:rsidP="00E91826">
            <w:pPr>
              <w:spacing w:before="60" w:after="60"/>
              <w:jc w:val="center"/>
              <w:rPr>
                <w:szCs w:val="22"/>
                <w:lang w:val="fr-BE"/>
              </w:rPr>
            </w:pPr>
            <w:r w:rsidRPr="00CB0674">
              <w:rPr>
                <w:szCs w:val="22"/>
                <w:lang w:val="fr-BE"/>
              </w:rPr>
              <w:t>2 600 €</w:t>
            </w:r>
          </w:p>
        </w:tc>
        <w:tc>
          <w:tcPr>
            <w:tcW w:w="1028" w:type="pct"/>
            <w:vMerge/>
            <w:vAlign w:val="center"/>
          </w:tcPr>
          <w:p w14:paraId="47F12906" w14:textId="77777777" w:rsidR="00185CEE" w:rsidRPr="00CB0674" w:rsidRDefault="00185CEE" w:rsidP="00E91826">
            <w:pPr>
              <w:spacing w:before="60" w:after="60"/>
              <w:jc w:val="center"/>
              <w:rPr>
                <w:szCs w:val="22"/>
                <w:lang w:val="fr-BE"/>
              </w:rPr>
            </w:pPr>
          </w:p>
        </w:tc>
        <w:tc>
          <w:tcPr>
            <w:tcW w:w="1122" w:type="pct"/>
            <w:vMerge/>
            <w:vAlign w:val="center"/>
          </w:tcPr>
          <w:p w14:paraId="09BFB428" w14:textId="77777777" w:rsidR="00185CEE" w:rsidRPr="00CB0674" w:rsidRDefault="00185CEE" w:rsidP="00E91826">
            <w:pPr>
              <w:spacing w:before="60" w:after="60"/>
              <w:jc w:val="center"/>
              <w:rPr>
                <w:szCs w:val="22"/>
                <w:lang w:val="fr-BE"/>
              </w:rPr>
            </w:pPr>
          </w:p>
        </w:tc>
      </w:tr>
      <w:tr w:rsidR="00185CEE" w:rsidRPr="00CB0674" w14:paraId="75D817BA" w14:textId="77777777" w:rsidTr="00185CEE">
        <w:tc>
          <w:tcPr>
            <w:tcW w:w="996" w:type="pct"/>
            <w:vMerge/>
            <w:shd w:val="clear" w:color="auto" w:fill="DBE5F1"/>
            <w:vAlign w:val="center"/>
          </w:tcPr>
          <w:p w14:paraId="356C5CB7" w14:textId="77777777" w:rsidR="00185CEE" w:rsidRPr="00CB0674" w:rsidRDefault="00185CEE" w:rsidP="00E91826">
            <w:pPr>
              <w:spacing w:before="60" w:after="60"/>
              <w:jc w:val="center"/>
              <w:rPr>
                <w:szCs w:val="22"/>
                <w:lang w:val="fr-BE"/>
              </w:rPr>
            </w:pPr>
          </w:p>
        </w:tc>
        <w:tc>
          <w:tcPr>
            <w:tcW w:w="1007" w:type="pct"/>
            <w:shd w:val="clear" w:color="auto" w:fill="DBE5F1"/>
            <w:vAlign w:val="center"/>
          </w:tcPr>
          <w:p w14:paraId="192DA5A9" w14:textId="77777777" w:rsidR="00185CEE" w:rsidRPr="00CB0674" w:rsidRDefault="00185CEE" w:rsidP="00E91826">
            <w:pPr>
              <w:spacing w:before="60" w:after="60"/>
              <w:jc w:val="center"/>
              <w:rPr>
                <w:szCs w:val="22"/>
                <w:lang w:val="fr-BE"/>
              </w:rPr>
            </w:pPr>
            <w:r w:rsidRPr="00CB0674">
              <w:rPr>
                <w:szCs w:val="22"/>
                <w:lang w:val="fr-BE"/>
              </w:rPr>
              <w:t>Suivi des améliorations</w:t>
            </w:r>
          </w:p>
        </w:tc>
        <w:tc>
          <w:tcPr>
            <w:tcW w:w="847" w:type="pct"/>
            <w:vAlign w:val="center"/>
          </w:tcPr>
          <w:p w14:paraId="0738FB52" w14:textId="77777777" w:rsidR="00185CEE" w:rsidRPr="00CB0674" w:rsidRDefault="00185CEE" w:rsidP="00E91826">
            <w:pPr>
              <w:spacing w:before="60" w:after="60"/>
              <w:jc w:val="center"/>
              <w:rPr>
                <w:szCs w:val="22"/>
                <w:lang w:val="fr-BE"/>
              </w:rPr>
            </w:pPr>
            <w:r w:rsidRPr="00CB0674">
              <w:rPr>
                <w:szCs w:val="22"/>
                <w:lang w:val="fr-BE"/>
              </w:rPr>
              <w:t>5 000 €</w:t>
            </w:r>
          </w:p>
        </w:tc>
        <w:tc>
          <w:tcPr>
            <w:tcW w:w="1028" w:type="pct"/>
            <w:vMerge/>
            <w:vAlign w:val="center"/>
          </w:tcPr>
          <w:p w14:paraId="2B96D4F0" w14:textId="77777777" w:rsidR="00185CEE" w:rsidRPr="00CB0674" w:rsidRDefault="00185CEE" w:rsidP="00E91826">
            <w:pPr>
              <w:spacing w:before="60" w:after="60"/>
              <w:jc w:val="center"/>
              <w:rPr>
                <w:szCs w:val="22"/>
                <w:lang w:val="fr-BE"/>
              </w:rPr>
            </w:pPr>
          </w:p>
        </w:tc>
        <w:tc>
          <w:tcPr>
            <w:tcW w:w="1122" w:type="pct"/>
            <w:vMerge/>
            <w:vAlign w:val="center"/>
          </w:tcPr>
          <w:p w14:paraId="5473B448" w14:textId="77777777" w:rsidR="00185CEE" w:rsidRPr="00CB0674" w:rsidRDefault="00185CEE" w:rsidP="00E91826">
            <w:pPr>
              <w:spacing w:before="60" w:after="60"/>
              <w:jc w:val="center"/>
              <w:rPr>
                <w:szCs w:val="22"/>
                <w:lang w:val="fr-BE"/>
              </w:rPr>
            </w:pPr>
          </w:p>
        </w:tc>
      </w:tr>
      <w:tr w:rsidR="00185CEE" w:rsidRPr="00CB0674" w14:paraId="1F1D378C" w14:textId="77777777" w:rsidTr="00185CEE">
        <w:tc>
          <w:tcPr>
            <w:tcW w:w="996" w:type="pct"/>
            <w:vMerge/>
            <w:shd w:val="clear" w:color="auto" w:fill="DBE5F1"/>
            <w:vAlign w:val="center"/>
          </w:tcPr>
          <w:p w14:paraId="7E133826" w14:textId="77777777" w:rsidR="00185CEE" w:rsidRPr="00CB0674" w:rsidRDefault="00185CEE" w:rsidP="00E91826">
            <w:pPr>
              <w:spacing w:before="60" w:after="60"/>
              <w:jc w:val="center"/>
              <w:rPr>
                <w:szCs w:val="22"/>
                <w:lang w:val="fr-BE"/>
              </w:rPr>
            </w:pPr>
          </w:p>
        </w:tc>
        <w:tc>
          <w:tcPr>
            <w:tcW w:w="1007" w:type="pct"/>
            <w:shd w:val="clear" w:color="auto" w:fill="DBE5F1"/>
            <w:vAlign w:val="center"/>
          </w:tcPr>
          <w:p w14:paraId="425DF421" w14:textId="77777777" w:rsidR="00185CEE" w:rsidRPr="00CB0674" w:rsidRDefault="00185CEE" w:rsidP="00E91826">
            <w:pPr>
              <w:spacing w:before="60" w:after="60"/>
              <w:jc w:val="center"/>
              <w:rPr>
                <w:szCs w:val="22"/>
                <w:lang w:val="fr-BE"/>
              </w:rPr>
            </w:pPr>
            <w:r w:rsidRPr="00CB0674">
              <w:rPr>
                <w:szCs w:val="22"/>
                <w:lang w:val="fr-BE"/>
              </w:rPr>
              <w:t>Audit de validation</w:t>
            </w:r>
          </w:p>
        </w:tc>
        <w:tc>
          <w:tcPr>
            <w:tcW w:w="847" w:type="pct"/>
            <w:vAlign w:val="center"/>
          </w:tcPr>
          <w:p w14:paraId="296B663D" w14:textId="77777777" w:rsidR="00185CEE" w:rsidRPr="00CB0674" w:rsidRDefault="00185CEE" w:rsidP="00E91826">
            <w:pPr>
              <w:spacing w:before="60" w:after="60"/>
              <w:jc w:val="center"/>
              <w:rPr>
                <w:szCs w:val="22"/>
                <w:lang w:val="fr-BE"/>
              </w:rPr>
            </w:pPr>
            <w:r w:rsidRPr="00CB0674">
              <w:rPr>
                <w:szCs w:val="22"/>
                <w:lang w:val="fr-BE"/>
              </w:rPr>
              <w:t>2 200 €</w:t>
            </w:r>
          </w:p>
        </w:tc>
        <w:tc>
          <w:tcPr>
            <w:tcW w:w="1028" w:type="pct"/>
            <w:vMerge/>
            <w:vAlign w:val="center"/>
          </w:tcPr>
          <w:p w14:paraId="1CB5EC53" w14:textId="77777777" w:rsidR="00185CEE" w:rsidRPr="00CB0674" w:rsidRDefault="00185CEE" w:rsidP="00E91826">
            <w:pPr>
              <w:spacing w:before="60" w:after="60"/>
              <w:jc w:val="center"/>
              <w:rPr>
                <w:szCs w:val="22"/>
                <w:lang w:val="fr-BE"/>
              </w:rPr>
            </w:pPr>
          </w:p>
        </w:tc>
        <w:tc>
          <w:tcPr>
            <w:tcW w:w="1122" w:type="pct"/>
            <w:vMerge/>
            <w:vAlign w:val="center"/>
          </w:tcPr>
          <w:p w14:paraId="0A37F0CA" w14:textId="77777777" w:rsidR="00185CEE" w:rsidRPr="00CB0674" w:rsidRDefault="00185CEE" w:rsidP="00E91826">
            <w:pPr>
              <w:spacing w:before="60" w:after="60"/>
              <w:jc w:val="center"/>
              <w:rPr>
                <w:szCs w:val="22"/>
                <w:lang w:val="fr-BE"/>
              </w:rPr>
            </w:pPr>
          </w:p>
        </w:tc>
      </w:tr>
      <w:tr w:rsidR="00185CEE" w:rsidRPr="00CB0674" w14:paraId="7108F985" w14:textId="77777777" w:rsidTr="00185CEE">
        <w:tc>
          <w:tcPr>
            <w:tcW w:w="996" w:type="pct"/>
            <w:vMerge w:val="restart"/>
            <w:shd w:val="clear" w:color="auto" w:fill="DBE5F1"/>
            <w:vAlign w:val="center"/>
          </w:tcPr>
          <w:p w14:paraId="3EE8B83F" w14:textId="77777777" w:rsidR="00185CEE" w:rsidRPr="00CB0674" w:rsidRDefault="00185CEE" w:rsidP="00E91826">
            <w:pPr>
              <w:spacing w:before="60" w:after="60"/>
              <w:jc w:val="center"/>
              <w:rPr>
                <w:szCs w:val="22"/>
                <w:lang w:val="fr-BE"/>
              </w:rPr>
            </w:pPr>
            <w:r w:rsidRPr="00CB0674">
              <w:rPr>
                <w:szCs w:val="22"/>
                <w:lang w:val="fr-BE"/>
              </w:rPr>
              <w:t>Audit pour un site/applicatif de complexité élevée</w:t>
            </w:r>
          </w:p>
        </w:tc>
        <w:tc>
          <w:tcPr>
            <w:tcW w:w="1007" w:type="pct"/>
            <w:shd w:val="clear" w:color="auto" w:fill="DBE5F1"/>
            <w:vAlign w:val="center"/>
          </w:tcPr>
          <w:p w14:paraId="00F1202F" w14:textId="77777777" w:rsidR="00185CEE" w:rsidRPr="00CB0674" w:rsidRDefault="00185CEE" w:rsidP="00E91826">
            <w:pPr>
              <w:spacing w:before="60" w:after="60"/>
              <w:jc w:val="center"/>
              <w:rPr>
                <w:szCs w:val="22"/>
                <w:lang w:val="fr-BE"/>
              </w:rPr>
            </w:pPr>
            <w:r w:rsidRPr="00CB0674">
              <w:rPr>
                <w:szCs w:val="22"/>
                <w:lang w:val="fr-BE"/>
              </w:rPr>
              <w:t>Audit initial</w:t>
            </w:r>
          </w:p>
        </w:tc>
        <w:tc>
          <w:tcPr>
            <w:tcW w:w="847" w:type="pct"/>
            <w:vAlign w:val="center"/>
          </w:tcPr>
          <w:p w14:paraId="3D6C4FA4" w14:textId="77777777" w:rsidR="00185CEE" w:rsidRPr="00CB0674" w:rsidRDefault="00185CEE" w:rsidP="00E91826">
            <w:pPr>
              <w:spacing w:before="60" w:after="60"/>
              <w:jc w:val="center"/>
              <w:rPr>
                <w:szCs w:val="22"/>
                <w:lang w:val="fr-BE"/>
              </w:rPr>
            </w:pPr>
            <w:r w:rsidRPr="00CB0674">
              <w:rPr>
                <w:szCs w:val="22"/>
                <w:lang w:val="fr-BE"/>
              </w:rPr>
              <w:t>4 000 €</w:t>
            </w:r>
          </w:p>
        </w:tc>
        <w:tc>
          <w:tcPr>
            <w:tcW w:w="1028" w:type="pct"/>
            <w:vMerge/>
            <w:vAlign w:val="center"/>
          </w:tcPr>
          <w:p w14:paraId="252F9DCE" w14:textId="77777777" w:rsidR="00185CEE" w:rsidRPr="00CB0674" w:rsidRDefault="00185CEE" w:rsidP="00E91826">
            <w:pPr>
              <w:spacing w:before="60" w:after="60"/>
              <w:jc w:val="center"/>
              <w:rPr>
                <w:szCs w:val="22"/>
                <w:lang w:val="fr-BE"/>
              </w:rPr>
            </w:pPr>
          </w:p>
        </w:tc>
        <w:tc>
          <w:tcPr>
            <w:tcW w:w="1122" w:type="pct"/>
            <w:vMerge/>
            <w:vAlign w:val="center"/>
          </w:tcPr>
          <w:p w14:paraId="2EC5B04B" w14:textId="77777777" w:rsidR="00185CEE" w:rsidRPr="00CB0674" w:rsidRDefault="00185CEE" w:rsidP="00E91826">
            <w:pPr>
              <w:spacing w:before="60" w:after="60"/>
              <w:jc w:val="center"/>
              <w:rPr>
                <w:szCs w:val="22"/>
                <w:lang w:val="fr-BE"/>
              </w:rPr>
            </w:pPr>
          </w:p>
        </w:tc>
      </w:tr>
      <w:tr w:rsidR="00185CEE" w:rsidRPr="00CB0674" w14:paraId="296AB2F8" w14:textId="77777777" w:rsidTr="00185CEE">
        <w:tc>
          <w:tcPr>
            <w:tcW w:w="996" w:type="pct"/>
            <w:vMerge/>
            <w:shd w:val="clear" w:color="auto" w:fill="DBE5F1"/>
            <w:vAlign w:val="center"/>
          </w:tcPr>
          <w:p w14:paraId="00596014" w14:textId="77777777" w:rsidR="00185CEE" w:rsidRPr="00CB0674" w:rsidRDefault="00185CEE" w:rsidP="00E91826">
            <w:pPr>
              <w:spacing w:before="60" w:after="60"/>
              <w:jc w:val="center"/>
              <w:rPr>
                <w:szCs w:val="22"/>
                <w:lang w:val="fr-BE"/>
              </w:rPr>
            </w:pPr>
          </w:p>
        </w:tc>
        <w:tc>
          <w:tcPr>
            <w:tcW w:w="1007" w:type="pct"/>
            <w:shd w:val="clear" w:color="auto" w:fill="DBE5F1"/>
          </w:tcPr>
          <w:p w14:paraId="7FC77D02" w14:textId="77777777" w:rsidR="00185CEE" w:rsidRPr="00CB0674" w:rsidRDefault="00185CEE" w:rsidP="00E91826">
            <w:pPr>
              <w:spacing w:before="60" w:after="60"/>
              <w:jc w:val="center"/>
              <w:rPr>
                <w:szCs w:val="22"/>
                <w:lang w:val="fr-BE"/>
              </w:rPr>
            </w:pPr>
            <w:r w:rsidRPr="00CB0674">
              <w:rPr>
                <w:szCs w:val="22"/>
                <w:lang w:val="fr-BE"/>
              </w:rPr>
              <w:t>Suivi des améliorations</w:t>
            </w:r>
          </w:p>
        </w:tc>
        <w:tc>
          <w:tcPr>
            <w:tcW w:w="847" w:type="pct"/>
            <w:vAlign w:val="center"/>
          </w:tcPr>
          <w:p w14:paraId="2313BA34" w14:textId="77777777" w:rsidR="00185CEE" w:rsidRPr="00CB0674" w:rsidRDefault="00185CEE" w:rsidP="00E91826">
            <w:pPr>
              <w:spacing w:before="60" w:after="60"/>
              <w:jc w:val="center"/>
              <w:rPr>
                <w:szCs w:val="22"/>
                <w:lang w:val="fr-BE"/>
              </w:rPr>
            </w:pPr>
            <w:r w:rsidRPr="00CB0674">
              <w:rPr>
                <w:szCs w:val="22"/>
                <w:lang w:val="fr-BE"/>
              </w:rPr>
              <w:t>6 000 €</w:t>
            </w:r>
          </w:p>
        </w:tc>
        <w:tc>
          <w:tcPr>
            <w:tcW w:w="1028" w:type="pct"/>
            <w:vMerge/>
            <w:vAlign w:val="center"/>
          </w:tcPr>
          <w:p w14:paraId="600695AD" w14:textId="77777777" w:rsidR="00185CEE" w:rsidRPr="00CB0674" w:rsidRDefault="00185CEE" w:rsidP="00E91826">
            <w:pPr>
              <w:spacing w:before="60" w:after="60"/>
              <w:jc w:val="center"/>
              <w:rPr>
                <w:szCs w:val="22"/>
                <w:lang w:val="fr-BE"/>
              </w:rPr>
            </w:pPr>
          </w:p>
        </w:tc>
        <w:tc>
          <w:tcPr>
            <w:tcW w:w="1122" w:type="pct"/>
            <w:vMerge/>
            <w:vAlign w:val="center"/>
          </w:tcPr>
          <w:p w14:paraId="77A8FFCF" w14:textId="77777777" w:rsidR="00185CEE" w:rsidRPr="00CB0674" w:rsidRDefault="00185CEE" w:rsidP="00E91826">
            <w:pPr>
              <w:spacing w:before="60" w:after="60"/>
              <w:jc w:val="center"/>
              <w:rPr>
                <w:szCs w:val="22"/>
                <w:lang w:val="fr-BE"/>
              </w:rPr>
            </w:pPr>
          </w:p>
        </w:tc>
      </w:tr>
      <w:tr w:rsidR="00185CEE" w:rsidRPr="00CB0674" w14:paraId="445803F4" w14:textId="77777777" w:rsidTr="00185CEE">
        <w:trPr>
          <w:trHeight w:val="397"/>
        </w:trPr>
        <w:tc>
          <w:tcPr>
            <w:tcW w:w="996" w:type="pct"/>
            <w:vMerge/>
            <w:shd w:val="clear" w:color="auto" w:fill="DBE5F1"/>
            <w:vAlign w:val="center"/>
          </w:tcPr>
          <w:p w14:paraId="7D6096DA" w14:textId="77777777" w:rsidR="00185CEE" w:rsidRPr="00CB0674" w:rsidRDefault="00185CEE" w:rsidP="00E91826">
            <w:pPr>
              <w:spacing w:before="60" w:after="60"/>
              <w:jc w:val="center"/>
              <w:rPr>
                <w:szCs w:val="22"/>
                <w:lang w:val="fr-BE"/>
              </w:rPr>
            </w:pPr>
          </w:p>
        </w:tc>
        <w:tc>
          <w:tcPr>
            <w:tcW w:w="1007" w:type="pct"/>
            <w:shd w:val="clear" w:color="auto" w:fill="DBE5F1"/>
          </w:tcPr>
          <w:p w14:paraId="7D882353" w14:textId="77777777" w:rsidR="00185CEE" w:rsidRPr="00CB0674" w:rsidRDefault="00185CEE" w:rsidP="00E91826">
            <w:pPr>
              <w:spacing w:before="60" w:after="60"/>
              <w:jc w:val="center"/>
              <w:rPr>
                <w:szCs w:val="22"/>
                <w:lang w:val="fr-BE"/>
              </w:rPr>
            </w:pPr>
            <w:r w:rsidRPr="00CB0674">
              <w:rPr>
                <w:szCs w:val="22"/>
                <w:lang w:val="fr-BE"/>
              </w:rPr>
              <w:t>Audit de validation</w:t>
            </w:r>
          </w:p>
        </w:tc>
        <w:tc>
          <w:tcPr>
            <w:tcW w:w="847" w:type="pct"/>
            <w:vAlign w:val="center"/>
          </w:tcPr>
          <w:p w14:paraId="6AC02A59" w14:textId="77777777" w:rsidR="00185CEE" w:rsidRPr="00CB0674" w:rsidRDefault="00185CEE" w:rsidP="00E91826">
            <w:pPr>
              <w:spacing w:before="60" w:after="60"/>
              <w:jc w:val="center"/>
              <w:rPr>
                <w:szCs w:val="22"/>
                <w:lang w:val="fr-BE"/>
              </w:rPr>
            </w:pPr>
            <w:r w:rsidRPr="00CB0674">
              <w:rPr>
                <w:szCs w:val="22"/>
                <w:lang w:val="fr-BE"/>
              </w:rPr>
              <w:t>3 000 €</w:t>
            </w:r>
          </w:p>
        </w:tc>
        <w:tc>
          <w:tcPr>
            <w:tcW w:w="1028" w:type="pct"/>
            <w:vMerge/>
            <w:vAlign w:val="center"/>
          </w:tcPr>
          <w:p w14:paraId="62AA0DD2" w14:textId="77777777" w:rsidR="00185CEE" w:rsidRPr="00CB0674" w:rsidRDefault="00185CEE" w:rsidP="00E91826">
            <w:pPr>
              <w:spacing w:before="60" w:after="60"/>
              <w:jc w:val="center"/>
              <w:rPr>
                <w:szCs w:val="22"/>
                <w:lang w:val="fr-BE"/>
              </w:rPr>
            </w:pPr>
          </w:p>
        </w:tc>
        <w:tc>
          <w:tcPr>
            <w:tcW w:w="1122" w:type="pct"/>
            <w:vMerge/>
            <w:vAlign w:val="center"/>
          </w:tcPr>
          <w:p w14:paraId="30E10A61" w14:textId="77777777" w:rsidR="00185CEE" w:rsidRPr="00CB0674" w:rsidRDefault="00185CEE" w:rsidP="00E91826">
            <w:pPr>
              <w:spacing w:before="60" w:after="60"/>
              <w:jc w:val="center"/>
              <w:rPr>
                <w:szCs w:val="22"/>
                <w:lang w:val="fr-BE"/>
              </w:rPr>
            </w:pPr>
          </w:p>
        </w:tc>
      </w:tr>
      <w:tr w:rsidR="000A4395" w:rsidRPr="00CB0674" w14:paraId="7828B747" w14:textId="77777777" w:rsidTr="000A4395">
        <w:trPr>
          <w:trHeight w:val="397"/>
        </w:trPr>
        <w:tc>
          <w:tcPr>
            <w:tcW w:w="5000" w:type="pct"/>
            <w:gridSpan w:val="5"/>
            <w:shd w:val="clear" w:color="auto" w:fill="DBE5F1"/>
            <w:vAlign w:val="center"/>
          </w:tcPr>
          <w:p w14:paraId="00DB4D14" w14:textId="449C7726" w:rsidR="000A4395" w:rsidRPr="00CB0674" w:rsidRDefault="001E205E" w:rsidP="00E91826">
            <w:pPr>
              <w:spacing w:before="60" w:after="60"/>
              <w:jc w:val="center"/>
              <w:rPr>
                <w:szCs w:val="22"/>
                <w:lang w:val="fr-BE"/>
              </w:rPr>
            </w:pPr>
            <w:r>
              <w:rPr>
                <w:szCs w:val="22"/>
                <w:lang w:val="fr-BE"/>
              </w:rPr>
              <w:t>5 Sites ou applicatifs Web par employeur pour une période de 3 ans maximum, non renouvelable.</w:t>
            </w:r>
          </w:p>
        </w:tc>
      </w:tr>
    </w:tbl>
    <w:p w14:paraId="2AEB6004" w14:textId="77777777" w:rsidR="0025736F" w:rsidRDefault="0025736F" w:rsidP="0025736F">
      <w:pPr>
        <w:pStyle w:val="Texte"/>
      </w:pPr>
    </w:p>
    <w:p w14:paraId="5DF827C6" w14:textId="77777777" w:rsidR="00D1199A" w:rsidRDefault="00D1199A" w:rsidP="0025736F">
      <w:pPr>
        <w:pStyle w:val="Texte"/>
      </w:pPr>
    </w:p>
    <w:p w14:paraId="141AB87D" w14:textId="77777777" w:rsidR="00D1199A" w:rsidRDefault="00D1199A" w:rsidP="0025736F">
      <w:pPr>
        <w:pStyle w:val="Texte"/>
      </w:pPr>
    </w:p>
    <w:p w14:paraId="602459EB" w14:textId="77777777" w:rsidR="00D1199A" w:rsidRDefault="00D1199A" w:rsidP="0025736F">
      <w:pPr>
        <w:pStyle w:val="Texte"/>
      </w:pPr>
    </w:p>
    <w:p w14:paraId="79B7F3F9" w14:textId="1BF684CD" w:rsidR="00D1043F" w:rsidRPr="0025736F" w:rsidRDefault="00493BE1" w:rsidP="0025736F">
      <w:pPr>
        <w:pStyle w:val="Titre5"/>
        <w:spacing w:before="120"/>
      </w:pPr>
      <w:r>
        <w:lastRenderedPageBreak/>
        <w:t>Pièces justificatives obligatoires</w:t>
      </w:r>
    </w:p>
    <w:p w14:paraId="21178DFF" w14:textId="77777777" w:rsidR="00D1043F" w:rsidRPr="00185CEE" w:rsidRDefault="00D1043F" w:rsidP="0025736F">
      <w:pPr>
        <w:numPr>
          <w:ilvl w:val="0"/>
          <w:numId w:val="3"/>
        </w:numPr>
        <w:ind w:left="363" w:hanging="357"/>
        <w:rPr>
          <w:szCs w:val="22"/>
        </w:rPr>
      </w:pPr>
      <w:r w:rsidRPr="00185CEE">
        <w:rPr>
          <w:szCs w:val="22"/>
        </w:rPr>
        <w:t xml:space="preserve">Projet général suivi par l’employeur (site ou applicatif visé, planning envisagé…) </w:t>
      </w:r>
    </w:p>
    <w:p w14:paraId="789DF373" w14:textId="70F65174" w:rsidR="00F02E60" w:rsidRDefault="00F02E60" w:rsidP="00F02E60">
      <w:pPr>
        <w:numPr>
          <w:ilvl w:val="0"/>
          <w:numId w:val="3"/>
        </w:numPr>
        <w:ind w:left="357" w:hanging="357"/>
        <w:rPr>
          <w:szCs w:val="22"/>
          <w:lang w:val="fr-BE"/>
        </w:rPr>
      </w:pPr>
      <w:r>
        <w:rPr>
          <w:szCs w:val="22"/>
          <w:lang w:val="fr-BE"/>
        </w:rPr>
        <w:t>Photocopie de la lettre d’engagement de l’employeur à respecter les critères d’accessibilité du RGAA ainsi que nom et qualités du référent accessibilité de la structure</w:t>
      </w:r>
    </w:p>
    <w:p w14:paraId="3916FD3E" w14:textId="5E917664" w:rsidR="00F02E60" w:rsidRDefault="00F02E60" w:rsidP="00F02E60">
      <w:pPr>
        <w:numPr>
          <w:ilvl w:val="0"/>
          <w:numId w:val="3"/>
        </w:numPr>
        <w:ind w:left="357" w:hanging="357"/>
        <w:rPr>
          <w:szCs w:val="22"/>
          <w:lang w:val="fr-BE"/>
        </w:rPr>
      </w:pPr>
      <w:r>
        <w:rPr>
          <w:szCs w:val="22"/>
          <w:lang w:val="fr-BE"/>
        </w:rPr>
        <w:t>Copie de la facture acquittée</w:t>
      </w:r>
    </w:p>
    <w:p w14:paraId="50073A81" w14:textId="6669D6FC" w:rsidR="00F02E60" w:rsidRPr="00F02E60" w:rsidRDefault="00F02E60" w:rsidP="00F02E60">
      <w:pPr>
        <w:numPr>
          <w:ilvl w:val="0"/>
          <w:numId w:val="3"/>
        </w:numPr>
        <w:ind w:left="363" w:hanging="357"/>
        <w:rPr>
          <w:szCs w:val="22"/>
        </w:rPr>
      </w:pPr>
      <w:r w:rsidRPr="00F02E60">
        <w:rPr>
          <w:szCs w:val="22"/>
        </w:rPr>
        <w:t>Photocopie du label obtenu ou déclaration de conformité (à publier sur le site ou l’applicatif web concerné)</w:t>
      </w:r>
    </w:p>
    <w:p w14:paraId="0F1AB053" w14:textId="30AA4EA1" w:rsidR="0025736F" w:rsidRPr="00185CEE" w:rsidRDefault="0025736F" w:rsidP="0025736F">
      <w:pPr>
        <w:numPr>
          <w:ilvl w:val="0"/>
          <w:numId w:val="3"/>
        </w:numPr>
        <w:ind w:left="363" w:hanging="357"/>
        <w:rPr>
          <w:szCs w:val="22"/>
        </w:rPr>
      </w:pPr>
      <w:r w:rsidRPr="00185CEE">
        <w:rPr>
          <w:szCs w:val="22"/>
        </w:rPr>
        <w:t>RIB de l’employeur</w:t>
      </w:r>
    </w:p>
    <w:p w14:paraId="73C83879" w14:textId="258276D6" w:rsidR="00D1043F" w:rsidRPr="008056D5" w:rsidRDefault="0025736F" w:rsidP="0025736F">
      <w:pPr>
        <w:pStyle w:val="Titre5"/>
        <w:spacing w:before="120"/>
      </w:pPr>
      <w:r>
        <w:t>Précisions</w:t>
      </w:r>
    </w:p>
    <w:p w14:paraId="0960E5E5" w14:textId="77777777" w:rsidR="00071C2E" w:rsidRPr="007C4F34" w:rsidRDefault="00071C2E" w:rsidP="00071C2E">
      <w:pPr>
        <w:numPr>
          <w:ilvl w:val="0"/>
          <w:numId w:val="3"/>
        </w:numPr>
        <w:ind w:left="363" w:hanging="357"/>
        <w:rPr>
          <w:b/>
          <w:szCs w:val="22"/>
        </w:rPr>
      </w:pPr>
      <w:r w:rsidRPr="00185CEE">
        <w:rPr>
          <w:szCs w:val="22"/>
        </w:rPr>
        <w:t xml:space="preserve">Le FIPHFP rembourse sur facture après  réalisation de l’audit de validation. </w:t>
      </w:r>
      <w:r w:rsidRPr="007C4F34">
        <w:rPr>
          <w:b/>
          <w:szCs w:val="22"/>
        </w:rPr>
        <w:t>La prise en charge  est en effet conditionnée à la mise en accessibilité effective du site ou de l’application web concernée et à l’obtention d’un label.</w:t>
      </w:r>
    </w:p>
    <w:p w14:paraId="4ACDAADE" w14:textId="52731B45" w:rsidR="001E205E" w:rsidRDefault="001E205E" w:rsidP="001E205E">
      <w:pPr>
        <w:numPr>
          <w:ilvl w:val="0"/>
          <w:numId w:val="3"/>
        </w:numPr>
        <w:ind w:left="363" w:hanging="357"/>
        <w:rPr>
          <w:szCs w:val="22"/>
        </w:rPr>
      </w:pPr>
      <w:r>
        <w:rPr>
          <w:szCs w:val="22"/>
        </w:rPr>
        <w:t xml:space="preserve">Le financement est limité à </w:t>
      </w:r>
      <w:r w:rsidRPr="001E205E">
        <w:rPr>
          <w:szCs w:val="22"/>
        </w:rPr>
        <w:t>5 Sites ou applicatifs Web</w:t>
      </w:r>
      <w:r>
        <w:rPr>
          <w:szCs w:val="22"/>
        </w:rPr>
        <w:t>.</w:t>
      </w:r>
    </w:p>
    <w:p w14:paraId="4A223939" w14:textId="35CD703F" w:rsidR="00A15B59" w:rsidRDefault="00A15B59" w:rsidP="0025736F">
      <w:pPr>
        <w:numPr>
          <w:ilvl w:val="0"/>
          <w:numId w:val="3"/>
        </w:numPr>
        <w:ind w:left="363" w:hanging="357"/>
        <w:rPr>
          <w:szCs w:val="22"/>
        </w:rPr>
      </w:pPr>
      <w:r>
        <w:rPr>
          <w:szCs w:val="22"/>
        </w:rPr>
        <w:t>Les progiciels distribués par des éditeurs ne sont pas pris en charge.</w:t>
      </w:r>
    </w:p>
    <w:p w14:paraId="072C3097" w14:textId="4550CFDF" w:rsidR="00D1199A" w:rsidRPr="00E91826" w:rsidRDefault="00D1199A" w:rsidP="0025736F">
      <w:pPr>
        <w:numPr>
          <w:ilvl w:val="0"/>
          <w:numId w:val="3"/>
        </w:numPr>
        <w:ind w:left="363" w:hanging="357"/>
        <w:rPr>
          <w:szCs w:val="22"/>
        </w:rPr>
      </w:pPr>
      <w:r>
        <w:t>L</w:t>
      </w:r>
      <w:r w:rsidRPr="00D34238">
        <w:t xml:space="preserve">'employeur </w:t>
      </w:r>
      <w:r>
        <w:t xml:space="preserve">doit prendre un engagement contractuel (par une lettre d’engagement) </w:t>
      </w:r>
      <w:r w:rsidRPr="00D34238">
        <w:t xml:space="preserve">de mettre à niveau les </w:t>
      </w:r>
      <w:r>
        <w:t xml:space="preserve">sites ou </w:t>
      </w:r>
      <w:r w:rsidRPr="00D34238">
        <w:t xml:space="preserve">applicatifs </w:t>
      </w:r>
      <w:r>
        <w:t xml:space="preserve">web </w:t>
      </w:r>
      <w:r w:rsidRPr="00D34238">
        <w:t>concernés à chaque évolution de la norme RGAA</w:t>
      </w:r>
      <w:r>
        <w:t>, et doit désigner au sein de sa structure un référent accessibilité numérique.</w:t>
      </w:r>
    </w:p>
    <w:p w14:paraId="1C15E4F8" w14:textId="77777777" w:rsidR="00955E3D" w:rsidRDefault="00185CEE" w:rsidP="0025736F">
      <w:pPr>
        <w:numPr>
          <w:ilvl w:val="0"/>
          <w:numId w:val="3"/>
        </w:numPr>
        <w:ind w:left="363" w:hanging="357"/>
        <w:rPr>
          <w:szCs w:val="22"/>
        </w:rPr>
      </w:pPr>
      <w:r w:rsidRPr="00185CEE">
        <w:rPr>
          <w:szCs w:val="22"/>
        </w:rPr>
        <w:t>Les plafonds attribuables varient en fonction de la complexité du site internet.</w:t>
      </w:r>
    </w:p>
    <w:p w14:paraId="27C51179" w14:textId="52D66D4E" w:rsidR="00185CEE" w:rsidRPr="00F12C1A" w:rsidRDefault="00185CEE" w:rsidP="0025736F">
      <w:pPr>
        <w:numPr>
          <w:ilvl w:val="0"/>
          <w:numId w:val="3"/>
        </w:numPr>
        <w:ind w:left="363" w:hanging="357"/>
        <w:rPr>
          <w:szCs w:val="22"/>
        </w:rPr>
      </w:pPr>
      <w:r w:rsidRPr="00F12C1A">
        <w:rPr>
          <w:szCs w:val="22"/>
        </w:rPr>
        <w:t xml:space="preserve">Le niveau de complexité retenu </w:t>
      </w:r>
      <w:r w:rsidR="00F12C1A" w:rsidRPr="00F12C1A">
        <w:rPr>
          <w:szCs w:val="22"/>
        </w:rPr>
        <w:t>est déterminé in fine par le FIPHFP</w:t>
      </w:r>
      <w:r w:rsidRPr="00F12C1A">
        <w:rPr>
          <w:szCs w:val="22"/>
        </w:rPr>
        <w:t>.</w:t>
      </w:r>
    </w:p>
    <w:p w14:paraId="147ED9B7" w14:textId="06508F72" w:rsidR="00D1043F" w:rsidRDefault="00D1043F" w:rsidP="0025736F">
      <w:pPr>
        <w:numPr>
          <w:ilvl w:val="0"/>
          <w:numId w:val="3"/>
        </w:numPr>
        <w:ind w:left="363" w:hanging="357"/>
        <w:rPr>
          <w:szCs w:val="22"/>
        </w:rPr>
      </w:pPr>
      <w:r w:rsidRPr="00185CEE">
        <w:rPr>
          <w:szCs w:val="22"/>
        </w:rPr>
        <w:t>En cas d’abandon du projet, le FIPHFP ne prend pas en charge les sommes déjà acquittées par l’employeur.</w:t>
      </w:r>
    </w:p>
    <w:p w14:paraId="4C4A4268" w14:textId="53B37013" w:rsidR="00C378D1" w:rsidRPr="00D1043F" w:rsidRDefault="00D1043F">
      <w:pPr>
        <w:jc w:val="left"/>
        <w:rPr>
          <w:bCs/>
          <w:szCs w:val="22"/>
          <w:lang w:val="fr-BE"/>
        </w:rPr>
      </w:pPr>
      <w:r>
        <w:br w:type="page"/>
      </w:r>
    </w:p>
    <w:p w14:paraId="61A9A78E" w14:textId="08334A86" w:rsidR="007D4C42" w:rsidRDefault="007D4C42" w:rsidP="00156DCF">
      <w:pPr>
        <w:pStyle w:val="Titre2"/>
        <w:ind w:left="426"/>
      </w:pPr>
      <w:bookmarkStart w:id="87" w:name="_Toc511652299"/>
      <w:r w:rsidRPr="00B9115F">
        <w:lastRenderedPageBreak/>
        <w:t>Assurer la pérennité </w:t>
      </w:r>
      <w:r w:rsidR="00E625CB">
        <w:t>des compétences et connaissances relatives au handicap au travail</w:t>
      </w:r>
      <w:r w:rsidR="00CA4457">
        <w:t>.</w:t>
      </w:r>
      <w:bookmarkEnd w:id="87"/>
    </w:p>
    <w:p w14:paraId="20200A2E" w14:textId="77777777" w:rsidR="00CA4457" w:rsidRDefault="00CA4457" w:rsidP="00CA4457">
      <w:pPr>
        <w:rPr>
          <w:szCs w:val="22"/>
          <w:lang w:val="fr-BE"/>
        </w:rPr>
      </w:pPr>
    </w:p>
    <w:p w14:paraId="0A88CD6C" w14:textId="77777777" w:rsidR="00374C98" w:rsidRDefault="00374C98" w:rsidP="00CA4457">
      <w:pPr>
        <w:rPr>
          <w:szCs w:val="22"/>
          <w:lang w:val="fr-BE"/>
        </w:rPr>
      </w:pPr>
    </w:p>
    <w:p w14:paraId="3D3D4BAD" w14:textId="77777777" w:rsidR="00374C98" w:rsidRDefault="00374C98" w:rsidP="00CA4457">
      <w:pPr>
        <w:rPr>
          <w:szCs w:val="22"/>
          <w:lang w:val="fr-BE"/>
        </w:rPr>
      </w:pPr>
    </w:p>
    <w:p w14:paraId="738D0276" w14:textId="77777777" w:rsidR="00374C98" w:rsidRDefault="00374C98" w:rsidP="00CA4457">
      <w:pPr>
        <w:rPr>
          <w:szCs w:val="22"/>
          <w:lang w:val="fr-BE"/>
        </w:rPr>
      </w:pPr>
    </w:p>
    <w:p w14:paraId="423430AC" w14:textId="77777777" w:rsidR="00374C98" w:rsidRDefault="00374C98" w:rsidP="00374C98">
      <w:pPr>
        <w:spacing w:after="120"/>
        <w:rPr>
          <w:rFonts w:cs="Arial"/>
        </w:rPr>
      </w:pPr>
      <w:r>
        <w:rPr>
          <w:rFonts w:cs="Arial"/>
        </w:rPr>
        <w:t xml:space="preserve">Le FIPHFP finance les formations destinées à compenser le handicap de l’agent, afin de favoriser son intégration, son maintien dans l’emploi ou sa reconversion professionnelle. </w:t>
      </w:r>
    </w:p>
    <w:p w14:paraId="673C0EE6" w14:textId="60D9715E" w:rsidR="00374C98" w:rsidRDefault="00374C98" w:rsidP="00374C98">
      <w:pPr>
        <w:spacing w:after="120"/>
        <w:rPr>
          <w:rFonts w:cs="Arial"/>
        </w:rPr>
      </w:pPr>
    </w:p>
    <w:p w14:paraId="10DF0B74" w14:textId="1BB759B6" w:rsidR="00374C98" w:rsidRDefault="00374C98" w:rsidP="00374C98">
      <w:pPr>
        <w:spacing w:after="120"/>
        <w:rPr>
          <w:rFonts w:cs="Arial"/>
        </w:rPr>
      </w:pPr>
      <w:r>
        <w:rPr>
          <w:rFonts w:cs="Arial"/>
        </w:rPr>
        <w:t>Le FIPHFP finance également les actions à destination du collectif de travail (communication, information, sensibilisation) ou à destination des personnes exerçant des fonctions particulières d’accompagnement (correspondant handicap, tuteur..).</w:t>
      </w:r>
    </w:p>
    <w:p w14:paraId="4DA9B37C" w14:textId="63F9618C" w:rsidR="00374C98" w:rsidRDefault="00374C98">
      <w:pPr>
        <w:jc w:val="left"/>
        <w:rPr>
          <w:szCs w:val="22"/>
          <w:lang w:val="fr-BE"/>
        </w:rPr>
      </w:pPr>
      <w:r>
        <w:rPr>
          <w:szCs w:val="22"/>
          <w:lang w:val="fr-BE"/>
        </w:rPr>
        <w:br w:type="page"/>
      </w:r>
    </w:p>
    <w:p w14:paraId="04442C2B" w14:textId="77777777" w:rsidR="00374C98" w:rsidRDefault="00374C98" w:rsidP="00B264AF">
      <w:pPr>
        <w:pStyle w:val="Titre3"/>
        <w:numPr>
          <w:ilvl w:val="0"/>
          <w:numId w:val="60"/>
        </w:numPr>
      </w:pPr>
      <w:bookmarkStart w:id="88" w:name="_Toc511652300"/>
      <w:r w:rsidRPr="00902211">
        <w:lastRenderedPageBreak/>
        <w:t>Former les personnes en situation de handicap</w:t>
      </w:r>
      <w:bookmarkEnd w:id="88"/>
    </w:p>
    <w:p w14:paraId="382E156A" w14:textId="77777777" w:rsidR="00374C98" w:rsidRDefault="00374C98" w:rsidP="00374C98">
      <w:pPr>
        <w:rPr>
          <w:lang w:val="fr-BE"/>
        </w:rPr>
      </w:pPr>
    </w:p>
    <w:bookmarkEnd w:id="83"/>
    <w:p w14:paraId="28893A1A" w14:textId="77777777" w:rsidR="008840FB" w:rsidRDefault="008840FB" w:rsidP="00704946">
      <w:pPr>
        <w:rPr>
          <w:lang w:val="fr-BE"/>
        </w:rPr>
      </w:pPr>
    </w:p>
    <w:p w14:paraId="4A6570A8" w14:textId="3C27D929" w:rsidR="00374C98" w:rsidRDefault="00374C98" w:rsidP="00704946">
      <w:pPr>
        <w:rPr>
          <w:lang w:val="fr-BE"/>
        </w:rPr>
      </w:pPr>
      <w:r>
        <w:rPr>
          <w:lang w:val="fr-BE"/>
        </w:rPr>
        <w:t xml:space="preserve">Le FIPHFP participe au financement des actions de formation destinées à compenser le handicap ou s’inscrivant dans un parcours </w:t>
      </w:r>
      <w:r>
        <w:t>de reclassement professionnel ou d’une réaffectation pour raison de santé.</w:t>
      </w:r>
    </w:p>
    <w:p w14:paraId="309FA962" w14:textId="77777777" w:rsidR="00374C98" w:rsidRDefault="00374C98" w:rsidP="00704946">
      <w:pPr>
        <w:rPr>
          <w:szCs w:val="22"/>
          <w:highlight w:val="yellow"/>
          <w:lang w:val="fr-BE"/>
        </w:rPr>
      </w:pPr>
    </w:p>
    <w:p w14:paraId="2D3E3ED6" w14:textId="3ABC08EF" w:rsidR="00704946" w:rsidRDefault="00374C98" w:rsidP="00704946">
      <w:pPr>
        <w:rPr>
          <w:szCs w:val="22"/>
          <w:lang w:val="fr-BE"/>
        </w:rPr>
      </w:pPr>
      <w:r>
        <w:rPr>
          <w:szCs w:val="22"/>
          <w:lang w:val="fr-BE"/>
        </w:rPr>
        <w:t>L</w:t>
      </w:r>
      <w:r w:rsidR="00704946" w:rsidRPr="00374C98">
        <w:rPr>
          <w:szCs w:val="22"/>
          <w:lang w:val="fr-BE"/>
        </w:rPr>
        <w:t xml:space="preserve">es employeurs peuvent </w:t>
      </w:r>
      <w:r>
        <w:rPr>
          <w:szCs w:val="22"/>
          <w:lang w:val="fr-BE"/>
        </w:rPr>
        <w:t xml:space="preserve">également </w:t>
      </w:r>
      <w:r w:rsidR="00704946" w:rsidRPr="00374C98">
        <w:rPr>
          <w:szCs w:val="22"/>
          <w:lang w:val="fr-BE"/>
        </w:rPr>
        <w:t xml:space="preserve">recourir à des aides intermédiées telles que la PSOP (Prestation Spécifique d’Orientation Professionnelle) </w:t>
      </w:r>
      <w:r w:rsidR="000E3335">
        <w:rPr>
          <w:szCs w:val="22"/>
          <w:lang w:val="fr-BE"/>
        </w:rPr>
        <w:t>et</w:t>
      </w:r>
      <w:r w:rsidR="00704946" w:rsidRPr="00374C98">
        <w:rPr>
          <w:szCs w:val="22"/>
          <w:lang w:val="fr-BE"/>
        </w:rPr>
        <w:t xml:space="preserve"> peuvent également s’appuyer sur le réseau Comète.</w:t>
      </w:r>
    </w:p>
    <w:p w14:paraId="5E6050CE" w14:textId="77777777" w:rsidR="00704946" w:rsidRDefault="00704946" w:rsidP="00704946">
      <w:pPr>
        <w:rPr>
          <w:lang w:val="fr-BE"/>
        </w:rPr>
      </w:pPr>
    </w:p>
    <w:p w14:paraId="394BB8E2" w14:textId="070F442F" w:rsidR="00704946" w:rsidRDefault="00704946" w:rsidP="00704946">
      <w:pPr>
        <w:rPr>
          <w:lang w:val="fr-BE"/>
        </w:rPr>
      </w:pPr>
    </w:p>
    <w:p w14:paraId="6C1F97FA" w14:textId="77777777" w:rsidR="007B4679" w:rsidRDefault="007B4679">
      <w:pPr>
        <w:jc w:val="left"/>
        <w:rPr>
          <w:rFonts w:asciiTheme="minorHAnsi" w:hAnsiTheme="minorHAnsi" w:cs="Calibri"/>
          <w:b/>
          <w:bCs/>
          <w:color w:val="FFFFFF" w:themeColor="background1"/>
          <w:sz w:val="24"/>
          <w:szCs w:val="30"/>
          <w:lang w:val="fr-BE"/>
        </w:rPr>
      </w:pPr>
      <w:r>
        <w:br w:type="page"/>
      </w:r>
    </w:p>
    <w:p w14:paraId="103E53E2" w14:textId="25B071D7" w:rsidR="00EC180A" w:rsidRDefault="000E3335" w:rsidP="005D699F">
      <w:pPr>
        <w:pStyle w:val="Titre4"/>
      </w:pPr>
      <w:bookmarkStart w:id="89" w:name="_Toc511652301"/>
      <w:r>
        <w:lastRenderedPageBreak/>
        <w:t>Bilan de compétence</w:t>
      </w:r>
      <w:r w:rsidR="00EC180A" w:rsidRPr="00902211">
        <w:t xml:space="preserve"> et bilan professionnel</w:t>
      </w:r>
      <w:bookmarkEnd w:id="89"/>
    </w:p>
    <w:p w14:paraId="5B960DAD" w14:textId="77777777" w:rsidR="00A2039B" w:rsidRPr="007F7D0B" w:rsidRDefault="00A2039B" w:rsidP="00EF5078">
      <w:pPr>
        <w:pStyle w:val="Titre5"/>
        <w:numPr>
          <w:ilvl w:val="0"/>
          <w:numId w:val="20"/>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B4679" w:rsidRPr="006442F4" w14:paraId="64914888" w14:textId="77777777" w:rsidTr="00D5247C">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365B446" w14:textId="77777777" w:rsidR="007B4679" w:rsidRPr="006442F4" w:rsidRDefault="007B4679" w:rsidP="00894855">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1FC1E348" w14:textId="77777777" w:rsidR="007B4679" w:rsidRPr="006442F4" w:rsidRDefault="007B4679" w:rsidP="00894855">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6C3912C0" w14:textId="77777777" w:rsidR="007B4679" w:rsidRPr="006442F4" w:rsidRDefault="007B4679" w:rsidP="00894855">
            <w:pPr>
              <w:jc w:val="center"/>
              <w:rPr>
                <w:rFonts w:cs="Calibri"/>
                <w:color w:val="000000"/>
              </w:rPr>
            </w:pPr>
            <w:r>
              <w:rPr>
                <w:rFonts w:cs="Calibri"/>
                <w:color w:val="000000"/>
              </w:rPr>
              <w:t>Aide Mobilisable</w:t>
            </w:r>
          </w:p>
        </w:tc>
      </w:tr>
      <w:tr w:rsidR="007B4679" w:rsidRPr="006442F4" w14:paraId="7A6E775E" w14:textId="77777777" w:rsidTr="00D5247C">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3498821E" w14:textId="7A86A4F1" w:rsidR="007B4679" w:rsidRPr="006442F4" w:rsidRDefault="007B4679" w:rsidP="00894855">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9C48446"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313674A" w14:textId="72BDA538" w:rsidR="007B4679" w:rsidRPr="00D5247C" w:rsidRDefault="007B4679" w:rsidP="00894855">
            <w:pPr>
              <w:jc w:val="center"/>
              <w:rPr>
                <w:rFonts w:cs="Calibri"/>
                <w:b/>
                <w:color w:val="000000"/>
              </w:rPr>
            </w:pPr>
            <w:r w:rsidRPr="00D5247C">
              <w:rPr>
                <w:b/>
              </w:rPr>
              <w:t>OUI</w:t>
            </w:r>
          </w:p>
        </w:tc>
      </w:tr>
      <w:tr w:rsidR="007B4679" w:rsidRPr="006442F4" w14:paraId="231458BB" w14:textId="77777777" w:rsidTr="00D5247C">
        <w:trPr>
          <w:trHeight w:val="537"/>
        </w:trPr>
        <w:tc>
          <w:tcPr>
            <w:tcW w:w="2500" w:type="dxa"/>
            <w:vMerge/>
            <w:tcBorders>
              <w:top w:val="nil"/>
              <w:left w:val="single" w:sz="8" w:space="0" w:color="auto"/>
              <w:bottom w:val="nil"/>
              <w:right w:val="single" w:sz="8" w:space="0" w:color="auto"/>
            </w:tcBorders>
            <w:vAlign w:val="center"/>
            <w:hideMark/>
          </w:tcPr>
          <w:p w14:paraId="7AE64A28"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FB7C7DB"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87B08FA" w14:textId="4FFE75A4" w:rsidR="007B4679" w:rsidRPr="00D5247C" w:rsidRDefault="007B4679" w:rsidP="00894855">
            <w:pPr>
              <w:jc w:val="center"/>
              <w:rPr>
                <w:rFonts w:cs="Calibri"/>
                <w:b/>
                <w:color w:val="000000"/>
              </w:rPr>
            </w:pPr>
            <w:r w:rsidRPr="00D5247C">
              <w:rPr>
                <w:b/>
              </w:rPr>
              <w:t>OUI</w:t>
            </w:r>
          </w:p>
        </w:tc>
      </w:tr>
      <w:tr w:rsidR="007B4679" w:rsidRPr="006442F4" w14:paraId="4076F1CE" w14:textId="77777777" w:rsidTr="00894855">
        <w:trPr>
          <w:trHeight w:val="537"/>
        </w:trPr>
        <w:tc>
          <w:tcPr>
            <w:tcW w:w="2500" w:type="dxa"/>
            <w:vMerge/>
            <w:tcBorders>
              <w:top w:val="nil"/>
              <w:left w:val="single" w:sz="8" w:space="0" w:color="auto"/>
              <w:bottom w:val="nil"/>
              <w:right w:val="single" w:sz="8" w:space="0" w:color="auto"/>
            </w:tcBorders>
            <w:vAlign w:val="center"/>
            <w:hideMark/>
          </w:tcPr>
          <w:p w14:paraId="5E9CC5CA"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F5CB7A4"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62FDDF93" w14:textId="7F332C54" w:rsidR="007B4679" w:rsidRPr="006442F4" w:rsidRDefault="007B4679" w:rsidP="00894855">
            <w:pPr>
              <w:jc w:val="center"/>
              <w:rPr>
                <w:rFonts w:cs="Calibri"/>
                <w:color w:val="000000"/>
              </w:rPr>
            </w:pPr>
            <w:r w:rsidRPr="008270D8">
              <w:t>NON</w:t>
            </w:r>
          </w:p>
        </w:tc>
      </w:tr>
      <w:tr w:rsidR="007B4679" w:rsidRPr="006442F4" w14:paraId="3DB1DD1B" w14:textId="77777777" w:rsidTr="00D5247C">
        <w:trPr>
          <w:trHeight w:val="537"/>
        </w:trPr>
        <w:tc>
          <w:tcPr>
            <w:tcW w:w="2500" w:type="dxa"/>
            <w:vMerge/>
            <w:tcBorders>
              <w:top w:val="nil"/>
              <w:left w:val="single" w:sz="8" w:space="0" w:color="auto"/>
              <w:bottom w:val="nil"/>
              <w:right w:val="single" w:sz="8" w:space="0" w:color="auto"/>
            </w:tcBorders>
            <w:vAlign w:val="center"/>
            <w:hideMark/>
          </w:tcPr>
          <w:p w14:paraId="2E2738CA"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1BA65C4" w14:textId="77777777" w:rsidR="007B4679" w:rsidRPr="006442F4" w:rsidRDefault="007B4679" w:rsidP="00894855">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56DED583" w14:textId="39E2F448" w:rsidR="007B4679" w:rsidRPr="006442F4" w:rsidRDefault="007B4679" w:rsidP="00894855">
            <w:pPr>
              <w:jc w:val="center"/>
              <w:rPr>
                <w:rFonts w:cs="Calibri"/>
                <w:color w:val="000000"/>
              </w:rPr>
            </w:pPr>
            <w:r w:rsidRPr="008270D8">
              <w:t>NON</w:t>
            </w:r>
          </w:p>
        </w:tc>
      </w:tr>
      <w:tr w:rsidR="007B4679" w:rsidRPr="006442F4" w14:paraId="5EA6D890" w14:textId="77777777" w:rsidTr="00D5247C">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6B7C1877" w14:textId="77777777" w:rsidR="007B4679" w:rsidRPr="006442F4" w:rsidRDefault="007B4679" w:rsidP="00894855">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2C38E43"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3354BB8" w14:textId="01B87A2B" w:rsidR="007B4679" w:rsidRPr="00D5247C" w:rsidRDefault="007B4679" w:rsidP="00894855">
            <w:pPr>
              <w:jc w:val="center"/>
              <w:rPr>
                <w:rFonts w:cs="Calibri"/>
                <w:b/>
                <w:color w:val="000000"/>
              </w:rPr>
            </w:pPr>
            <w:r w:rsidRPr="00D5247C">
              <w:rPr>
                <w:b/>
              </w:rPr>
              <w:t>OUI</w:t>
            </w:r>
          </w:p>
        </w:tc>
      </w:tr>
      <w:tr w:rsidR="007B4679" w:rsidRPr="006442F4" w14:paraId="33CA7001" w14:textId="77777777" w:rsidTr="00D5247C">
        <w:trPr>
          <w:trHeight w:val="537"/>
        </w:trPr>
        <w:tc>
          <w:tcPr>
            <w:tcW w:w="2500" w:type="dxa"/>
            <w:vMerge/>
            <w:tcBorders>
              <w:top w:val="single" w:sz="8" w:space="0" w:color="auto"/>
              <w:left w:val="single" w:sz="8" w:space="0" w:color="auto"/>
              <w:bottom w:val="nil"/>
              <w:right w:val="single" w:sz="8" w:space="0" w:color="auto"/>
            </w:tcBorders>
            <w:vAlign w:val="center"/>
            <w:hideMark/>
          </w:tcPr>
          <w:p w14:paraId="41CEFCEE"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CCA1086"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EE8CB42" w14:textId="589840D6" w:rsidR="007B4679" w:rsidRPr="00D5247C" w:rsidRDefault="007B4679" w:rsidP="00894855">
            <w:pPr>
              <w:jc w:val="center"/>
              <w:rPr>
                <w:rFonts w:cs="Calibri"/>
                <w:b/>
                <w:color w:val="000000"/>
              </w:rPr>
            </w:pPr>
            <w:r w:rsidRPr="00D5247C">
              <w:rPr>
                <w:b/>
              </w:rPr>
              <w:t>OUI</w:t>
            </w:r>
          </w:p>
        </w:tc>
      </w:tr>
      <w:tr w:rsidR="007B4679" w:rsidRPr="006442F4" w14:paraId="0E122FF9" w14:textId="77777777" w:rsidTr="00D5247C">
        <w:trPr>
          <w:trHeight w:val="537"/>
        </w:trPr>
        <w:tc>
          <w:tcPr>
            <w:tcW w:w="2500" w:type="dxa"/>
            <w:vMerge/>
            <w:tcBorders>
              <w:top w:val="single" w:sz="8" w:space="0" w:color="auto"/>
              <w:left w:val="single" w:sz="8" w:space="0" w:color="auto"/>
              <w:bottom w:val="nil"/>
              <w:right w:val="single" w:sz="8" w:space="0" w:color="auto"/>
            </w:tcBorders>
            <w:vAlign w:val="center"/>
            <w:hideMark/>
          </w:tcPr>
          <w:p w14:paraId="7837A5B6"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9DD1EAC"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2EE612A" w14:textId="5CB07E55" w:rsidR="007B4679" w:rsidRPr="006442F4" w:rsidRDefault="007B4679" w:rsidP="00894855">
            <w:pPr>
              <w:jc w:val="center"/>
              <w:rPr>
                <w:rFonts w:cs="Calibri"/>
                <w:color w:val="000000"/>
              </w:rPr>
            </w:pPr>
            <w:r w:rsidRPr="008270D8">
              <w:t>NON</w:t>
            </w:r>
          </w:p>
        </w:tc>
      </w:tr>
      <w:tr w:rsidR="007B4679" w:rsidRPr="006442F4" w14:paraId="168F7EA2" w14:textId="77777777" w:rsidTr="00D5247C">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6AC72146"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45465A6"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4CC8ECF" w14:textId="58DD27A6" w:rsidR="007B4679" w:rsidRPr="00D5247C" w:rsidRDefault="007B4679" w:rsidP="00894855">
            <w:pPr>
              <w:jc w:val="center"/>
              <w:rPr>
                <w:rFonts w:cs="Calibri"/>
                <w:b/>
                <w:color w:val="000000"/>
              </w:rPr>
            </w:pPr>
            <w:r w:rsidRPr="00D5247C">
              <w:rPr>
                <w:b/>
              </w:rPr>
              <w:t>OUI</w:t>
            </w:r>
          </w:p>
        </w:tc>
      </w:tr>
      <w:tr w:rsidR="007B4679" w:rsidRPr="006442F4" w14:paraId="2A359118" w14:textId="77777777" w:rsidTr="00D5247C">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19F9C1C1"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D8AC5BC"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FD06EBF" w14:textId="36168B03" w:rsidR="007B4679" w:rsidRPr="00D5247C" w:rsidRDefault="007B4679" w:rsidP="00894855">
            <w:pPr>
              <w:jc w:val="center"/>
              <w:rPr>
                <w:rFonts w:cs="Calibri"/>
                <w:b/>
                <w:color w:val="000000"/>
              </w:rPr>
            </w:pPr>
            <w:r w:rsidRPr="00D5247C">
              <w:rPr>
                <w:b/>
              </w:rPr>
              <w:t>OUI</w:t>
            </w:r>
          </w:p>
        </w:tc>
      </w:tr>
      <w:tr w:rsidR="007B4679" w:rsidRPr="006442F4" w14:paraId="413D060A" w14:textId="77777777" w:rsidTr="00D5247C">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640C1B5C"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F8289DD"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DEFBD47" w14:textId="363B2231" w:rsidR="007B4679" w:rsidRPr="006442F4" w:rsidRDefault="007B4679" w:rsidP="00894855">
            <w:pPr>
              <w:jc w:val="center"/>
              <w:rPr>
                <w:rFonts w:cs="Calibri"/>
                <w:color w:val="000000"/>
              </w:rPr>
            </w:pPr>
            <w:r w:rsidRPr="008270D8">
              <w:t>NON</w:t>
            </w:r>
          </w:p>
        </w:tc>
      </w:tr>
      <w:tr w:rsidR="007B4679" w:rsidRPr="006442F4" w14:paraId="0FBE1172" w14:textId="77777777" w:rsidTr="00D5247C">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5D1D7EC7"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F958DA1" w14:textId="77777777" w:rsidR="007B4679" w:rsidRPr="00CA11E2" w:rsidRDefault="007B4679" w:rsidP="00894855">
            <w:pPr>
              <w:rPr>
                <w:rFonts w:cs="Calibri"/>
                <w:color w:val="000000"/>
              </w:rPr>
            </w:pPr>
            <w:r w:rsidRPr="00CA11E2">
              <w:rPr>
                <w:rFonts w:cs="Calibri"/>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7674490" w14:textId="02057BA3" w:rsidR="007B4679" w:rsidRPr="00D5247C" w:rsidRDefault="007B440E" w:rsidP="00894855">
            <w:pPr>
              <w:jc w:val="center"/>
              <w:rPr>
                <w:rFonts w:cs="Calibri"/>
                <w:b/>
                <w:color w:val="000000"/>
              </w:rPr>
            </w:pPr>
            <w:r w:rsidRPr="008270D8">
              <w:t>NON</w:t>
            </w:r>
          </w:p>
        </w:tc>
      </w:tr>
      <w:tr w:rsidR="007B4679" w:rsidRPr="006442F4" w14:paraId="34904641" w14:textId="77777777" w:rsidTr="00D5247C">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09B000AF"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016EAE1" w14:textId="77777777" w:rsidR="007B4679" w:rsidRPr="00CA11E2" w:rsidRDefault="007B4679" w:rsidP="00894855">
            <w:pPr>
              <w:rPr>
                <w:rFonts w:cs="Calibri"/>
                <w:color w:val="000000"/>
              </w:rPr>
            </w:pPr>
            <w:r w:rsidRPr="00CA11E2">
              <w:rPr>
                <w:rFonts w:cs="Calibri"/>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A3D8125" w14:textId="5EDA297F" w:rsidR="007B4679" w:rsidRPr="00D5247C" w:rsidRDefault="007B440E" w:rsidP="00894855">
            <w:pPr>
              <w:jc w:val="center"/>
              <w:rPr>
                <w:rFonts w:cs="Calibri"/>
                <w:b/>
                <w:color w:val="000000"/>
              </w:rPr>
            </w:pPr>
            <w:r w:rsidRPr="008270D8">
              <w:t>NON</w:t>
            </w:r>
          </w:p>
        </w:tc>
      </w:tr>
      <w:tr w:rsidR="007B4679" w:rsidRPr="006442F4" w14:paraId="2111FA0A" w14:textId="77777777" w:rsidTr="00D5247C">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1DE3EEFA"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C53AB9C"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0EB61C1" w14:textId="11BC5B28" w:rsidR="007B4679" w:rsidRPr="006442F4" w:rsidRDefault="007B4679" w:rsidP="00894855">
            <w:pPr>
              <w:jc w:val="center"/>
              <w:rPr>
                <w:rFonts w:cs="Calibri"/>
                <w:color w:val="000000"/>
              </w:rPr>
            </w:pPr>
            <w:r w:rsidRPr="008270D8">
              <w:t>NON</w:t>
            </w:r>
          </w:p>
        </w:tc>
      </w:tr>
      <w:tr w:rsidR="007B4679" w:rsidRPr="006442F4" w14:paraId="02F4C6FF"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9B20BB4" w14:textId="77777777" w:rsidR="007B4679" w:rsidRPr="006442F4" w:rsidRDefault="007B4679" w:rsidP="00894855">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E77C976" w14:textId="77777777" w:rsidR="007B4679" w:rsidRPr="00CA11E2" w:rsidRDefault="007B4679" w:rsidP="00894855">
            <w:pPr>
              <w:rPr>
                <w:rFonts w:cs="Calibri"/>
                <w:color w:val="000000"/>
              </w:rPr>
            </w:pPr>
            <w:r w:rsidRPr="00CA11E2">
              <w:rPr>
                <w:rFonts w:cs="Calibri"/>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478A23C" w14:textId="51631A80" w:rsidR="007B4679" w:rsidRPr="00D5247C" w:rsidRDefault="007B440E" w:rsidP="00894855">
            <w:pPr>
              <w:jc w:val="center"/>
              <w:rPr>
                <w:rFonts w:cs="Calibri"/>
                <w:b/>
                <w:color w:val="000000"/>
              </w:rPr>
            </w:pPr>
            <w:r w:rsidRPr="008270D8">
              <w:t>NON</w:t>
            </w:r>
          </w:p>
        </w:tc>
      </w:tr>
      <w:tr w:rsidR="007B4679" w:rsidRPr="006442F4" w14:paraId="2FF3CA39"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382C708" w14:textId="77777777" w:rsidR="007B4679" w:rsidRPr="006442F4" w:rsidRDefault="007B4679" w:rsidP="00894855">
            <w:pPr>
              <w:rPr>
                <w:rFonts w:cs="Calibri"/>
                <w:color w:val="000000"/>
              </w:rPr>
            </w:pPr>
            <w:r w:rsidRPr="006442F4">
              <w:rPr>
                <w:rFonts w:cs="Calibri"/>
                <w:color w:val="000000"/>
              </w:rPr>
              <w:t>Contrats aidés (CUI-CAE)</w:t>
            </w:r>
          </w:p>
        </w:tc>
        <w:tc>
          <w:tcPr>
            <w:tcW w:w="4420" w:type="dxa"/>
            <w:tcBorders>
              <w:top w:val="nil"/>
              <w:left w:val="nil"/>
              <w:bottom w:val="single" w:sz="8" w:space="0" w:color="auto"/>
              <w:right w:val="single" w:sz="8" w:space="0" w:color="auto"/>
            </w:tcBorders>
            <w:shd w:val="clear" w:color="000000" w:fill="F2F2F2"/>
            <w:noWrap/>
            <w:vAlign w:val="center"/>
            <w:hideMark/>
          </w:tcPr>
          <w:p w14:paraId="4B1A3FB2"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490A6C91" w14:textId="74EA6057" w:rsidR="007B4679" w:rsidRPr="006442F4" w:rsidRDefault="007B4679" w:rsidP="00894855">
            <w:pPr>
              <w:jc w:val="center"/>
              <w:rPr>
                <w:rFonts w:cs="Calibri"/>
                <w:color w:val="000000"/>
              </w:rPr>
            </w:pPr>
            <w:r w:rsidRPr="008270D8">
              <w:t>NON</w:t>
            </w:r>
          </w:p>
        </w:tc>
      </w:tr>
      <w:tr w:rsidR="007B4679" w:rsidRPr="006442F4" w14:paraId="64FFFB77"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6A1B47D" w14:textId="77777777" w:rsidR="007B4679" w:rsidRPr="006442F4" w:rsidRDefault="007B4679" w:rsidP="00894855">
            <w:pPr>
              <w:rPr>
                <w:rFonts w:cs="Calibri"/>
                <w:color w:val="000000"/>
              </w:rPr>
            </w:pPr>
            <w:r w:rsidRPr="006442F4">
              <w:rPr>
                <w:rFonts w:cs="Calibri"/>
                <w:color w:val="000000"/>
              </w:rPr>
              <w:t>Emploi d'avenir</w:t>
            </w:r>
          </w:p>
        </w:tc>
        <w:tc>
          <w:tcPr>
            <w:tcW w:w="4420" w:type="dxa"/>
            <w:tcBorders>
              <w:top w:val="nil"/>
              <w:left w:val="nil"/>
              <w:bottom w:val="single" w:sz="8" w:space="0" w:color="auto"/>
              <w:right w:val="single" w:sz="8" w:space="0" w:color="auto"/>
            </w:tcBorders>
            <w:shd w:val="clear" w:color="000000" w:fill="F2F2F2"/>
            <w:noWrap/>
            <w:vAlign w:val="center"/>
            <w:hideMark/>
          </w:tcPr>
          <w:p w14:paraId="7495F9B2"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38991D26" w14:textId="4424AFCF" w:rsidR="007B4679" w:rsidRPr="006442F4" w:rsidRDefault="007B4679" w:rsidP="00894855">
            <w:pPr>
              <w:jc w:val="center"/>
              <w:rPr>
                <w:rFonts w:cs="Calibri"/>
                <w:color w:val="000000"/>
              </w:rPr>
            </w:pPr>
            <w:r w:rsidRPr="008270D8">
              <w:t>NON</w:t>
            </w:r>
          </w:p>
        </w:tc>
      </w:tr>
      <w:tr w:rsidR="007B4679" w:rsidRPr="006442F4" w14:paraId="49B8E06C"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B5EFB11" w14:textId="77777777" w:rsidR="007B4679" w:rsidRPr="006442F4" w:rsidRDefault="007B4679" w:rsidP="00894855">
            <w:pPr>
              <w:rPr>
                <w:rFonts w:cs="Calibri"/>
                <w:color w:val="000000"/>
              </w:rPr>
            </w:pPr>
            <w:r w:rsidRPr="006442F4">
              <w:rPr>
                <w:rFonts w:cs="Calibri"/>
                <w:color w:val="000000"/>
              </w:rPr>
              <w:t>Pacte</w:t>
            </w:r>
          </w:p>
        </w:tc>
        <w:tc>
          <w:tcPr>
            <w:tcW w:w="4420" w:type="dxa"/>
            <w:tcBorders>
              <w:top w:val="nil"/>
              <w:left w:val="nil"/>
              <w:bottom w:val="single" w:sz="8" w:space="0" w:color="auto"/>
              <w:right w:val="single" w:sz="8" w:space="0" w:color="auto"/>
            </w:tcBorders>
            <w:shd w:val="clear" w:color="000000" w:fill="F2F2F2"/>
            <w:noWrap/>
            <w:vAlign w:val="center"/>
            <w:hideMark/>
          </w:tcPr>
          <w:p w14:paraId="15D2982A"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4B2446B1" w14:textId="22DF6967" w:rsidR="007B4679" w:rsidRPr="006442F4" w:rsidRDefault="007B4679" w:rsidP="00894855">
            <w:pPr>
              <w:jc w:val="center"/>
              <w:rPr>
                <w:rFonts w:cs="Calibri"/>
                <w:color w:val="000000"/>
              </w:rPr>
            </w:pPr>
            <w:r w:rsidRPr="008270D8">
              <w:t>NON</w:t>
            </w:r>
          </w:p>
        </w:tc>
      </w:tr>
      <w:tr w:rsidR="007B4679" w:rsidRPr="006442F4" w14:paraId="32F25C20"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4866D32" w14:textId="77777777" w:rsidR="007B4679" w:rsidRPr="006442F4" w:rsidRDefault="007B4679" w:rsidP="00894855">
            <w:pPr>
              <w:rPr>
                <w:rFonts w:cs="Calibri"/>
                <w:color w:val="000000"/>
              </w:rPr>
            </w:pPr>
            <w:r w:rsidRPr="006442F4">
              <w:rPr>
                <w:rFonts w:cs="Calibri"/>
                <w:color w:val="000000"/>
              </w:rPr>
              <w:t>Stagiaire</w:t>
            </w:r>
          </w:p>
        </w:tc>
        <w:tc>
          <w:tcPr>
            <w:tcW w:w="4420" w:type="dxa"/>
            <w:tcBorders>
              <w:top w:val="nil"/>
              <w:left w:val="nil"/>
              <w:bottom w:val="single" w:sz="8" w:space="0" w:color="auto"/>
              <w:right w:val="single" w:sz="8" w:space="0" w:color="auto"/>
            </w:tcBorders>
            <w:shd w:val="clear" w:color="000000" w:fill="F2F2F2"/>
            <w:noWrap/>
            <w:vAlign w:val="center"/>
            <w:hideMark/>
          </w:tcPr>
          <w:p w14:paraId="4417E876"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643DD3C7" w14:textId="4E641FB2" w:rsidR="007B4679" w:rsidRPr="006442F4" w:rsidRDefault="007B4679" w:rsidP="00894855">
            <w:pPr>
              <w:jc w:val="center"/>
              <w:rPr>
                <w:rFonts w:cs="Calibri"/>
                <w:color w:val="000000"/>
              </w:rPr>
            </w:pPr>
            <w:r w:rsidRPr="008270D8">
              <w:t>NON</w:t>
            </w:r>
          </w:p>
        </w:tc>
      </w:tr>
      <w:tr w:rsidR="007B4679" w:rsidRPr="006442F4" w14:paraId="7841CFBB"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6C50182" w14:textId="77777777" w:rsidR="007B4679" w:rsidRPr="006442F4" w:rsidRDefault="007B4679" w:rsidP="00894855">
            <w:pPr>
              <w:rPr>
                <w:rFonts w:cs="Calibri"/>
                <w:color w:val="000000"/>
              </w:rPr>
            </w:pPr>
            <w:r w:rsidRPr="006442F4">
              <w:rPr>
                <w:rFonts w:cs="Calibri"/>
                <w:color w:val="000000"/>
              </w:rPr>
              <w:t>Service civique</w:t>
            </w:r>
          </w:p>
        </w:tc>
        <w:tc>
          <w:tcPr>
            <w:tcW w:w="4420" w:type="dxa"/>
            <w:tcBorders>
              <w:top w:val="nil"/>
              <w:left w:val="nil"/>
              <w:bottom w:val="single" w:sz="8" w:space="0" w:color="auto"/>
              <w:right w:val="single" w:sz="8" w:space="0" w:color="auto"/>
            </w:tcBorders>
            <w:shd w:val="clear" w:color="000000" w:fill="F2F2F2"/>
            <w:noWrap/>
            <w:vAlign w:val="center"/>
            <w:hideMark/>
          </w:tcPr>
          <w:p w14:paraId="1ED78F73"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4EA70398" w14:textId="6CCE4354" w:rsidR="007B4679" w:rsidRPr="006442F4" w:rsidRDefault="007B4679" w:rsidP="00894855">
            <w:pPr>
              <w:jc w:val="center"/>
              <w:rPr>
                <w:rFonts w:cs="Calibri"/>
                <w:color w:val="000000"/>
              </w:rPr>
            </w:pPr>
            <w:r w:rsidRPr="008270D8">
              <w:t>NON</w:t>
            </w:r>
          </w:p>
        </w:tc>
      </w:tr>
    </w:tbl>
    <w:p w14:paraId="26977A38" w14:textId="77777777" w:rsidR="00A2039B" w:rsidRDefault="00A2039B" w:rsidP="00A2039B">
      <w:pPr>
        <w:rPr>
          <w:rFonts w:ascii="Arial" w:hAnsi="Arial" w:cs="Arial"/>
          <w:szCs w:val="22"/>
          <w:lang w:val="fr-BE"/>
        </w:rPr>
      </w:pPr>
    </w:p>
    <w:p w14:paraId="13164E6E" w14:textId="77777777" w:rsidR="007B4679" w:rsidRDefault="007B4679" w:rsidP="00A2039B">
      <w:pPr>
        <w:rPr>
          <w:rFonts w:ascii="Arial" w:hAnsi="Arial" w:cs="Arial"/>
          <w:szCs w:val="22"/>
          <w:lang w:val="fr-BE"/>
        </w:rPr>
      </w:pPr>
    </w:p>
    <w:p w14:paraId="59CB8822" w14:textId="77777777" w:rsidR="007B4679" w:rsidRDefault="007B4679" w:rsidP="00A2039B">
      <w:pPr>
        <w:rPr>
          <w:rFonts w:ascii="Arial" w:hAnsi="Arial" w:cs="Arial"/>
          <w:szCs w:val="22"/>
          <w:lang w:val="fr-BE"/>
        </w:rPr>
      </w:pPr>
    </w:p>
    <w:p w14:paraId="703266B3" w14:textId="77777777" w:rsidR="007B4679" w:rsidRDefault="007B4679" w:rsidP="00A2039B">
      <w:pPr>
        <w:rPr>
          <w:rFonts w:ascii="Arial" w:hAnsi="Arial" w:cs="Arial"/>
          <w:szCs w:val="22"/>
          <w:lang w:val="fr-BE"/>
        </w:rPr>
      </w:pPr>
    </w:p>
    <w:p w14:paraId="1F769C60" w14:textId="21D899D0" w:rsidR="00EC180A" w:rsidRPr="00C36A30" w:rsidRDefault="00EC180A" w:rsidP="0025736F">
      <w:pPr>
        <w:pStyle w:val="Titre5"/>
        <w:spacing w:before="120"/>
      </w:pPr>
      <w:r>
        <w:lastRenderedPageBreak/>
        <w:t>Objectif de l’aide</w:t>
      </w:r>
    </w:p>
    <w:p w14:paraId="2459DAA1" w14:textId="5237AA9B" w:rsidR="00EC180A" w:rsidRDefault="00EC180A" w:rsidP="00EC180A">
      <w:pPr>
        <w:spacing w:after="120"/>
        <w:rPr>
          <w:lang w:val="fr-BE"/>
        </w:rPr>
      </w:pPr>
      <w:r>
        <w:rPr>
          <w:lang w:val="fr-BE"/>
        </w:rPr>
        <w:t>Accompagner l’agent dans l’identification de ses aptitudes, potentiels et</w:t>
      </w:r>
      <w:r w:rsidR="002F461E">
        <w:rPr>
          <w:lang w:val="fr-BE"/>
        </w:rPr>
        <w:t xml:space="preserve"> motivations professionnelles</w:t>
      </w:r>
      <w:r w:rsidR="007B1FBC">
        <w:rPr>
          <w:lang w:val="fr-BE"/>
        </w:rPr>
        <w:t xml:space="preserve"> </w:t>
      </w:r>
      <w:r>
        <w:rPr>
          <w:lang w:val="fr-BE"/>
        </w:rPr>
        <w:t xml:space="preserve">afin de définir </w:t>
      </w:r>
      <w:r w:rsidR="002F461E">
        <w:rPr>
          <w:lang w:val="fr-BE"/>
        </w:rPr>
        <w:t>un projet professionnel.</w:t>
      </w:r>
    </w:p>
    <w:p w14:paraId="790E9C1C" w14:textId="0D917E88" w:rsidR="00EC180A" w:rsidRDefault="00183936" w:rsidP="0025736F">
      <w:pPr>
        <w:pStyle w:val="Titre5"/>
        <w:spacing w:before="120"/>
      </w:pPr>
      <w:r>
        <w:t>Description et périmètre de l’aide</w:t>
      </w:r>
    </w:p>
    <w:p w14:paraId="369EC3BB" w14:textId="6267DB60" w:rsidR="00EC180A" w:rsidRDefault="00EC180A" w:rsidP="00EC180A">
      <w:pPr>
        <w:spacing w:after="120"/>
        <w:rPr>
          <w:lang w:val="fr-BE"/>
        </w:rPr>
      </w:pPr>
      <w:r>
        <w:rPr>
          <w:lang w:val="fr-BE"/>
        </w:rPr>
        <w:t xml:space="preserve">Le FIPHFP </w:t>
      </w:r>
      <w:r w:rsidR="005B6606">
        <w:rPr>
          <w:lang w:val="fr-BE"/>
        </w:rPr>
        <w:t>finance</w:t>
      </w:r>
      <w:r>
        <w:rPr>
          <w:lang w:val="fr-BE"/>
        </w:rPr>
        <w:t xml:space="preserve"> la mise en place de bilans de compétence ou de bilans professionnels pour des agents rencontrant des difficu</w:t>
      </w:r>
      <w:r w:rsidR="005B6606">
        <w:rPr>
          <w:lang w:val="fr-BE"/>
        </w:rPr>
        <w:t>ltés de maintien dans l’emploi.</w:t>
      </w:r>
    </w:p>
    <w:p w14:paraId="03C7A804" w14:textId="7A760DCB" w:rsidR="00EC180A" w:rsidRDefault="006071DB" w:rsidP="0025736F">
      <w:pPr>
        <w:pStyle w:val="Titre5"/>
        <w:spacing w:before="120"/>
      </w:pPr>
      <w:r>
        <w:t>Modalités de prise en charge de l’aide</w:t>
      </w:r>
    </w:p>
    <w:p w14:paraId="38EBC101" w14:textId="03A3D251" w:rsidR="005B6606" w:rsidRDefault="005B6606" w:rsidP="005B6606">
      <w:pPr>
        <w:jc w:val="left"/>
      </w:pPr>
      <w:r w:rsidRPr="009F0011">
        <w:t>Le FIPHFP prend en charge, déduction faite des autres financements</w:t>
      </w:r>
      <w:r w:rsidR="000E3335">
        <w:t xml:space="preserve"> </w:t>
      </w:r>
      <w:r w:rsidRPr="009F0011">
        <w:t>:</w:t>
      </w:r>
    </w:p>
    <w:p w14:paraId="4758188E" w14:textId="588FE946" w:rsidR="005B6606" w:rsidRPr="009F0011" w:rsidRDefault="005B6606" w:rsidP="00EF5078">
      <w:pPr>
        <w:pStyle w:val="Paragraphedeliste"/>
        <w:numPr>
          <w:ilvl w:val="0"/>
          <w:numId w:val="47"/>
        </w:numPr>
        <w:spacing w:after="120"/>
        <w:rPr>
          <w:lang w:val="fr-BE"/>
        </w:rPr>
      </w:pPr>
      <w:r>
        <w:rPr>
          <w:rFonts w:cs="Arial"/>
        </w:rPr>
        <w:t>les bilans de compétence ou les bilans professionnels</w:t>
      </w:r>
      <w:r>
        <w:rPr>
          <w:color w:val="000000" w:themeColor="text1"/>
          <w:lang w:val="fr-BE"/>
        </w:rPr>
        <w:t>,</w:t>
      </w:r>
    </w:p>
    <w:p w14:paraId="780DC6ED" w14:textId="0502A919" w:rsidR="00A148C4" w:rsidRDefault="00E1381A" w:rsidP="00E1381A">
      <w:pPr>
        <w:spacing w:after="120"/>
        <w:ind w:firstLine="360"/>
      </w:pPr>
      <w:r w:rsidRPr="00E1381A">
        <w:rPr>
          <w:color w:val="1F497D" w:themeColor="text2"/>
          <w:lang w:val="fr-BE"/>
        </w:rPr>
        <w:sym w:font="Webdings" w:char="F034"/>
      </w:r>
      <w:r w:rsidR="005B6606" w:rsidRPr="009F0011">
        <w:rPr>
          <w:lang w:val="fr-BE"/>
        </w:rPr>
        <w:t xml:space="preserve">dans la limite d’un plafond </w:t>
      </w:r>
      <w:r w:rsidR="005B6606">
        <w:rPr>
          <w:lang w:val="fr-BE"/>
        </w:rPr>
        <w:t>2 00</w:t>
      </w:r>
      <w:r w:rsidR="005B6606" w:rsidRPr="009F0011">
        <w:rPr>
          <w:lang w:val="fr-BE"/>
        </w:rPr>
        <w:t xml:space="preserve">0€ </w:t>
      </w:r>
    </w:p>
    <w:p w14:paraId="31EE5C51" w14:textId="6EAC1E3B" w:rsidR="00A148C4" w:rsidRDefault="0025736F" w:rsidP="0025736F">
      <w:pPr>
        <w:pStyle w:val="Titre5"/>
        <w:spacing w:before="120"/>
      </w:pPr>
      <w:r>
        <w:t>Renouvellement</w:t>
      </w:r>
    </w:p>
    <w:p w14:paraId="205856FC" w14:textId="30E8A511" w:rsidR="00A148C4" w:rsidRPr="00C6568A" w:rsidRDefault="00A148C4" w:rsidP="00E375BF">
      <w:pPr>
        <w:rPr>
          <w:lang w:val="fr-BE"/>
        </w:rPr>
      </w:pPr>
      <w:r w:rsidRPr="00C6568A">
        <w:t xml:space="preserve">Cette aide est mobilisable tous les </w:t>
      </w:r>
      <w:r w:rsidR="00832635" w:rsidRPr="00C6568A">
        <w:t>5</w:t>
      </w:r>
      <w:r w:rsidRPr="00C6568A">
        <w:t xml:space="preserve"> ans sauf cas d’évolution </w:t>
      </w:r>
      <w:r w:rsidR="00E375BF" w:rsidRPr="00C6568A">
        <w:rPr>
          <w:lang w:val="fr-BE"/>
        </w:rPr>
        <w:t>de la nature ou du degré du handicap (à justifier par le médecin du travail ou de prévention).</w:t>
      </w:r>
    </w:p>
    <w:p w14:paraId="495BABE6" w14:textId="5D30CF8F" w:rsidR="00EC180A" w:rsidRDefault="00493BE1" w:rsidP="0025736F">
      <w:pPr>
        <w:pStyle w:val="Titre5"/>
        <w:spacing w:before="120"/>
      </w:pPr>
      <w:r>
        <w:t>Pièces justificatives obligatoires</w:t>
      </w:r>
    </w:p>
    <w:p w14:paraId="2AAB13FB" w14:textId="41D3091D" w:rsidR="00224924" w:rsidRPr="00C6568A" w:rsidRDefault="00224924" w:rsidP="00224924">
      <w:pPr>
        <w:pStyle w:val="Paragraphedeliste"/>
        <w:numPr>
          <w:ilvl w:val="0"/>
          <w:numId w:val="3"/>
        </w:numPr>
        <w:ind w:left="357" w:hanging="357"/>
        <w:jc w:val="both"/>
        <w:rPr>
          <w:lang w:val="fr-BE"/>
        </w:rPr>
      </w:pPr>
      <w:r w:rsidRPr="00C6568A">
        <w:rPr>
          <w:lang w:val="fr-BE"/>
        </w:rPr>
        <w:t xml:space="preserve">Justificatif d’éligibilité de l’agent (RQTH ou certificat d’inaptitude </w:t>
      </w:r>
      <w:r w:rsidR="00E375BF" w:rsidRPr="00C6568A">
        <w:rPr>
          <w:lang w:val="fr-BE"/>
        </w:rPr>
        <w:t>ou PV de reclassement</w:t>
      </w:r>
      <w:r w:rsidRPr="00C6568A">
        <w:rPr>
          <w:lang w:val="fr-BE"/>
        </w:rPr>
        <w:t>…)</w:t>
      </w:r>
    </w:p>
    <w:p w14:paraId="0AD40C39" w14:textId="77777777" w:rsidR="00891642" w:rsidRPr="00C6568A" w:rsidRDefault="00891642" w:rsidP="00891642">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147C79C4" w14:textId="0D19FDB6" w:rsidR="00B60A9A" w:rsidRPr="00C6568A" w:rsidRDefault="001C4D5C" w:rsidP="0025736F">
      <w:pPr>
        <w:pStyle w:val="Paragraphedeliste"/>
        <w:numPr>
          <w:ilvl w:val="0"/>
          <w:numId w:val="3"/>
        </w:numPr>
        <w:ind w:left="357" w:hanging="357"/>
        <w:jc w:val="both"/>
        <w:rPr>
          <w:lang w:val="fr-BE"/>
        </w:rPr>
      </w:pPr>
      <w:r w:rsidRPr="00C6568A">
        <w:rPr>
          <w:lang w:val="fr-BE"/>
        </w:rPr>
        <w:t>Le devis retenu (pour une demande d’accord préalable) ou la copie de la facture acquittée (pour la demande de remboursement)</w:t>
      </w:r>
    </w:p>
    <w:p w14:paraId="06A9D019" w14:textId="5181F493" w:rsidR="00F353B0" w:rsidRDefault="00F353B0" w:rsidP="0025736F">
      <w:pPr>
        <w:pStyle w:val="Paragraphedeliste"/>
        <w:numPr>
          <w:ilvl w:val="0"/>
          <w:numId w:val="3"/>
        </w:numPr>
        <w:jc w:val="both"/>
        <w:rPr>
          <w:bCs/>
        </w:rPr>
      </w:pPr>
      <w:r>
        <w:rPr>
          <w:rStyle w:val="lev"/>
          <w:b w:val="0"/>
        </w:rPr>
        <w:t>Attestation de présence</w:t>
      </w:r>
      <w:r w:rsidR="00244791">
        <w:rPr>
          <w:rStyle w:val="lev"/>
          <w:b w:val="0"/>
        </w:rPr>
        <w:t xml:space="preserve"> </w:t>
      </w:r>
      <w:r w:rsidR="00244791">
        <w:rPr>
          <w:bCs/>
        </w:rPr>
        <w:t>(à produire lors de la demande de paiement)</w:t>
      </w:r>
    </w:p>
    <w:p w14:paraId="2C66BC49" w14:textId="77777777" w:rsidR="00EC180A" w:rsidRPr="0035062E" w:rsidRDefault="00EC180A" w:rsidP="0025736F">
      <w:pPr>
        <w:pStyle w:val="Paragraphedeliste"/>
        <w:numPr>
          <w:ilvl w:val="0"/>
          <w:numId w:val="3"/>
        </w:numPr>
        <w:jc w:val="both"/>
        <w:rPr>
          <w:lang w:val="fr-BE"/>
        </w:rPr>
      </w:pPr>
      <w:r w:rsidRPr="0035062E">
        <w:rPr>
          <w:lang w:val="fr-BE"/>
        </w:rPr>
        <w:t>RIB de l’employeur</w:t>
      </w:r>
    </w:p>
    <w:p w14:paraId="70CF6005" w14:textId="1DF9B8E8" w:rsidR="00EC180A" w:rsidRDefault="0025736F" w:rsidP="0025736F">
      <w:pPr>
        <w:pStyle w:val="Titre5"/>
        <w:spacing w:before="120"/>
      </w:pPr>
      <w:r>
        <w:t>Précisions</w:t>
      </w:r>
    </w:p>
    <w:p w14:paraId="3B0D7811" w14:textId="1D5FC413" w:rsidR="002C63D0" w:rsidRPr="002C63D0" w:rsidRDefault="002C63D0" w:rsidP="002C63D0">
      <w:pPr>
        <w:pStyle w:val="Paragraphedeliste"/>
        <w:numPr>
          <w:ilvl w:val="0"/>
          <w:numId w:val="3"/>
        </w:numPr>
        <w:jc w:val="both"/>
        <w:rPr>
          <w:rStyle w:val="lev"/>
        </w:rPr>
      </w:pPr>
      <w:r w:rsidRPr="002C63D0">
        <w:rPr>
          <w:rStyle w:val="lev"/>
        </w:rPr>
        <w:t xml:space="preserve">Les demandes sur devis doivent être faites </w:t>
      </w:r>
      <w:r w:rsidRPr="00E1381A">
        <w:rPr>
          <w:rStyle w:val="lev"/>
        </w:rPr>
        <w:t>au plus tôt</w:t>
      </w:r>
      <w:r w:rsidRPr="002C63D0">
        <w:rPr>
          <w:rStyle w:val="lev"/>
        </w:rPr>
        <w:t xml:space="preserve"> dans les deux mois précédant la date de </w:t>
      </w:r>
      <w:r w:rsidR="007B440E">
        <w:rPr>
          <w:rStyle w:val="lev"/>
        </w:rPr>
        <w:t>du bilan</w:t>
      </w:r>
      <w:r w:rsidRPr="002C63D0">
        <w:rPr>
          <w:rStyle w:val="lev"/>
        </w:rPr>
        <w:t>.</w:t>
      </w:r>
    </w:p>
    <w:p w14:paraId="7DF1D6EE" w14:textId="7A4DC18E" w:rsidR="007B440E" w:rsidRDefault="007B440E" w:rsidP="0025736F">
      <w:pPr>
        <w:pStyle w:val="Paragraphedeliste"/>
        <w:numPr>
          <w:ilvl w:val="0"/>
          <w:numId w:val="3"/>
        </w:numPr>
        <w:jc w:val="both"/>
        <w:rPr>
          <w:rStyle w:val="lev"/>
          <w:b w:val="0"/>
        </w:rPr>
      </w:pPr>
      <w:r>
        <w:rPr>
          <w:rStyle w:val="lev"/>
          <w:b w:val="0"/>
        </w:rPr>
        <w:t>Le bilan de compétence ou professionnel n’est pas pris en charge dans le cadre d’un DIF (droit individuel à la formation)</w:t>
      </w:r>
      <w:r w:rsidR="002047B2">
        <w:rPr>
          <w:rStyle w:val="lev"/>
          <w:b w:val="0"/>
        </w:rPr>
        <w:t xml:space="preserve"> </w:t>
      </w:r>
    </w:p>
    <w:p w14:paraId="17B3C432" w14:textId="77777777" w:rsidR="00B36E19" w:rsidRPr="00B36E19" w:rsidRDefault="00B36E19" w:rsidP="00B36E19">
      <w:pPr>
        <w:pStyle w:val="Paragraphedeliste"/>
        <w:numPr>
          <w:ilvl w:val="0"/>
          <w:numId w:val="3"/>
        </w:numPr>
        <w:jc w:val="both"/>
      </w:pPr>
      <w:r w:rsidRPr="00B36E19">
        <w:rPr>
          <w:lang w:val="fr-BE"/>
        </w:rPr>
        <w:t xml:space="preserve">Suite à la parution de l’ordonnance du 19 janvier 2017 et dans l’attente de son décret d’application, le FIPHFP suspend la prise en charge de cette prestation pour les </w:t>
      </w:r>
      <w:r w:rsidRPr="00B36E19">
        <w:t xml:space="preserve">personnes en arrêt maladie, en CLM, en CLD, en congé pour accident du travail… </w:t>
      </w:r>
    </w:p>
    <w:p w14:paraId="6D89E481" w14:textId="48928E1F" w:rsidR="002C63D0" w:rsidRDefault="002F461E" w:rsidP="002C63D0">
      <w:pPr>
        <w:pStyle w:val="Paragraphedeliste"/>
        <w:numPr>
          <w:ilvl w:val="0"/>
          <w:numId w:val="3"/>
        </w:numPr>
        <w:jc w:val="both"/>
        <w:rPr>
          <w:rStyle w:val="lev"/>
          <w:b w:val="0"/>
        </w:rPr>
      </w:pPr>
      <w:r w:rsidRPr="0025736F">
        <w:rPr>
          <w:rStyle w:val="lev"/>
          <w:b w:val="0"/>
        </w:rPr>
        <w:t xml:space="preserve">Cette aide </w:t>
      </w:r>
      <w:r w:rsidR="00B60A9A" w:rsidRPr="0025736F">
        <w:rPr>
          <w:rStyle w:val="lev"/>
          <w:b w:val="0"/>
        </w:rPr>
        <w:t>n’est prise en charge que si la prestation est réalisée par un prestataire externe.</w:t>
      </w:r>
    </w:p>
    <w:p w14:paraId="62CE3A55" w14:textId="77777777" w:rsidR="00F363BA" w:rsidRDefault="00F363BA">
      <w:pPr>
        <w:jc w:val="left"/>
        <w:rPr>
          <w:rFonts w:asciiTheme="minorHAnsi" w:hAnsiTheme="minorHAnsi" w:cs="Calibri"/>
          <w:b/>
          <w:bCs/>
          <w:color w:val="FFFFFF" w:themeColor="background1"/>
          <w:sz w:val="24"/>
          <w:szCs w:val="30"/>
          <w:lang w:val="fr-BE"/>
        </w:rPr>
      </w:pPr>
      <w:r>
        <w:br w:type="page"/>
      </w:r>
    </w:p>
    <w:p w14:paraId="68C54632" w14:textId="48398C75" w:rsidR="00EC180A" w:rsidRPr="0064775A" w:rsidRDefault="00EC180A" w:rsidP="005D699F">
      <w:pPr>
        <w:pStyle w:val="Titre4"/>
      </w:pPr>
      <w:bookmarkStart w:id="90" w:name="_Toc511652302"/>
      <w:r w:rsidRPr="0064775A">
        <w:lastRenderedPageBreak/>
        <w:t>Formation destinée à compenser le handicap</w:t>
      </w:r>
      <w:bookmarkEnd w:id="90"/>
    </w:p>
    <w:p w14:paraId="0432C712" w14:textId="77777777" w:rsidR="00A2039B" w:rsidRPr="007F7D0B" w:rsidRDefault="00A2039B" w:rsidP="00EF5078">
      <w:pPr>
        <w:pStyle w:val="Titre5"/>
        <w:numPr>
          <w:ilvl w:val="0"/>
          <w:numId w:val="21"/>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B4679" w:rsidRPr="006442F4" w14:paraId="52918259" w14:textId="77777777" w:rsidTr="00D5247C">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C1077F5" w14:textId="77777777" w:rsidR="007B4679" w:rsidRPr="006442F4" w:rsidRDefault="007B4679" w:rsidP="00894855">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7ED6DFD8" w14:textId="77777777" w:rsidR="007B4679" w:rsidRPr="006442F4" w:rsidRDefault="007B4679" w:rsidP="00894855">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14566C9D" w14:textId="77777777" w:rsidR="007B4679" w:rsidRPr="006442F4" w:rsidRDefault="007B4679" w:rsidP="00894855">
            <w:pPr>
              <w:jc w:val="center"/>
              <w:rPr>
                <w:rFonts w:cs="Calibri"/>
                <w:color w:val="000000"/>
              </w:rPr>
            </w:pPr>
            <w:r>
              <w:rPr>
                <w:rFonts w:cs="Calibri"/>
                <w:color w:val="000000"/>
              </w:rPr>
              <w:t>Aide Mobilisable</w:t>
            </w:r>
          </w:p>
        </w:tc>
      </w:tr>
      <w:tr w:rsidR="007B4679" w:rsidRPr="006442F4" w14:paraId="00E9B0F4" w14:textId="77777777" w:rsidTr="00D5247C">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33427CD4" w14:textId="3D0BAB95" w:rsidR="007B4679" w:rsidRPr="006442F4" w:rsidRDefault="007B4679" w:rsidP="00894855">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8BBAB75"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2AD6431" w14:textId="18CDF4A5" w:rsidR="007B4679" w:rsidRPr="00D5247C" w:rsidRDefault="007B4679" w:rsidP="00894855">
            <w:pPr>
              <w:jc w:val="center"/>
              <w:rPr>
                <w:rFonts w:cs="Calibri"/>
                <w:b/>
                <w:color w:val="000000"/>
              </w:rPr>
            </w:pPr>
            <w:r w:rsidRPr="00D5247C">
              <w:rPr>
                <w:b/>
              </w:rPr>
              <w:t>OUI</w:t>
            </w:r>
          </w:p>
        </w:tc>
      </w:tr>
      <w:tr w:rsidR="007B4679" w:rsidRPr="006442F4" w14:paraId="366B3542" w14:textId="77777777" w:rsidTr="00D5247C">
        <w:trPr>
          <w:trHeight w:val="537"/>
        </w:trPr>
        <w:tc>
          <w:tcPr>
            <w:tcW w:w="2500" w:type="dxa"/>
            <w:vMerge/>
            <w:tcBorders>
              <w:top w:val="nil"/>
              <w:left w:val="single" w:sz="8" w:space="0" w:color="auto"/>
              <w:bottom w:val="nil"/>
              <w:right w:val="single" w:sz="8" w:space="0" w:color="auto"/>
            </w:tcBorders>
            <w:vAlign w:val="center"/>
            <w:hideMark/>
          </w:tcPr>
          <w:p w14:paraId="20362B94"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9328350"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1E48266" w14:textId="188E099D" w:rsidR="007B4679" w:rsidRPr="00D5247C" w:rsidRDefault="007B4679" w:rsidP="00894855">
            <w:pPr>
              <w:jc w:val="center"/>
              <w:rPr>
                <w:rFonts w:cs="Calibri"/>
                <w:b/>
                <w:color w:val="000000"/>
              </w:rPr>
            </w:pPr>
            <w:r w:rsidRPr="00D5247C">
              <w:rPr>
                <w:b/>
              </w:rPr>
              <w:t>OUI</w:t>
            </w:r>
          </w:p>
        </w:tc>
      </w:tr>
      <w:tr w:rsidR="007B4679" w:rsidRPr="006442F4" w14:paraId="538F3AE4" w14:textId="77777777" w:rsidTr="00894855">
        <w:trPr>
          <w:trHeight w:val="537"/>
        </w:trPr>
        <w:tc>
          <w:tcPr>
            <w:tcW w:w="2500" w:type="dxa"/>
            <w:vMerge/>
            <w:tcBorders>
              <w:top w:val="nil"/>
              <w:left w:val="single" w:sz="8" w:space="0" w:color="auto"/>
              <w:bottom w:val="nil"/>
              <w:right w:val="single" w:sz="8" w:space="0" w:color="auto"/>
            </w:tcBorders>
            <w:vAlign w:val="center"/>
            <w:hideMark/>
          </w:tcPr>
          <w:p w14:paraId="49E6F347"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C0FD484"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658B11B" w14:textId="37202772" w:rsidR="007B4679" w:rsidRPr="006442F4" w:rsidRDefault="007B4679" w:rsidP="00894855">
            <w:pPr>
              <w:jc w:val="center"/>
              <w:rPr>
                <w:rFonts w:cs="Calibri"/>
                <w:color w:val="000000"/>
              </w:rPr>
            </w:pPr>
            <w:r w:rsidRPr="00F9090C">
              <w:t>NON</w:t>
            </w:r>
          </w:p>
        </w:tc>
      </w:tr>
      <w:tr w:rsidR="007B4679" w:rsidRPr="006442F4" w14:paraId="0679FCD1" w14:textId="77777777" w:rsidTr="00D5247C">
        <w:trPr>
          <w:trHeight w:val="537"/>
        </w:trPr>
        <w:tc>
          <w:tcPr>
            <w:tcW w:w="2500" w:type="dxa"/>
            <w:vMerge/>
            <w:tcBorders>
              <w:top w:val="nil"/>
              <w:left w:val="single" w:sz="8" w:space="0" w:color="auto"/>
              <w:bottom w:val="nil"/>
              <w:right w:val="single" w:sz="8" w:space="0" w:color="auto"/>
            </w:tcBorders>
            <w:vAlign w:val="center"/>
            <w:hideMark/>
          </w:tcPr>
          <w:p w14:paraId="38D30DC0"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3C35F30" w14:textId="77777777" w:rsidR="007B4679" w:rsidRPr="006442F4" w:rsidRDefault="007B4679" w:rsidP="00894855">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49275F25" w14:textId="050F7A90" w:rsidR="007B4679" w:rsidRPr="006442F4" w:rsidRDefault="007B4679" w:rsidP="00894855">
            <w:pPr>
              <w:jc w:val="center"/>
              <w:rPr>
                <w:rFonts w:cs="Calibri"/>
                <w:color w:val="000000"/>
              </w:rPr>
            </w:pPr>
            <w:r w:rsidRPr="00F9090C">
              <w:t>NON</w:t>
            </w:r>
          </w:p>
        </w:tc>
      </w:tr>
      <w:tr w:rsidR="007B4679" w:rsidRPr="006442F4" w14:paraId="7B766C95" w14:textId="77777777" w:rsidTr="00D5247C">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10E48065" w14:textId="77777777" w:rsidR="007B4679" w:rsidRPr="006442F4" w:rsidRDefault="007B4679" w:rsidP="00894855">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91E6B73"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F0CDC91" w14:textId="7BB1D169" w:rsidR="007B4679" w:rsidRPr="00D5247C" w:rsidRDefault="007B4679" w:rsidP="00894855">
            <w:pPr>
              <w:jc w:val="center"/>
              <w:rPr>
                <w:rFonts w:cs="Calibri"/>
                <w:b/>
                <w:color w:val="000000"/>
              </w:rPr>
            </w:pPr>
            <w:r w:rsidRPr="00D5247C">
              <w:rPr>
                <w:b/>
              </w:rPr>
              <w:t>OUI</w:t>
            </w:r>
          </w:p>
        </w:tc>
      </w:tr>
      <w:tr w:rsidR="007B4679" w:rsidRPr="006442F4" w14:paraId="69288E4F" w14:textId="77777777" w:rsidTr="00D5247C">
        <w:trPr>
          <w:trHeight w:val="537"/>
        </w:trPr>
        <w:tc>
          <w:tcPr>
            <w:tcW w:w="2500" w:type="dxa"/>
            <w:vMerge/>
            <w:tcBorders>
              <w:top w:val="single" w:sz="8" w:space="0" w:color="auto"/>
              <w:left w:val="single" w:sz="8" w:space="0" w:color="auto"/>
              <w:bottom w:val="nil"/>
              <w:right w:val="single" w:sz="8" w:space="0" w:color="auto"/>
            </w:tcBorders>
            <w:vAlign w:val="center"/>
            <w:hideMark/>
          </w:tcPr>
          <w:p w14:paraId="09307C08"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412E19A"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365883F" w14:textId="0C8D9665" w:rsidR="007B4679" w:rsidRPr="00D5247C" w:rsidRDefault="007B4679" w:rsidP="00894855">
            <w:pPr>
              <w:jc w:val="center"/>
              <w:rPr>
                <w:rFonts w:cs="Calibri"/>
                <w:b/>
                <w:color w:val="000000"/>
              </w:rPr>
            </w:pPr>
            <w:r w:rsidRPr="00D5247C">
              <w:rPr>
                <w:b/>
              </w:rPr>
              <w:t>OUI</w:t>
            </w:r>
          </w:p>
        </w:tc>
      </w:tr>
      <w:tr w:rsidR="007B4679" w:rsidRPr="006442F4" w14:paraId="695E3137" w14:textId="77777777" w:rsidTr="00D5247C">
        <w:trPr>
          <w:trHeight w:val="537"/>
        </w:trPr>
        <w:tc>
          <w:tcPr>
            <w:tcW w:w="2500" w:type="dxa"/>
            <w:vMerge/>
            <w:tcBorders>
              <w:top w:val="single" w:sz="8" w:space="0" w:color="auto"/>
              <w:left w:val="single" w:sz="8" w:space="0" w:color="auto"/>
              <w:bottom w:val="nil"/>
              <w:right w:val="single" w:sz="8" w:space="0" w:color="auto"/>
            </w:tcBorders>
            <w:vAlign w:val="center"/>
            <w:hideMark/>
          </w:tcPr>
          <w:p w14:paraId="53E85A18"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3D52C0E"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7407C6B0" w14:textId="6252CD80" w:rsidR="007B4679" w:rsidRPr="006442F4" w:rsidRDefault="007B4679" w:rsidP="00894855">
            <w:pPr>
              <w:jc w:val="center"/>
              <w:rPr>
                <w:rFonts w:cs="Calibri"/>
                <w:color w:val="000000"/>
              </w:rPr>
            </w:pPr>
            <w:r w:rsidRPr="00F9090C">
              <w:t>NON</w:t>
            </w:r>
          </w:p>
        </w:tc>
      </w:tr>
      <w:tr w:rsidR="007B4679" w:rsidRPr="006442F4" w14:paraId="530A29EF" w14:textId="77777777" w:rsidTr="00D5247C">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5D92FEBE"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B43B136"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EF25DEE" w14:textId="7F1D6EB4" w:rsidR="007B4679" w:rsidRPr="00D5247C" w:rsidRDefault="007B4679" w:rsidP="00894855">
            <w:pPr>
              <w:jc w:val="center"/>
              <w:rPr>
                <w:rFonts w:cs="Calibri"/>
                <w:b/>
                <w:color w:val="000000"/>
              </w:rPr>
            </w:pPr>
            <w:r w:rsidRPr="00D5247C">
              <w:rPr>
                <w:b/>
              </w:rPr>
              <w:t>OUI</w:t>
            </w:r>
          </w:p>
        </w:tc>
      </w:tr>
      <w:tr w:rsidR="007B4679" w:rsidRPr="006442F4" w14:paraId="606A4F65" w14:textId="77777777" w:rsidTr="00D5247C">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47F791B0"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F9CDAEF"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F880666" w14:textId="0229E962" w:rsidR="007B4679" w:rsidRPr="00D5247C" w:rsidRDefault="007B4679" w:rsidP="00894855">
            <w:pPr>
              <w:jc w:val="center"/>
              <w:rPr>
                <w:rFonts w:cs="Calibri"/>
                <w:b/>
                <w:color w:val="000000"/>
              </w:rPr>
            </w:pPr>
            <w:r w:rsidRPr="00D5247C">
              <w:rPr>
                <w:b/>
              </w:rPr>
              <w:t>OUI</w:t>
            </w:r>
          </w:p>
        </w:tc>
      </w:tr>
      <w:tr w:rsidR="007B4679" w:rsidRPr="006442F4" w14:paraId="203BA947" w14:textId="77777777" w:rsidTr="00D5247C">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6974B573"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D61DBDD"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6E3C7404" w14:textId="7FC15783" w:rsidR="007B4679" w:rsidRPr="006442F4" w:rsidRDefault="007B4679" w:rsidP="00894855">
            <w:pPr>
              <w:jc w:val="center"/>
              <w:rPr>
                <w:rFonts w:cs="Calibri"/>
                <w:color w:val="000000"/>
              </w:rPr>
            </w:pPr>
            <w:r w:rsidRPr="00F9090C">
              <w:t>NON</w:t>
            </w:r>
          </w:p>
        </w:tc>
      </w:tr>
      <w:tr w:rsidR="007B4679" w:rsidRPr="006442F4" w14:paraId="3BD038B1" w14:textId="77777777" w:rsidTr="00D5247C">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2BD9CAF5"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D4BDB64"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22C629F" w14:textId="4549EE98" w:rsidR="007B4679" w:rsidRPr="00D5247C" w:rsidRDefault="007B4679" w:rsidP="00894855">
            <w:pPr>
              <w:jc w:val="center"/>
              <w:rPr>
                <w:rFonts w:cs="Calibri"/>
                <w:b/>
                <w:color w:val="000000"/>
              </w:rPr>
            </w:pPr>
            <w:r w:rsidRPr="00D5247C">
              <w:rPr>
                <w:b/>
              </w:rPr>
              <w:t>OUI</w:t>
            </w:r>
          </w:p>
        </w:tc>
      </w:tr>
      <w:tr w:rsidR="007B4679" w:rsidRPr="006442F4" w14:paraId="4B664EFE" w14:textId="77777777" w:rsidTr="00D5247C">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3E1BAA5A"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663268C"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4CA9941" w14:textId="4DA897A1" w:rsidR="007B4679" w:rsidRPr="00D5247C" w:rsidRDefault="007B4679" w:rsidP="00894855">
            <w:pPr>
              <w:jc w:val="center"/>
              <w:rPr>
                <w:rFonts w:cs="Calibri"/>
                <w:b/>
                <w:color w:val="000000"/>
              </w:rPr>
            </w:pPr>
            <w:r w:rsidRPr="00D5247C">
              <w:rPr>
                <w:b/>
              </w:rPr>
              <w:t>OUI</w:t>
            </w:r>
          </w:p>
        </w:tc>
      </w:tr>
      <w:tr w:rsidR="007B4679" w:rsidRPr="006442F4" w14:paraId="62C51A95" w14:textId="77777777" w:rsidTr="00D5247C">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2EF15432"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B37C78B"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25EF2758" w14:textId="11A584DA" w:rsidR="007B4679" w:rsidRPr="006442F4" w:rsidRDefault="007B4679" w:rsidP="00894855">
            <w:pPr>
              <w:jc w:val="center"/>
              <w:rPr>
                <w:rFonts w:cs="Calibri"/>
                <w:color w:val="000000"/>
              </w:rPr>
            </w:pPr>
            <w:r w:rsidRPr="00F9090C">
              <w:t>NON</w:t>
            </w:r>
          </w:p>
        </w:tc>
      </w:tr>
      <w:tr w:rsidR="007B4679" w:rsidRPr="006442F4" w14:paraId="750D418B"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E99A823" w14:textId="77777777" w:rsidR="007B4679" w:rsidRPr="006442F4" w:rsidRDefault="007B4679" w:rsidP="00894855">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7D410AC"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D9054AE" w14:textId="3EDC0F38" w:rsidR="007B4679" w:rsidRPr="00D5247C" w:rsidRDefault="007B4679" w:rsidP="00894855">
            <w:pPr>
              <w:jc w:val="center"/>
              <w:rPr>
                <w:rFonts w:cs="Calibri"/>
                <w:b/>
                <w:color w:val="000000"/>
              </w:rPr>
            </w:pPr>
            <w:r w:rsidRPr="00D5247C">
              <w:rPr>
                <w:b/>
              </w:rPr>
              <w:t>OUI</w:t>
            </w:r>
          </w:p>
        </w:tc>
      </w:tr>
      <w:tr w:rsidR="007B4679" w:rsidRPr="006442F4" w14:paraId="0E94755F"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8986364" w14:textId="77777777" w:rsidR="007B4679" w:rsidRPr="006442F4" w:rsidRDefault="007B4679" w:rsidP="00894855">
            <w:pPr>
              <w:rPr>
                <w:rFonts w:cs="Calibri"/>
                <w:color w:val="000000"/>
              </w:rPr>
            </w:pPr>
            <w:r w:rsidRPr="006442F4">
              <w:rPr>
                <w:rFonts w:cs="Calibri"/>
                <w:color w:val="000000"/>
              </w:rPr>
              <w:t>Contrats aidés (CUI-CAE)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929AA67"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E7AF84D" w14:textId="1AEB947C" w:rsidR="007B4679" w:rsidRPr="00D5247C" w:rsidRDefault="007B4679" w:rsidP="00894855">
            <w:pPr>
              <w:jc w:val="center"/>
              <w:rPr>
                <w:rFonts w:cs="Calibri"/>
                <w:b/>
                <w:color w:val="000000"/>
              </w:rPr>
            </w:pPr>
            <w:r w:rsidRPr="00D5247C">
              <w:rPr>
                <w:b/>
              </w:rPr>
              <w:t>OUI</w:t>
            </w:r>
          </w:p>
        </w:tc>
      </w:tr>
      <w:tr w:rsidR="007B4679" w:rsidRPr="006442F4" w14:paraId="6D5899A5"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067775B" w14:textId="77777777" w:rsidR="007B4679" w:rsidRPr="006442F4" w:rsidRDefault="007B4679" w:rsidP="00894855">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C5AC097"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09B354D" w14:textId="14DC68B1" w:rsidR="007B4679" w:rsidRPr="00D5247C" w:rsidRDefault="007B4679" w:rsidP="00894855">
            <w:pPr>
              <w:jc w:val="center"/>
              <w:rPr>
                <w:rFonts w:cs="Calibri"/>
                <w:b/>
                <w:color w:val="000000"/>
              </w:rPr>
            </w:pPr>
            <w:r w:rsidRPr="00D5247C">
              <w:rPr>
                <w:b/>
              </w:rPr>
              <w:t>OUI</w:t>
            </w:r>
          </w:p>
        </w:tc>
      </w:tr>
      <w:tr w:rsidR="007B4679" w:rsidRPr="006442F4" w14:paraId="24AE7C5E"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B0B4480" w14:textId="77777777" w:rsidR="007B4679" w:rsidRPr="006442F4" w:rsidRDefault="007B4679" w:rsidP="00894855">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A4FE28D"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5B32565" w14:textId="7E28D047" w:rsidR="007B4679" w:rsidRPr="00D5247C" w:rsidRDefault="007B4679" w:rsidP="00894855">
            <w:pPr>
              <w:jc w:val="center"/>
              <w:rPr>
                <w:rFonts w:cs="Calibri"/>
                <w:b/>
                <w:color w:val="000000"/>
              </w:rPr>
            </w:pPr>
            <w:r w:rsidRPr="00D5247C">
              <w:rPr>
                <w:b/>
              </w:rPr>
              <w:t>OUI</w:t>
            </w:r>
          </w:p>
        </w:tc>
      </w:tr>
      <w:tr w:rsidR="007B4679" w:rsidRPr="006442F4" w14:paraId="163405CB"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4E5F278" w14:textId="77777777" w:rsidR="007B4679" w:rsidRPr="006442F4" w:rsidRDefault="007B4679" w:rsidP="00894855">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493DB02"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745A768" w14:textId="555726CB" w:rsidR="007B4679" w:rsidRPr="00D5247C" w:rsidRDefault="007B4679" w:rsidP="00894855">
            <w:pPr>
              <w:jc w:val="center"/>
              <w:rPr>
                <w:rFonts w:cs="Calibri"/>
                <w:b/>
                <w:color w:val="000000"/>
              </w:rPr>
            </w:pPr>
            <w:r w:rsidRPr="00D5247C">
              <w:rPr>
                <w:b/>
              </w:rPr>
              <w:t>OUI</w:t>
            </w:r>
          </w:p>
        </w:tc>
      </w:tr>
      <w:tr w:rsidR="007B4679" w:rsidRPr="006442F4" w14:paraId="104A2314"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4CEFB62" w14:textId="77777777" w:rsidR="007B4679" w:rsidRPr="006442F4" w:rsidRDefault="007B4679" w:rsidP="00894855">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38ED91B"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A2BE056" w14:textId="197A28D2" w:rsidR="007B4679" w:rsidRPr="00D5247C" w:rsidRDefault="007B4679" w:rsidP="00894855">
            <w:pPr>
              <w:jc w:val="center"/>
              <w:rPr>
                <w:rFonts w:cs="Calibri"/>
                <w:b/>
                <w:color w:val="000000"/>
              </w:rPr>
            </w:pPr>
            <w:r w:rsidRPr="00D5247C">
              <w:rPr>
                <w:b/>
              </w:rPr>
              <w:t>OUI</w:t>
            </w:r>
          </w:p>
        </w:tc>
      </w:tr>
    </w:tbl>
    <w:p w14:paraId="2B0BAD6B" w14:textId="77777777" w:rsidR="00A2039B" w:rsidRDefault="00A2039B" w:rsidP="00A2039B">
      <w:pPr>
        <w:rPr>
          <w:rFonts w:ascii="Arial" w:hAnsi="Arial" w:cs="Arial"/>
          <w:szCs w:val="22"/>
          <w:lang w:val="fr-BE"/>
        </w:rPr>
      </w:pPr>
    </w:p>
    <w:p w14:paraId="0454F4E1" w14:textId="77777777" w:rsidR="00A2039B" w:rsidRDefault="00A2039B" w:rsidP="00A2039B">
      <w:pPr>
        <w:rPr>
          <w:rFonts w:asciiTheme="minorHAnsi" w:hAnsiTheme="minorHAnsi" w:cstheme="minorHAnsi"/>
          <w:szCs w:val="22"/>
          <w:highlight w:val="yellow"/>
          <w:lang w:val="fr-BE"/>
        </w:rPr>
      </w:pPr>
    </w:p>
    <w:p w14:paraId="64DFE976" w14:textId="77777777" w:rsidR="007B4679" w:rsidRDefault="007B4679" w:rsidP="00A2039B">
      <w:pPr>
        <w:rPr>
          <w:rFonts w:asciiTheme="minorHAnsi" w:hAnsiTheme="minorHAnsi" w:cstheme="minorHAnsi"/>
          <w:szCs w:val="22"/>
          <w:highlight w:val="yellow"/>
          <w:lang w:val="fr-BE"/>
        </w:rPr>
      </w:pPr>
    </w:p>
    <w:p w14:paraId="7D0C344C" w14:textId="77777777" w:rsidR="007B4679" w:rsidRDefault="007B4679" w:rsidP="00A2039B">
      <w:pPr>
        <w:rPr>
          <w:rFonts w:asciiTheme="minorHAnsi" w:hAnsiTheme="minorHAnsi" w:cstheme="minorHAnsi"/>
          <w:szCs w:val="22"/>
          <w:highlight w:val="yellow"/>
          <w:lang w:val="fr-BE"/>
        </w:rPr>
      </w:pPr>
    </w:p>
    <w:p w14:paraId="583F3F0B" w14:textId="77777777" w:rsidR="007B4679" w:rsidRPr="007F7D0B" w:rsidRDefault="007B4679" w:rsidP="00A2039B">
      <w:pPr>
        <w:rPr>
          <w:rFonts w:asciiTheme="minorHAnsi" w:hAnsiTheme="minorHAnsi" w:cstheme="minorHAnsi"/>
          <w:szCs w:val="22"/>
          <w:highlight w:val="yellow"/>
          <w:lang w:val="fr-BE"/>
        </w:rPr>
      </w:pPr>
    </w:p>
    <w:p w14:paraId="07BC3609" w14:textId="524E2D67" w:rsidR="00EC180A" w:rsidRPr="00C36A30" w:rsidRDefault="00EC180A" w:rsidP="00D97F7E">
      <w:pPr>
        <w:pStyle w:val="Titre5"/>
        <w:spacing w:before="120" w:after="120"/>
        <w:ind w:left="357" w:hanging="357"/>
      </w:pPr>
      <w:r>
        <w:lastRenderedPageBreak/>
        <w:t>Objectif de l’aide</w:t>
      </w:r>
    </w:p>
    <w:p w14:paraId="568D8919" w14:textId="78E2CD0D" w:rsidR="00EC180A" w:rsidRPr="00C6568A" w:rsidRDefault="00EC180A" w:rsidP="002C63D0">
      <w:pPr>
        <w:rPr>
          <w:lang w:val="fr-BE" w:eastAsia="en-US"/>
        </w:rPr>
      </w:pPr>
      <w:r w:rsidRPr="00C6568A">
        <w:rPr>
          <w:lang w:val="fr-BE"/>
        </w:rPr>
        <w:t xml:space="preserve">Accompagner la formation des agents en situation de handicap à l’utilisation </w:t>
      </w:r>
      <w:r w:rsidR="00242081" w:rsidRPr="00C6568A">
        <w:rPr>
          <w:lang w:val="fr-BE"/>
        </w:rPr>
        <w:t xml:space="preserve">de matériels </w:t>
      </w:r>
      <w:r w:rsidR="00224924" w:rsidRPr="00C6568A">
        <w:rPr>
          <w:lang w:val="fr-BE"/>
        </w:rPr>
        <w:t xml:space="preserve">ou à </w:t>
      </w:r>
      <w:r w:rsidR="00242081" w:rsidRPr="00C6568A">
        <w:rPr>
          <w:lang w:val="fr-BE"/>
        </w:rPr>
        <w:t xml:space="preserve">compenser </w:t>
      </w:r>
      <w:r w:rsidR="000E3335" w:rsidRPr="00C6568A">
        <w:rPr>
          <w:lang w:val="fr-BE"/>
        </w:rPr>
        <w:t>leur</w:t>
      </w:r>
      <w:r w:rsidR="00242081" w:rsidRPr="00C6568A">
        <w:rPr>
          <w:lang w:val="fr-BE"/>
        </w:rPr>
        <w:t xml:space="preserve"> handicap</w:t>
      </w:r>
      <w:r w:rsidR="00224924" w:rsidRPr="00C6568A">
        <w:rPr>
          <w:lang w:val="fr-BE"/>
        </w:rPr>
        <w:t xml:space="preserve"> (lectur</w:t>
      </w:r>
      <w:r w:rsidR="00551D5C" w:rsidRPr="00C6568A">
        <w:rPr>
          <w:lang w:val="fr-BE"/>
        </w:rPr>
        <w:t>e labiale, LSF, chien d’aveugle</w:t>
      </w:r>
      <w:r w:rsidR="00690D44" w:rsidRPr="00C6568A">
        <w:rPr>
          <w:lang w:val="fr-BE"/>
        </w:rPr>
        <w:t>…</w:t>
      </w:r>
      <w:r w:rsidR="00224924" w:rsidRPr="00C6568A">
        <w:rPr>
          <w:lang w:val="fr-BE"/>
        </w:rPr>
        <w:t>)</w:t>
      </w:r>
      <w:r w:rsidR="00242081" w:rsidRPr="00C6568A">
        <w:rPr>
          <w:lang w:val="fr-BE"/>
        </w:rPr>
        <w:t>.</w:t>
      </w:r>
    </w:p>
    <w:p w14:paraId="0ED1796C" w14:textId="726D07CB" w:rsidR="00EC180A" w:rsidRPr="00C6568A" w:rsidRDefault="00183936" w:rsidP="00D97F7E">
      <w:pPr>
        <w:pStyle w:val="Titre5"/>
        <w:spacing w:before="120" w:after="120"/>
        <w:ind w:left="357" w:hanging="357"/>
      </w:pPr>
      <w:r w:rsidRPr="00C6568A">
        <w:t>Description et périmètre de l’aide</w:t>
      </w:r>
    </w:p>
    <w:p w14:paraId="152BE8F2" w14:textId="77777777" w:rsidR="00EC180A" w:rsidRDefault="00EC180A" w:rsidP="00EC180A">
      <w:pPr>
        <w:spacing w:after="120"/>
        <w:rPr>
          <w:rFonts w:cs="Arial"/>
        </w:rPr>
      </w:pPr>
      <w:r>
        <w:rPr>
          <w:rFonts w:cs="Arial"/>
        </w:rPr>
        <w:t xml:space="preserve">Le FIPHFP finance les formations destinées à compenser le handicap de l’agent, afin de favoriser son intégration, son maintien dans l’emploi ou sa reconversion professionnelle. </w:t>
      </w:r>
    </w:p>
    <w:p w14:paraId="0A919C8C" w14:textId="4938E18B" w:rsidR="00EC180A" w:rsidRPr="00176D63" w:rsidRDefault="00EC180A" w:rsidP="0006608D">
      <w:pPr>
        <w:spacing w:after="120"/>
        <w:rPr>
          <w:lang w:val="fr-BE"/>
        </w:rPr>
      </w:pPr>
      <w:r w:rsidRPr="00E96D21">
        <w:rPr>
          <w:rFonts w:cs="Arial"/>
        </w:rPr>
        <w:t xml:space="preserve">Les formations prévues </w:t>
      </w:r>
      <w:r>
        <w:rPr>
          <w:rFonts w:cs="Arial"/>
        </w:rPr>
        <w:t xml:space="preserve">dans le cadre du plan de formation de l’employeur ne sont pas </w:t>
      </w:r>
      <w:r w:rsidR="00242081">
        <w:rPr>
          <w:rFonts w:cs="Arial"/>
        </w:rPr>
        <w:t>prises en charge par le FIPHFP.</w:t>
      </w:r>
    </w:p>
    <w:p w14:paraId="0F2F65A7" w14:textId="3AC6A9CE" w:rsidR="00EC180A" w:rsidRDefault="006071DB" w:rsidP="00D97F7E">
      <w:pPr>
        <w:pStyle w:val="Titre5"/>
        <w:spacing w:before="120" w:after="120"/>
        <w:ind w:left="357" w:hanging="357"/>
      </w:pPr>
      <w:r>
        <w:t>Modalités de prise en charge de l’aide</w:t>
      </w:r>
    </w:p>
    <w:p w14:paraId="234F357F" w14:textId="696A2399" w:rsidR="00EA1278" w:rsidRDefault="00242081" w:rsidP="00242081">
      <w:pPr>
        <w:jc w:val="left"/>
      </w:pPr>
      <w:r w:rsidRPr="00CE7FB6">
        <w:t>Le FIPHFP prend en charge</w:t>
      </w:r>
      <w:r w:rsidRPr="00242081">
        <w:t>,</w:t>
      </w:r>
      <w:r w:rsidRPr="00CE7FB6">
        <w:t xml:space="preserve"> déduction faite des autres financements</w:t>
      </w:r>
      <w:r w:rsidR="00607684">
        <w:t xml:space="preserve"> </w:t>
      </w:r>
      <w:r w:rsidRPr="00CE7FB6">
        <w:t>:</w:t>
      </w:r>
    </w:p>
    <w:p w14:paraId="27E10E2E" w14:textId="532F76D2" w:rsidR="00242081" w:rsidRDefault="00242081" w:rsidP="00B264AF">
      <w:pPr>
        <w:pStyle w:val="Paragraphedeliste"/>
        <w:numPr>
          <w:ilvl w:val="0"/>
          <w:numId w:val="77"/>
        </w:numPr>
        <w:ind w:left="851" w:hanging="513"/>
      </w:pPr>
      <w:r>
        <w:t>Les frais de formation destinée à compenser le handicap par l’utilisation d’un matériel adapté,</w:t>
      </w:r>
    </w:p>
    <w:p w14:paraId="30C411F8" w14:textId="14E76062" w:rsidR="00BB271C" w:rsidRPr="00BB271C" w:rsidRDefault="00242081" w:rsidP="00B264AF">
      <w:pPr>
        <w:pStyle w:val="Paragraphedeliste"/>
        <w:numPr>
          <w:ilvl w:val="0"/>
          <w:numId w:val="76"/>
        </w:numPr>
      </w:pPr>
      <w:r>
        <w:t>Dans la limite d’un plafond de 500</w:t>
      </w:r>
      <w:r w:rsidR="00BB271C" w:rsidRPr="00BB271C">
        <w:t xml:space="preserve"> € par jour maximum sur une durée de 10 jours maximum</w:t>
      </w:r>
      <w:r>
        <w:t>.</w:t>
      </w:r>
    </w:p>
    <w:p w14:paraId="3AAF8828" w14:textId="71649009" w:rsidR="00EA1278" w:rsidRPr="00CA11E2" w:rsidRDefault="002903AB" w:rsidP="00B264AF">
      <w:pPr>
        <w:pStyle w:val="Paragraphedeliste"/>
        <w:numPr>
          <w:ilvl w:val="0"/>
          <w:numId w:val="77"/>
        </w:numPr>
        <w:ind w:left="851" w:hanging="567"/>
        <w:rPr>
          <w:lang w:val="fr-BE"/>
        </w:rPr>
      </w:pPr>
      <w:r>
        <w:t xml:space="preserve">La </w:t>
      </w:r>
      <w:r w:rsidRPr="00CA11E2">
        <w:rPr>
          <w:lang w:val="fr-BE"/>
        </w:rPr>
        <w:t>rémunération de l’agent à hauteur de 100%</w:t>
      </w:r>
      <w:r w:rsidR="00CA11E2" w:rsidRPr="00CA11E2">
        <w:rPr>
          <w:lang w:val="fr-BE"/>
        </w:rPr>
        <w:t xml:space="preserve">  p</w:t>
      </w:r>
      <w:r w:rsidRPr="00CA11E2">
        <w:rPr>
          <w:lang w:val="fr-BE"/>
        </w:rPr>
        <w:t>endant le temps de formation.</w:t>
      </w:r>
    </w:p>
    <w:p w14:paraId="7F2DA70F" w14:textId="77777777" w:rsidR="000B4FD7" w:rsidRDefault="000B4FD7" w:rsidP="000B4FD7">
      <w:pPr>
        <w:pStyle w:val="Paragraphedeliste"/>
        <w:ind w:left="928"/>
        <w:rPr>
          <w:lang w:val="fr-BE"/>
        </w:rPr>
      </w:pPr>
    </w:p>
    <w:p w14:paraId="5D68E0C1" w14:textId="77777777" w:rsidR="000B4FD7" w:rsidRDefault="000B4FD7" w:rsidP="000B4FD7">
      <w:pPr>
        <w:pStyle w:val="Titre5"/>
        <w:spacing w:before="120" w:after="120"/>
        <w:ind w:left="284" w:hanging="284"/>
      </w:pPr>
      <w:r>
        <w:t>Renouvellement</w:t>
      </w:r>
    </w:p>
    <w:p w14:paraId="1B8324FB" w14:textId="0F1DD673" w:rsidR="000B4FD7" w:rsidRPr="00C6568A" w:rsidRDefault="000B4FD7" w:rsidP="00224924">
      <w:pPr>
        <w:rPr>
          <w:lang w:val="fr-BE"/>
        </w:rPr>
      </w:pPr>
      <w:r w:rsidRPr="00C6568A">
        <w:t>Cette aide est mobilisable tous les 3 ans sauf cas d’évolution du matériel</w:t>
      </w:r>
      <w:r w:rsidR="00224924" w:rsidRPr="00C6568A">
        <w:t xml:space="preserve"> ou </w:t>
      </w:r>
      <w:r w:rsidR="00224924" w:rsidRPr="00C6568A">
        <w:rPr>
          <w:lang w:val="fr-BE"/>
        </w:rPr>
        <w:t>de la nature ou du degré du handicap (à justifier par le médecin du travail ou de prévention).</w:t>
      </w:r>
    </w:p>
    <w:p w14:paraId="46EE90D8" w14:textId="337C3B7A" w:rsidR="00EC180A" w:rsidRDefault="00493BE1" w:rsidP="002C63D0">
      <w:pPr>
        <w:pStyle w:val="Titre5"/>
        <w:spacing w:before="120" w:after="120"/>
        <w:ind w:left="357" w:hanging="357"/>
      </w:pPr>
      <w:r>
        <w:t>Pièces justificatives obligatoires</w:t>
      </w:r>
    </w:p>
    <w:p w14:paraId="062B5C4A" w14:textId="77777777" w:rsidR="00F404D5" w:rsidRPr="00C6568A" w:rsidRDefault="00F404D5" w:rsidP="00F404D5">
      <w:pPr>
        <w:pStyle w:val="Paragraphedeliste"/>
        <w:numPr>
          <w:ilvl w:val="0"/>
          <w:numId w:val="3"/>
        </w:numPr>
        <w:ind w:left="357" w:hanging="357"/>
        <w:jc w:val="both"/>
        <w:rPr>
          <w:lang w:val="fr-BE"/>
        </w:rPr>
      </w:pPr>
      <w:r w:rsidRPr="00C6568A">
        <w:rPr>
          <w:lang w:val="fr-BE"/>
        </w:rPr>
        <w:t>Justificatif d’éligibilité de l’agent (RQTH ou certificat d’inaptitude ou PV de reclassement…-voir tableau des justificatifs à produire)</w:t>
      </w:r>
    </w:p>
    <w:p w14:paraId="03E5ABCB" w14:textId="77777777" w:rsidR="00891642" w:rsidRPr="00C6568A" w:rsidRDefault="00891642" w:rsidP="00891642">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24406588" w14:textId="25D23BBE" w:rsidR="002E0781" w:rsidRDefault="001C4D5C" w:rsidP="0025736F">
      <w:pPr>
        <w:pStyle w:val="Paragraphedeliste"/>
        <w:numPr>
          <w:ilvl w:val="0"/>
          <w:numId w:val="3"/>
        </w:numPr>
        <w:ind w:left="357" w:hanging="357"/>
        <w:jc w:val="both"/>
        <w:rPr>
          <w:lang w:val="fr-BE"/>
        </w:rPr>
      </w:pPr>
      <w:r w:rsidRPr="00C6568A">
        <w:rPr>
          <w:lang w:val="fr-BE"/>
        </w:rPr>
        <w:t xml:space="preserve">Le devis retenu (pour une demande d’accord préalable) ou la copie de la facture acquittée (pour la </w:t>
      </w:r>
      <w:r>
        <w:rPr>
          <w:lang w:val="fr-BE"/>
        </w:rPr>
        <w:t>demande de remboursement)</w:t>
      </w:r>
    </w:p>
    <w:p w14:paraId="7E22DA8B" w14:textId="43074644" w:rsidR="002903AB" w:rsidRDefault="002903AB" w:rsidP="0025736F">
      <w:pPr>
        <w:pStyle w:val="Paragraphedeliste"/>
        <w:numPr>
          <w:ilvl w:val="0"/>
          <w:numId w:val="3"/>
        </w:numPr>
        <w:ind w:left="357" w:hanging="357"/>
        <w:jc w:val="both"/>
        <w:rPr>
          <w:lang w:val="fr-BE"/>
        </w:rPr>
      </w:pPr>
      <w:r w:rsidRPr="00126B91">
        <w:rPr>
          <w:lang w:val="fr-BE"/>
        </w:rPr>
        <w:t>Etat certifié conforme du coût salarial (</w:t>
      </w:r>
      <w:r w:rsidRPr="0025736F">
        <w:rPr>
          <w:lang w:val="fr-BE"/>
        </w:rPr>
        <w:t xml:space="preserve">rémunération brute </w:t>
      </w:r>
      <w:r w:rsidR="00E1381A">
        <w:rPr>
          <w:lang w:val="fr-BE"/>
        </w:rPr>
        <w:t>-</w:t>
      </w:r>
      <w:r w:rsidRPr="0025736F">
        <w:rPr>
          <w:lang w:val="fr-BE"/>
        </w:rPr>
        <w:t>hors prime exceptionnelle non mensualisée et charges sociales</w:t>
      </w:r>
      <w:r w:rsidR="00E1381A">
        <w:rPr>
          <w:lang w:val="fr-BE"/>
        </w:rPr>
        <w:t>-</w:t>
      </w:r>
      <w:r w:rsidR="0006608D" w:rsidRPr="0006608D">
        <w:rPr>
          <w:lang w:val="fr-BE"/>
        </w:rPr>
        <w:t xml:space="preserve"> déduction faite des </w:t>
      </w:r>
      <w:r w:rsidR="0006608D" w:rsidRPr="0025736F">
        <w:rPr>
          <w:lang w:val="fr-BE"/>
        </w:rPr>
        <w:t xml:space="preserve">aides financières perçues par l’employeur </w:t>
      </w:r>
      <w:r w:rsidR="0006608D" w:rsidRPr="0006608D">
        <w:rPr>
          <w:lang w:val="fr-BE"/>
        </w:rPr>
        <w:t>au titre de cet emploi</w:t>
      </w:r>
    </w:p>
    <w:p w14:paraId="7F65C947" w14:textId="165406F2" w:rsidR="00E1381A" w:rsidRDefault="00E1381A" w:rsidP="0025736F">
      <w:pPr>
        <w:pStyle w:val="Paragraphedeliste"/>
        <w:numPr>
          <w:ilvl w:val="0"/>
          <w:numId w:val="3"/>
        </w:numPr>
        <w:ind w:left="357" w:hanging="357"/>
        <w:jc w:val="both"/>
        <w:rPr>
          <w:lang w:val="fr-BE"/>
        </w:rPr>
      </w:pPr>
      <w:r>
        <w:rPr>
          <w:lang w:val="fr-BE"/>
        </w:rPr>
        <w:t>Convention de formation</w:t>
      </w:r>
    </w:p>
    <w:p w14:paraId="7EE79BE1" w14:textId="21119ECC" w:rsidR="00E1381A" w:rsidRDefault="00E1381A" w:rsidP="0025736F">
      <w:pPr>
        <w:pStyle w:val="Paragraphedeliste"/>
        <w:numPr>
          <w:ilvl w:val="0"/>
          <w:numId w:val="3"/>
        </w:numPr>
        <w:ind w:left="357" w:hanging="357"/>
        <w:jc w:val="both"/>
        <w:rPr>
          <w:lang w:val="fr-BE"/>
        </w:rPr>
      </w:pPr>
      <w:r>
        <w:rPr>
          <w:lang w:val="fr-BE"/>
        </w:rPr>
        <w:t>Attestation de no</w:t>
      </w:r>
      <w:r w:rsidR="00CE4187">
        <w:rPr>
          <w:lang w:val="fr-BE"/>
        </w:rPr>
        <w:t xml:space="preserve">n </w:t>
      </w:r>
      <w:r>
        <w:rPr>
          <w:lang w:val="fr-BE"/>
        </w:rPr>
        <w:t>prise en charge du CNFPT ou ANFH</w:t>
      </w:r>
    </w:p>
    <w:p w14:paraId="09E6184A" w14:textId="6CCF26F6" w:rsidR="00244791" w:rsidRPr="0025736F" w:rsidRDefault="00F353B0" w:rsidP="00244791">
      <w:pPr>
        <w:pStyle w:val="Paragraphedeliste"/>
        <w:numPr>
          <w:ilvl w:val="0"/>
          <w:numId w:val="3"/>
        </w:numPr>
        <w:ind w:left="357" w:hanging="357"/>
        <w:jc w:val="both"/>
        <w:rPr>
          <w:bCs/>
          <w:lang w:val="fr-BE"/>
        </w:rPr>
      </w:pPr>
      <w:r w:rsidRPr="0025736F">
        <w:rPr>
          <w:bCs/>
          <w:lang w:val="fr-BE"/>
        </w:rPr>
        <w:t>Attestation de présence</w:t>
      </w:r>
      <w:r w:rsidR="00244791">
        <w:rPr>
          <w:bCs/>
          <w:lang w:val="fr-BE"/>
        </w:rPr>
        <w:t xml:space="preserve"> et j</w:t>
      </w:r>
      <w:r w:rsidR="00244791" w:rsidRPr="0025736F">
        <w:rPr>
          <w:bCs/>
          <w:lang w:val="fr-BE"/>
        </w:rPr>
        <w:t>ustificatif du nombre d’heures de formation réalisées</w:t>
      </w:r>
      <w:r w:rsidR="00244791">
        <w:rPr>
          <w:bCs/>
          <w:lang w:val="fr-BE"/>
        </w:rPr>
        <w:t xml:space="preserve"> </w:t>
      </w:r>
      <w:r w:rsidR="00244791">
        <w:rPr>
          <w:bCs/>
        </w:rPr>
        <w:t>(à produire lors de la demande de paiement)</w:t>
      </w:r>
    </w:p>
    <w:p w14:paraId="586BAF7B" w14:textId="3F032482" w:rsidR="00EC180A" w:rsidRDefault="00EC180A" w:rsidP="0025736F">
      <w:pPr>
        <w:pStyle w:val="Paragraphedeliste"/>
        <w:numPr>
          <w:ilvl w:val="0"/>
          <w:numId w:val="3"/>
        </w:numPr>
        <w:ind w:left="357" w:hanging="357"/>
        <w:jc w:val="both"/>
        <w:rPr>
          <w:lang w:val="fr-BE"/>
        </w:rPr>
      </w:pPr>
      <w:r w:rsidRPr="00BD7192">
        <w:rPr>
          <w:lang w:val="fr-BE"/>
        </w:rPr>
        <w:t>RIB de l’employeur</w:t>
      </w:r>
    </w:p>
    <w:p w14:paraId="112E74FF" w14:textId="77777777" w:rsidR="000B4FD7" w:rsidRPr="00BD7192" w:rsidRDefault="000B4FD7" w:rsidP="000B4FD7">
      <w:pPr>
        <w:pStyle w:val="Paragraphedeliste"/>
        <w:ind w:left="357"/>
        <w:jc w:val="both"/>
        <w:rPr>
          <w:lang w:val="fr-BE"/>
        </w:rPr>
      </w:pPr>
    </w:p>
    <w:p w14:paraId="3637EE68" w14:textId="7F09652B" w:rsidR="00EC180A" w:rsidRDefault="00BD7192" w:rsidP="00EF5078">
      <w:pPr>
        <w:pStyle w:val="Titre5"/>
        <w:numPr>
          <w:ilvl w:val="0"/>
          <w:numId w:val="13"/>
        </w:numPr>
        <w:spacing w:after="120"/>
        <w:ind w:left="284" w:hanging="284"/>
      </w:pPr>
      <w:r>
        <w:t>Précisions</w:t>
      </w:r>
    </w:p>
    <w:p w14:paraId="356E29E3" w14:textId="6E5B4AB8" w:rsidR="002C63D0" w:rsidRDefault="002C63D0" w:rsidP="002C63D0">
      <w:pPr>
        <w:pStyle w:val="Paragraphedeliste"/>
        <w:numPr>
          <w:ilvl w:val="0"/>
          <w:numId w:val="3"/>
        </w:numPr>
        <w:jc w:val="both"/>
        <w:rPr>
          <w:rStyle w:val="lev"/>
        </w:rPr>
      </w:pPr>
      <w:r w:rsidRPr="002C63D0">
        <w:rPr>
          <w:rStyle w:val="lev"/>
        </w:rPr>
        <w:t xml:space="preserve">Les demandes sur devis doivent être faites </w:t>
      </w:r>
      <w:r w:rsidRPr="00E1381A">
        <w:rPr>
          <w:rStyle w:val="lev"/>
        </w:rPr>
        <w:t xml:space="preserve">au plus tôt </w:t>
      </w:r>
      <w:r w:rsidRPr="002C63D0">
        <w:rPr>
          <w:rStyle w:val="lev"/>
        </w:rPr>
        <w:t>dans les deux mois précédant la date de la formation.</w:t>
      </w:r>
    </w:p>
    <w:p w14:paraId="531B6DAF" w14:textId="77777777" w:rsidR="00B36E19" w:rsidRPr="00B36E19" w:rsidRDefault="00B36E19" w:rsidP="00B36E19">
      <w:pPr>
        <w:pStyle w:val="Paragraphedeliste"/>
        <w:numPr>
          <w:ilvl w:val="0"/>
          <w:numId w:val="3"/>
        </w:numPr>
        <w:jc w:val="both"/>
      </w:pPr>
      <w:r w:rsidRPr="00B36E19">
        <w:rPr>
          <w:lang w:val="fr-BE"/>
        </w:rPr>
        <w:t xml:space="preserve">Suite à la parution de l’ordonnance du 19 janvier 2017 et dans l’attente de son décret d’application, le FIPHFP suspend la prise en charge de cette prestation pour les </w:t>
      </w:r>
      <w:r w:rsidRPr="00B36E19">
        <w:t xml:space="preserve">personnes en arrêt maladie, en CLM, en CLD, en congé pour accident du travail… </w:t>
      </w:r>
    </w:p>
    <w:p w14:paraId="190C1389" w14:textId="171620BC" w:rsidR="00205004" w:rsidRPr="0025736F" w:rsidRDefault="00205004" w:rsidP="0025736F">
      <w:pPr>
        <w:pStyle w:val="Paragraphedeliste"/>
        <w:numPr>
          <w:ilvl w:val="0"/>
          <w:numId w:val="3"/>
        </w:numPr>
        <w:ind w:left="357" w:hanging="357"/>
        <w:jc w:val="both"/>
        <w:rPr>
          <w:lang w:val="fr-BE"/>
        </w:rPr>
      </w:pPr>
      <w:r w:rsidRPr="0025736F">
        <w:rPr>
          <w:lang w:val="fr-BE"/>
        </w:rPr>
        <w:t>Il ne s’agit pas d’une formation métier.</w:t>
      </w:r>
    </w:p>
    <w:p w14:paraId="5FEFAEBA" w14:textId="27E493B4" w:rsidR="00125C80" w:rsidRPr="0025736F" w:rsidRDefault="00EC180A" w:rsidP="0025736F">
      <w:pPr>
        <w:pStyle w:val="Paragraphedeliste"/>
        <w:numPr>
          <w:ilvl w:val="0"/>
          <w:numId w:val="3"/>
        </w:numPr>
        <w:ind w:left="357" w:hanging="357"/>
        <w:jc w:val="both"/>
        <w:rPr>
          <w:lang w:val="fr-BE"/>
        </w:rPr>
      </w:pPr>
      <w:r w:rsidRPr="0025736F">
        <w:rPr>
          <w:lang w:val="fr-BE"/>
        </w:rPr>
        <w:t xml:space="preserve">Les formations financées dans le cadre de cette fiche ne concernent pas celles prévues dans le cadre du plan de formation. </w:t>
      </w:r>
    </w:p>
    <w:p w14:paraId="27557216" w14:textId="4396886B" w:rsidR="00EC180A" w:rsidRDefault="00EC180A" w:rsidP="0025736F">
      <w:pPr>
        <w:pStyle w:val="Paragraphedeliste"/>
        <w:numPr>
          <w:ilvl w:val="0"/>
          <w:numId w:val="3"/>
        </w:numPr>
        <w:ind w:left="357" w:hanging="357"/>
        <w:jc w:val="both"/>
        <w:rPr>
          <w:lang w:val="fr-BE"/>
        </w:rPr>
      </w:pPr>
      <w:r w:rsidRPr="0025736F">
        <w:rPr>
          <w:lang w:val="fr-BE"/>
        </w:rPr>
        <w:lastRenderedPageBreak/>
        <w:t xml:space="preserve">Seules les formations liées à l’intervention de prestataires spécialisés </w:t>
      </w:r>
      <w:r w:rsidR="00607684">
        <w:rPr>
          <w:lang w:val="fr-BE"/>
        </w:rPr>
        <w:t xml:space="preserve">en lien avec </w:t>
      </w:r>
      <w:r w:rsidRPr="0025736F">
        <w:rPr>
          <w:lang w:val="fr-BE"/>
        </w:rPr>
        <w:t xml:space="preserve">des matériels spécifiquement conçus pour la compensation du </w:t>
      </w:r>
      <w:r w:rsidR="00242081" w:rsidRPr="0025736F">
        <w:rPr>
          <w:lang w:val="fr-BE"/>
        </w:rPr>
        <w:t>handicap sont prises en charge.</w:t>
      </w:r>
    </w:p>
    <w:p w14:paraId="5F8A3AF7" w14:textId="77777777" w:rsidR="00224924" w:rsidRPr="00C6568A" w:rsidRDefault="00224924" w:rsidP="00224924">
      <w:pPr>
        <w:pStyle w:val="Paragraphedeliste"/>
        <w:numPr>
          <w:ilvl w:val="0"/>
          <w:numId w:val="3"/>
        </w:numPr>
        <w:jc w:val="both"/>
        <w:rPr>
          <w:rStyle w:val="lev"/>
          <w:b w:val="0"/>
        </w:rPr>
      </w:pPr>
      <w:r w:rsidRPr="00C6568A">
        <w:rPr>
          <w:rStyle w:val="lev"/>
          <w:b w:val="0"/>
        </w:rPr>
        <w:t>Dans le cadre d’une formation effectuée en interne, le FIPHFP ne finance pas la rémunération de l’agent.</w:t>
      </w:r>
    </w:p>
    <w:p w14:paraId="5E6155FB" w14:textId="77777777" w:rsidR="00D97F7E" w:rsidRDefault="00D97F7E" w:rsidP="00D97F7E">
      <w:pPr>
        <w:pStyle w:val="Paragraphedeliste"/>
        <w:numPr>
          <w:ilvl w:val="0"/>
          <w:numId w:val="3"/>
        </w:numPr>
        <w:ind w:left="357" w:hanging="357"/>
        <w:jc w:val="both"/>
        <w:rPr>
          <w:lang w:val="fr-BE"/>
        </w:rPr>
      </w:pPr>
      <w:r>
        <w:rPr>
          <w:lang w:val="fr-BE"/>
        </w:rPr>
        <w:t>La durée journalière d’une formation est limitée à 7 heures par jour.</w:t>
      </w:r>
    </w:p>
    <w:p w14:paraId="57C1E760" w14:textId="77777777" w:rsidR="00224924" w:rsidRPr="00224924" w:rsidRDefault="002903AB" w:rsidP="002C63D0">
      <w:pPr>
        <w:pStyle w:val="Paragraphedeliste"/>
        <w:numPr>
          <w:ilvl w:val="0"/>
          <w:numId w:val="3"/>
        </w:numPr>
        <w:ind w:left="357" w:hanging="357"/>
        <w:jc w:val="both"/>
        <w:rPr>
          <w:rFonts w:asciiTheme="minorHAnsi" w:hAnsiTheme="minorHAnsi" w:cs="Calibri"/>
          <w:b/>
          <w:bCs/>
          <w:color w:val="FFFFFF" w:themeColor="background1"/>
          <w:sz w:val="24"/>
          <w:szCs w:val="30"/>
          <w:lang w:val="fr-BE"/>
        </w:rPr>
      </w:pPr>
      <w:r w:rsidRPr="007B4679">
        <w:rPr>
          <w:lang w:val="fr-BE"/>
        </w:rPr>
        <w:t xml:space="preserve">Les frais de déplacement, de restauration et d’hébergement sont remboursés </w:t>
      </w:r>
      <w:r w:rsidR="002C63D0" w:rsidRPr="00066C80">
        <w:rPr>
          <w:b/>
          <w:lang w:val="fr-BE"/>
        </w:rPr>
        <w:t>uniquement sur factures</w:t>
      </w:r>
      <w:r w:rsidR="002C63D0">
        <w:rPr>
          <w:lang w:val="fr-BE"/>
        </w:rPr>
        <w:t xml:space="preserve"> </w:t>
      </w:r>
      <w:r w:rsidRPr="007B4679">
        <w:rPr>
          <w:lang w:val="fr-BE"/>
        </w:rPr>
        <w:t>dans la limite des barèmes prévus par Fonction Publique sur la base d’un état récapitulatif exhaustif présenté par l’empl</w:t>
      </w:r>
      <w:r w:rsidR="004723D2">
        <w:rPr>
          <w:lang w:val="fr-BE"/>
        </w:rPr>
        <w:t>oyeur. La demande d’aide à ce titre doit être effectué</w:t>
      </w:r>
      <w:r w:rsidR="00F403D7">
        <w:rPr>
          <w:lang w:val="fr-BE"/>
        </w:rPr>
        <w:t>e</w:t>
      </w:r>
      <w:r w:rsidR="004723D2">
        <w:rPr>
          <w:lang w:val="fr-BE"/>
        </w:rPr>
        <w:t xml:space="preserve"> au titre de</w:t>
      </w:r>
      <w:r w:rsidR="00314024">
        <w:rPr>
          <w:lang w:val="fr-BE"/>
        </w:rPr>
        <w:t>s s</w:t>
      </w:r>
      <w:r w:rsidR="004723D2">
        <w:rPr>
          <w:lang w:val="fr-BE"/>
        </w:rPr>
        <w:t>urcoût</w:t>
      </w:r>
      <w:r w:rsidR="00F403D7">
        <w:rPr>
          <w:lang w:val="fr-BE"/>
        </w:rPr>
        <w:t>s</w:t>
      </w:r>
      <w:r w:rsidR="004723D2">
        <w:rPr>
          <w:lang w:val="fr-BE"/>
        </w:rPr>
        <w:t xml:space="preserve"> des actions de formation</w:t>
      </w:r>
      <w:r w:rsidRPr="007B4679">
        <w:rPr>
          <w:lang w:val="fr-BE"/>
        </w:rPr>
        <w:t>.</w:t>
      </w:r>
    </w:p>
    <w:p w14:paraId="3FDB3B87" w14:textId="44D62A1D" w:rsidR="00F363BA" w:rsidRPr="007B4679" w:rsidRDefault="00F363BA" w:rsidP="002C63D0">
      <w:pPr>
        <w:pStyle w:val="Paragraphedeliste"/>
        <w:numPr>
          <w:ilvl w:val="0"/>
          <w:numId w:val="3"/>
        </w:numPr>
        <w:ind w:left="357" w:hanging="357"/>
        <w:jc w:val="both"/>
        <w:rPr>
          <w:rFonts w:asciiTheme="minorHAnsi" w:hAnsiTheme="minorHAnsi" w:cs="Calibri"/>
          <w:b/>
          <w:bCs/>
          <w:color w:val="FFFFFF" w:themeColor="background1"/>
          <w:sz w:val="24"/>
          <w:szCs w:val="30"/>
          <w:lang w:val="fr-BE"/>
        </w:rPr>
      </w:pPr>
      <w:r>
        <w:br w:type="page"/>
      </w:r>
    </w:p>
    <w:p w14:paraId="13F82BEA" w14:textId="141D37A0" w:rsidR="00EC180A" w:rsidRDefault="00EC180A" w:rsidP="005D699F">
      <w:pPr>
        <w:pStyle w:val="Titre4"/>
      </w:pPr>
      <w:bookmarkStart w:id="91" w:name="_Toc511652303"/>
      <w:r>
        <w:lastRenderedPageBreak/>
        <w:t xml:space="preserve">Formation dans le cadre d’un reclassement </w:t>
      </w:r>
      <w:r w:rsidR="00777AE4">
        <w:t xml:space="preserve">ou d’une reconversion </w:t>
      </w:r>
      <w:r>
        <w:t>professionnel</w:t>
      </w:r>
      <w:r w:rsidR="00777AE4">
        <w:t xml:space="preserve">le </w:t>
      </w:r>
      <w:r w:rsidR="00691F43">
        <w:t>pour raison de santé</w:t>
      </w:r>
      <w:bookmarkEnd w:id="91"/>
    </w:p>
    <w:p w14:paraId="1F989397" w14:textId="77777777" w:rsidR="005B508E" w:rsidRPr="007F7D0B" w:rsidRDefault="005B508E" w:rsidP="00EF5078">
      <w:pPr>
        <w:pStyle w:val="Titre5"/>
        <w:numPr>
          <w:ilvl w:val="0"/>
          <w:numId w:val="22"/>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B4679" w:rsidRPr="006442F4" w14:paraId="5E370B1A" w14:textId="77777777" w:rsidTr="00D5247C">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295EF99" w14:textId="77777777" w:rsidR="007B4679" w:rsidRPr="006442F4" w:rsidRDefault="007B4679" w:rsidP="00894855">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5D15ACA1" w14:textId="77777777" w:rsidR="007B4679" w:rsidRPr="006442F4" w:rsidRDefault="007B4679" w:rsidP="00894855">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238C737B" w14:textId="77777777" w:rsidR="007B4679" w:rsidRPr="006442F4" w:rsidRDefault="007B4679" w:rsidP="00894855">
            <w:pPr>
              <w:jc w:val="center"/>
              <w:rPr>
                <w:rFonts w:cs="Calibri"/>
                <w:color w:val="000000"/>
              </w:rPr>
            </w:pPr>
            <w:r>
              <w:rPr>
                <w:rFonts w:cs="Calibri"/>
                <w:color w:val="000000"/>
              </w:rPr>
              <w:t>Aide Mobilisable</w:t>
            </w:r>
          </w:p>
        </w:tc>
      </w:tr>
      <w:tr w:rsidR="007B4679" w:rsidRPr="006442F4" w14:paraId="6F354DC9" w14:textId="77777777" w:rsidTr="00D5247C">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00B1C0FC" w14:textId="4F6BBF23" w:rsidR="007B4679" w:rsidRPr="006442F4" w:rsidRDefault="007B4679" w:rsidP="00894855">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E454389"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23CBD42" w14:textId="7A158981" w:rsidR="007B4679" w:rsidRPr="00D5247C" w:rsidRDefault="007B4679" w:rsidP="00894855">
            <w:pPr>
              <w:jc w:val="center"/>
              <w:rPr>
                <w:rFonts w:cs="Calibri"/>
                <w:b/>
                <w:color w:val="000000"/>
              </w:rPr>
            </w:pPr>
            <w:r w:rsidRPr="00D5247C">
              <w:rPr>
                <w:b/>
              </w:rPr>
              <w:t>OUI</w:t>
            </w:r>
          </w:p>
        </w:tc>
      </w:tr>
      <w:tr w:rsidR="007B4679" w:rsidRPr="006442F4" w14:paraId="48CC9F5A" w14:textId="77777777" w:rsidTr="00D5247C">
        <w:trPr>
          <w:trHeight w:val="537"/>
        </w:trPr>
        <w:tc>
          <w:tcPr>
            <w:tcW w:w="2500" w:type="dxa"/>
            <w:vMerge/>
            <w:tcBorders>
              <w:top w:val="nil"/>
              <w:left w:val="single" w:sz="8" w:space="0" w:color="auto"/>
              <w:bottom w:val="nil"/>
              <w:right w:val="single" w:sz="8" w:space="0" w:color="auto"/>
            </w:tcBorders>
            <w:vAlign w:val="center"/>
            <w:hideMark/>
          </w:tcPr>
          <w:p w14:paraId="6AF61CCB"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EBB8390"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AB33A33" w14:textId="3912802A" w:rsidR="007B4679" w:rsidRPr="00D5247C" w:rsidRDefault="007B4679" w:rsidP="00894855">
            <w:pPr>
              <w:jc w:val="center"/>
              <w:rPr>
                <w:rFonts w:cs="Calibri"/>
                <w:b/>
                <w:color w:val="000000"/>
              </w:rPr>
            </w:pPr>
            <w:r w:rsidRPr="00D5247C">
              <w:rPr>
                <w:b/>
              </w:rPr>
              <w:t>OUI</w:t>
            </w:r>
          </w:p>
        </w:tc>
      </w:tr>
      <w:tr w:rsidR="007B4679" w:rsidRPr="006442F4" w14:paraId="19264F30" w14:textId="77777777" w:rsidTr="00D5247C">
        <w:trPr>
          <w:trHeight w:val="537"/>
        </w:trPr>
        <w:tc>
          <w:tcPr>
            <w:tcW w:w="2500" w:type="dxa"/>
            <w:vMerge/>
            <w:tcBorders>
              <w:top w:val="nil"/>
              <w:left w:val="single" w:sz="8" w:space="0" w:color="auto"/>
              <w:bottom w:val="nil"/>
              <w:right w:val="single" w:sz="8" w:space="0" w:color="auto"/>
            </w:tcBorders>
            <w:vAlign w:val="center"/>
            <w:hideMark/>
          </w:tcPr>
          <w:p w14:paraId="6D0A1E07"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82EE6AF" w14:textId="77777777" w:rsidR="007B4679" w:rsidRPr="00D5247C" w:rsidRDefault="007B4679" w:rsidP="00894855">
            <w:pPr>
              <w:rPr>
                <w:rFonts w:cs="Calibri"/>
                <w:b/>
                <w:color w:val="000000"/>
              </w:rPr>
            </w:pPr>
            <w:r w:rsidRPr="00D5247C">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A549007" w14:textId="3F44B05E" w:rsidR="007B4679" w:rsidRPr="00D5247C" w:rsidRDefault="007B4679" w:rsidP="00894855">
            <w:pPr>
              <w:jc w:val="center"/>
              <w:rPr>
                <w:rFonts w:cs="Calibri"/>
                <w:b/>
                <w:color w:val="000000"/>
              </w:rPr>
            </w:pPr>
            <w:r w:rsidRPr="00D5247C">
              <w:rPr>
                <w:b/>
              </w:rPr>
              <w:t>OUI</w:t>
            </w:r>
          </w:p>
        </w:tc>
      </w:tr>
      <w:tr w:rsidR="007B4679" w:rsidRPr="006442F4" w14:paraId="4E3CF9FD" w14:textId="77777777" w:rsidTr="00D5247C">
        <w:trPr>
          <w:trHeight w:val="537"/>
        </w:trPr>
        <w:tc>
          <w:tcPr>
            <w:tcW w:w="2500" w:type="dxa"/>
            <w:vMerge/>
            <w:tcBorders>
              <w:top w:val="nil"/>
              <w:left w:val="single" w:sz="8" w:space="0" w:color="auto"/>
              <w:bottom w:val="nil"/>
              <w:right w:val="single" w:sz="8" w:space="0" w:color="auto"/>
            </w:tcBorders>
            <w:vAlign w:val="center"/>
            <w:hideMark/>
          </w:tcPr>
          <w:p w14:paraId="6DB8949D"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D2A435E" w14:textId="77777777" w:rsidR="007B4679" w:rsidRPr="00D5247C" w:rsidRDefault="007B4679" w:rsidP="00894855">
            <w:pPr>
              <w:rPr>
                <w:rFonts w:cs="Calibri"/>
                <w:b/>
                <w:color w:val="000000"/>
              </w:rPr>
            </w:pPr>
            <w:r w:rsidRPr="00D5247C">
              <w:rPr>
                <w:rFonts w:cs="Calibri"/>
                <w:b/>
                <w:color w:val="000000"/>
              </w:rPr>
              <w:t>Disponibilité d’office pour raison de santé</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9676290" w14:textId="270E962D" w:rsidR="007B4679" w:rsidRPr="00D5247C" w:rsidRDefault="007B4679" w:rsidP="00894855">
            <w:pPr>
              <w:jc w:val="center"/>
              <w:rPr>
                <w:rFonts w:cs="Calibri"/>
                <w:b/>
                <w:color w:val="000000"/>
              </w:rPr>
            </w:pPr>
            <w:r w:rsidRPr="00D5247C">
              <w:rPr>
                <w:b/>
              </w:rPr>
              <w:t>OUI</w:t>
            </w:r>
          </w:p>
        </w:tc>
      </w:tr>
      <w:tr w:rsidR="007B4679" w:rsidRPr="006442F4" w14:paraId="6A10A6CC" w14:textId="77777777" w:rsidTr="00D5247C">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144F4A49" w14:textId="77777777" w:rsidR="007B4679" w:rsidRPr="006442F4" w:rsidRDefault="007B4679" w:rsidP="00894855">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0E19129"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88AA60A" w14:textId="32FCA0B9" w:rsidR="007B4679" w:rsidRPr="00D5247C" w:rsidRDefault="007B4679" w:rsidP="00894855">
            <w:pPr>
              <w:jc w:val="center"/>
              <w:rPr>
                <w:rFonts w:cs="Calibri"/>
                <w:b/>
                <w:color w:val="000000"/>
              </w:rPr>
            </w:pPr>
            <w:r w:rsidRPr="00D5247C">
              <w:rPr>
                <w:b/>
              </w:rPr>
              <w:t>OUI</w:t>
            </w:r>
          </w:p>
        </w:tc>
      </w:tr>
      <w:tr w:rsidR="007B4679" w:rsidRPr="006442F4" w14:paraId="3347252A" w14:textId="77777777" w:rsidTr="00D5247C">
        <w:trPr>
          <w:trHeight w:val="537"/>
        </w:trPr>
        <w:tc>
          <w:tcPr>
            <w:tcW w:w="2500" w:type="dxa"/>
            <w:vMerge/>
            <w:tcBorders>
              <w:top w:val="single" w:sz="8" w:space="0" w:color="auto"/>
              <w:left w:val="single" w:sz="8" w:space="0" w:color="auto"/>
              <w:bottom w:val="nil"/>
              <w:right w:val="single" w:sz="8" w:space="0" w:color="auto"/>
            </w:tcBorders>
            <w:vAlign w:val="center"/>
            <w:hideMark/>
          </w:tcPr>
          <w:p w14:paraId="1BDBBFCC"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859A6DC"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2633725" w14:textId="672EFB04" w:rsidR="007B4679" w:rsidRPr="00D5247C" w:rsidRDefault="007B4679" w:rsidP="00894855">
            <w:pPr>
              <w:jc w:val="center"/>
              <w:rPr>
                <w:rFonts w:cs="Calibri"/>
                <w:b/>
                <w:color w:val="000000"/>
              </w:rPr>
            </w:pPr>
            <w:r w:rsidRPr="00D5247C">
              <w:rPr>
                <w:b/>
              </w:rPr>
              <w:t>OUI</w:t>
            </w:r>
          </w:p>
        </w:tc>
      </w:tr>
      <w:tr w:rsidR="007B4679" w:rsidRPr="006442F4" w14:paraId="731017C6" w14:textId="77777777" w:rsidTr="00D5247C">
        <w:trPr>
          <w:trHeight w:val="537"/>
        </w:trPr>
        <w:tc>
          <w:tcPr>
            <w:tcW w:w="2500" w:type="dxa"/>
            <w:vMerge/>
            <w:tcBorders>
              <w:top w:val="single" w:sz="8" w:space="0" w:color="auto"/>
              <w:left w:val="single" w:sz="8" w:space="0" w:color="auto"/>
              <w:bottom w:val="nil"/>
              <w:right w:val="single" w:sz="8" w:space="0" w:color="auto"/>
            </w:tcBorders>
            <w:vAlign w:val="center"/>
            <w:hideMark/>
          </w:tcPr>
          <w:p w14:paraId="4B6981DE"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9A808AD" w14:textId="77777777" w:rsidR="007B4679" w:rsidRPr="00D5247C" w:rsidRDefault="007B4679" w:rsidP="00894855">
            <w:pPr>
              <w:rPr>
                <w:rFonts w:cs="Calibri"/>
                <w:b/>
                <w:color w:val="000000"/>
              </w:rPr>
            </w:pPr>
            <w:r w:rsidRPr="00D5247C">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E61A552" w14:textId="67AED85D" w:rsidR="007B4679" w:rsidRPr="00D5247C" w:rsidRDefault="007B4679" w:rsidP="00894855">
            <w:pPr>
              <w:jc w:val="center"/>
              <w:rPr>
                <w:rFonts w:cs="Calibri"/>
                <w:b/>
                <w:color w:val="000000"/>
              </w:rPr>
            </w:pPr>
            <w:r w:rsidRPr="00D5247C">
              <w:rPr>
                <w:b/>
              </w:rPr>
              <w:t>OUI</w:t>
            </w:r>
          </w:p>
        </w:tc>
      </w:tr>
      <w:tr w:rsidR="007B4679" w:rsidRPr="006442F4" w14:paraId="1BC542A4" w14:textId="77777777" w:rsidTr="00D5247C">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4B6CF0BA"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D5BFBB1"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CD39343" w14:textId="14D41906" w:rsidR="007B4679" w:rsidRPr="00D5247C" w:rsidRDefault="007B4679" w:rsidP="00894855">
            <w:pPr>
              <w:jc w:val="center"/>
              <w:rPr>
                <w:rFonts w:cs="Calibri"/>
                <w:b/>
                <w:color w:val="000000"/>
              </w:rPr>
            </w:pPr>
            <w:r w:rsidRPr="00D5247C">
              <w:rPr>
                <w:b/>
              </w:rPr>
              <w:t>OUI</w:t>
            </w:r>
          </w:p>
        </w:tc>
      </w:tr>
      <w:tr w:rsidR="007B4679" w:rsidRPr="006442F4" w14:paraId="06C92910" w14:textId="77777777" w:rsidTr="00D5247C">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799A441F"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E346275"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AB1EC76" w14:textId="0B1CBC77" w:rsidR="007B4679" w:rsidRPr="00D5247C" w:rsidRDefault="007B4679" w:rsidP="00894855">
            <w:pPr>
              <w:jc w:val="center"/>
              <w:rPr>
                <w:rFonts w:cs="Calibri"/>
                <w:b/>
                <w:color w:val="000000"/>
              </w:rPr>
            </w:pPr>
            <w:r w:rsidRPr="00D5247C">
              <w:rPr>
                <w:b/>
              </w:rPr>
              <w:t>OUI</w:t>
            </w:r>
          </w:p>
        </w:tc>
      </w:tr>
      <w:tr w:rsidR="007B4679" w:rsidRPr="006442F4" w14:paraId="0093CA50" w14:textId="77777777" w:rsidTr="00D5247C">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6E38F525"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A217E56" w14:textId="77777777" w:rsidR="007B4679" w:rsidRPr="00D5247C" w:rsidRDefault="007B4679" w:rsidP="00894855">
            <w:pPr>
              <w:rPr>
                <w:rFonts w:cs="Calibri"/>
                <w:b/>
                <w:color w:val="000000"/>
              </w:rPr>
            </w:pPr>
            <w:r w:rsidRPr="00D5247C">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1F86051" w14:textId="344918B7" w:rsidR="007B4679" w:rsidRPr="00D5247C" w:rsidRDefault="007B4679" w:rsidP="00894855">
            <w:pPr>
              <w:jc w:val="center"/>
              <w:rPr>
                <w:rFonts w:cs="Calibri"/>
                <w:b/>
                <w:color w:val="000000"/>
              </w:rPr>
            </w:pPr>
            <w:r w:rsidRPr="00D5247C">
              <w:rPr>
                <w:b/>
              </w:rPr>
              <w:t>OUI</w:t>
            </w:r>
          </w:p>
        </w:tc>
      </w:tr>
      <w:tr w:rsidR="007B4679" w:rsidRPr="006442F4" w14:paraId="36554312" w14:textId="77777777" w:rsidTr="00894855">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40C50C18"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626DD4ED"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2A8E7618" w14:textId="0B2D7894" w:rsidR="007B4679" w:rsidRPr="006442F4" w:rsidRDefault="00894855" w:rsidP="00894855">
            <w:pPr>
              <w:jc w:val="center"/>
              <w:rPr>
                <w:rFonts w:cs="Calibri"/>
                <w:color w:val="000000"/>
              </w:rPr>
            </w:pPr>
            <w:r>
              <w:t>NON</w:t>
            </w:r>
          </w:p>
        </w:tc>
      </w:tr>
      <w:tr w:rsidR="007B4679" w:rsidRPr="006442F4" w14:paraId="67B00DE5" w14:textId="77777777" w:rsidTr="00894855">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7FFAE6E5"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778EBD5" w14:textId="77777777" w:rsidR="007B4679" w:rsidRPr="006442F4" w:rsidRDefault="007B4679" w:rsidP="00894855">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54FC21F8" w14:textId="04FFEADD" w:rsidR="007B4679" w:rsidRPr="006442F4" w:rsidRDefault="00894855" w:rsidP="00894855">
            <w:pPr>
              <w:jc w:val="center"/>
              <w:rPr>
                <w:rFonts w:cs="Calibri"/>
                <w:color w:val="000000"/>
              </w:rPr>
            </w:pPr>
            <w:r>
              <w:t>NON</w:t>
            </w:r>
          </w:p>
        </w:tc>
      </w:tr>
      <w:tr w:rsidR="007B4679" w:rsidRPr="006442F4" w14:paraId="0F76C5A9" w14:textId="77777777" w:rsidTr="002712EC">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811EC1F"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29C4A9D"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10E72B5A" w14:textId="38F063BF" w:rsidR="007B4679" w:rsidRPr="006442F4" w:rsidRDefault="00894855" w:rsidP="00894855">
            <w:pPr>
              <w:jc w:val="center"/>
              <w:rPr>
                <w:rFonts w:cs="Calibri"/>
                <w:color w:val="000000"/>
              </w:rPr>
            </w:pPr>
            <w:r>
              <w:t>NON</w:t>
            </w:r>
          </w:p>
        </w:tc>
      </w:tr>
      <w:tr w:rsidR="007B4679" w:rsidRPr="006442F4" w14:paraId="5F634DC1" w14:textId="77777777" w:rsidTr="002712E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A898D14" w14:textId="77777777" w:rsidR="007B4679" w:rsidRPr="006442F4" w:rsidRDefault="007B4679" w:rsidP="00894855">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9F62A4E" w14:textId="77777777" w:rsidR="007B4679" w:rsidRPr="00687379" w:rsidRDefault="007B4679" w:rsidP="00894855">
            <w:pPr>
              <w:rPr>
                <w:rFonts w:cs="Calibri"/>
                <w:color w:val="000000"/>
              </w:rPr>
            </w:pPr>
            <w:r w:rsidRPr="00687379">
              <w:rPr>
                <w:rFonts w:cs="Calibri"/>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3C1DDB6" w14:textId="42EE7BCF" w:rsidR="007B4679" w:rsidRPr="00687379" w:rsidRDefault="00687379" w:rsidP="00894855">
            <w:pPr>
              <w:jc w:val="center"/>
              <w:rPr>
                <w:rFonts w:cs="Calibri"/>
                <w:color w:val="000000"/>
              </w:rPr>
            </w:pPr>
            <w:r w:rsidRPr="00687379">
              <w:rPr>
                <w:rFonts w:cs="Calibri"/>
                <w:color w:val="000000"/>
              </w:rPr>
              <w:t>NON</w:t>
            </w:r>
          </w:p>
        </w:tc>
      </w:tr>
      <w:tr w:rsidR="007B4679" w:rsidRPr="006442F4" w14:paraId="2ACBEE84"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FAADF9E" w14:textId="77777777" w:rsidR="007B4679" w:rsidRPr="006442F4" w:rsidRDefault="007B4679" w:rsidP="00894855">
            <w:pPr>
              <w:rPr>
                <w:rFonts w:cs="Calibri"/>
                <w:color w:val="000000"/>
              </w:rPr>
            </w:pPr>
            <w:r w:rsidRPr="006442F4">
              <w:rPr>
                <w:rFonts w:cs="Calibri"/>
                <w:color w:val="000000"/>
              </w:rPr>
              <w:t>Contrats aidés (CUI-CAE)</w:t>
            </w:r>
          </w:p>
        </w:tc>
        <w:tc>
          <w:tcPr>
            <w:tcW w:w="4420" w:type="dxa"/>
            <w:tcBorders>
              <w:top w:val="nil"/>
              <w:left w:val="nil"/>
              <w:bottom w:val="single" w:sz="8" w:space="0" w:color="auto"/>
              <w:right w:val="single" w:sz="8" w:space="0" w:color="auto"/>
            </w:tcBorders>
            <w:shd w:val="clear" w:color="000000" w:fill="F2F2F2"/>
            <w:noWrap/>
            <w:vAlign w:val="center"/>
            <w:hideMark/>
          </w:tcPr>
          <w:p w14:paraId="5951AFED"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2DD6F6EF" w14:textId="1F48CE89" w:rsidR="007B4679" w:rsidRPr="006442F4" w:rsidRDefault="007B4679" w:rsidP="00894855">
            <w:pPr>
              <w:jc w:val="center"/>
              <w:rPr>
                <w:rFonts w:cs="Calibri"/>
                <w:color w:val="000000"/>
              </w:rPr>
            </w:pPr>
            <w:r w:rsidRPr="00FC470A">
              <w:t>NON</w:t>
            </w:r>
          </w:p>
        </w:tc>
      </w:tr>
      <w:tr w:rsidR="007B4679" w:rsidRPr="006442F4" w14:paraId="795E2BB4"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C8A0090" w14:textId="77777777" w:rsidR="007B4679" w:rsidRPr="006442F4" w:rsidRDefault="007B4679" w:rsidP="00894855">
            <w:pPr>
              <w:rPr>
                <w:rFonts w:cs="Calibri"/>
                <w:color w:val="000000"/>
              </w:rPr>
            </w:pPr>
            <w:r w:rsidRPr="006442F4">
              <w:rPr>
                <w:rFonts w:cs="Calibri"/>
                <w:color w:val="000000"/>
              </w:rPr>
              <w:t>Emploi d'avenir</w:t>
            </w:r>
          </w:p>
        </w:tc>
        <w:tc>
          <w:tcPr>
            <w:tcW w:w="4420" w:type="dxa"/>
            <w:tcBorders>
              <w:top w:val="nil"/>
              <w:left w:val="nil"/>
              <w:bottom w:val="single" w:sz="8" w:space="0" w:color="auto"/>
              <w:right w:val="single" w:sz="8" w:space="0" w:color="auto"/>
            </w:tcBorders>
            <w:shd w:val="clear" w:color="000000" w:fill="F2F2F2"/>
            <w:noWrap/>
            <w:vAlign w:val="center"/>
            <w:hideMark/>
          </w:tcPr>
          <w:p w14:paraId="05448083"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3002E028" w14:textId="6838A366" w:rsidR="007B4679" w:rsidRPr="006442F4" w:rsidRDefault="007B4679" w:rsidP="00894855">
            <w:pPr>
              <w:jc w:val="center"/>
              <w:rPr>
                <w:rFonts w:cs="Calibri"/>
                <w:color w:val="000000"/>
              </w:rPr>
            </w:pPr>
            <w:r w:rsidRPr="00FC470A">
              <w:t>NON</w:t>
            </w:r>
          </w:p>
        </w:tc>
      </w:tr>
      <w:tr w:rsidR="007B4679" w:rsidRPr="006442F4" w14:paraId="5066C9C9"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CBF9C0B" w14:textId="77777777" w:rsidR="007B4679" w:rsidRPr="006442F4" w:rsidRDefault="007B4679" w:rsidP="00894855">
            <w:pPr>
              <w:rPr>
                <w:rFonts w:cs="Calibri"/>
                <w:color w:val="000000"/>
              </w:rPr>
            </w:pPr>
            <w:r w:rsidRPr="006442F4">
              <w:rPr>
                <w:rFonts w:cs="Calibri"/>
                <w:color w:val="000000"/>
              </w:rPr>
              <w:t>Pacte</w:t>
            </w:r>
          </w:p>
        </w:tc>
        <w:tc>
          <w:tcPr>
            <w:tcW w:w="4420" w:type="dxa"/>
            <w:tcBorders>
              <w:top w:val="nil"/>
              <w:left w:val="nil"/>
              <w:bottom w:val="single" w:sz="8" w:space="0" w:color="auto"/>
              <w:right w:val="single" w:sz="8" w:space="0" w:color="auto"/>
            </w:tcBorders>
            <w:shd w:val="clear" w:color="000000" w:fill="F2F2F2"/>
            <w:noWrap/>
            <w:vAlign w:val="center"/>
            <w:hideMark/>
          </w:tcPr>
          <w:p w14:paraId="4DD20B04"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0DFD7B10" w14:textId="68613CE3" w:rsidR="007B4679" w:rsidRPr="006442F4" w:rsidRDefault="007B4679" w:rsidP="00894855">
            <w:pPr>
              <w:jc w:val="center"/>
              <w:rPr>
                <w:rFonts w:cs="Calibri"/>
                <w:color w:val="000000"/>
              </w:rPr>
            </w:pPr>
            <w:r w:rsidRPr="00FC470A">
              <w:t>NON</w:t>
            </w:r>
          </w:p>
        </w:tc>
      </w:tr>
      <w:tr w:rsidR="007B4679" w:rsidRPr="006442F4" w14:paraId="41A46C7E"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2580DF9" w14:textId="77777777" w:rsidR="007B4679" w:rsidRPr="006442F4" w:rsidRDefault="007B4679" w:rsidP="00894855">
            <w:pPr>
              <w:rPr>
                <w:rFonts w:cs="Calibri"/>
                <w:color w:val="000000"/>
              </w:rPr>
            </w:pPr>
            <w:r w:rsidRPr="006442F4">
              <w:rPr>
                <w:rFonts w:cs="Calibri"/>
                <w:color w:val="000000"/>
              </w:rPr>
              <w:t>Stagiaire</w:t>
            </w:r>
          </w:p>
        </w:tc>
        <w:tc>
          <w:tcPr>
            <w:tcW w:w="4420" w:type="dxa"/>
            <w:tcBorders>
              <w:top w:val="nil"/>
              <w:left w:val="nil"/>
              <w:bottom w:val="single" w:sz="8" w:space="0" w:color="auto"/>
              <w:right w:val="single" w:sz="8" w:space="0" w:color="auto"/>
            </w:tcBorders>
            <w:shd w:val="clear" w:color="000000" w:fill="F2F2F2"/>
            <w:noWrap/>
            <w:vAlign w:val="center"/>
            <w:hideMark/>
          </w:tcPr>
          <w:p w14:paraId="571CB6CA"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039D391B" w14:textId="777CC188" w:rsidR="007B4679" w:rsidRPr="006442F4" w:rsidRDefault="007B4679" w:rsidP="00894855">
            <w:pPr>
              <w:jc w:val="center"/>
              <w:rPr>
                <w:rFonts w:cs="Calibri"/>
                <w:color w:val="000000"/>
              </w:rPr>
            </w:pPr>
            <w:r w:rsidRPr="00FC470A">
              <w:t>NON</w:t>
            </w:r>
          </w:p>
        </w:tc>
      </w:tr>
      <w:tr w:rsidR="007B4679" w:rsidRPr="006442F4" w14:paraId="36A91EEC"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BE2F3A4" w14:textId="77777777" w:rsidR="007B4679" w:rsidRPr="006442F4" w:rsidRDefault="007B4679" w:rsidP="00894855">
            <w:pPr>
              <w:rPr>
                <w:rFonts w:cs="Calibri"/>
                <w:color w:val="000000"/>
              </w:rPr>
            </w:pPr>
            <w:r w:rsidRPr="006442F4">
              <w:rPr>
                <w:rFonts w:cs="Calibri"/>
                <w:color w:val="000000"/>
              </w:rPr>
              <w:t>Service civique</w:t>
            </w:r>
          </w:p>
        </w:tc>
        <w:tc>
          <w:tcPr>
            <w:tcW w:w="4420" w:type="dxa"/>
            <w:tcBorders>
              <w:top w:val="nil"/>
              <w:left w:val="nil"/>
              <w:bottom w:val="single" w:sz="8" w:space="0" w:color="auto"/>
              <w:right w:val="single" w:sz="8" w:space="0" w:color="auto"/>
            </w:tcBorders>
            <w:shd w:val="clear" w:color="000000" w:fill="F2F2F2"/>
            <w:noWrap/>
            <w:vAlign w:val="center"/>
            <w:hideMark/>
          </w:tcPr>
          <w:p w14:paraId="2CA9BA90"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0666F3F1" w14:textId="53CD876B" w:rsidR="007B4679" w:rsidRPr="006442F4" w:rsidRDefault="007B4679" w:rsidP="00894855">
            <w:pPr>
              <w:jc w:val="center"/>
              <w:rPr>
                <w:rFonts w:cs="Calibri"/>
                <w:color w:val="000000"/>
              </w:rPr>
            </w:pPr>
            <w:r w:rsidRPr="00FC470A">
              <w:t>NON</w:t>
            </w:r>
          </w:p>
        </w:tc>
      </w:tr>
    </w:tbl>
    <w:p w14:paraId="3B62C90B" w14:textId="77777777" w:rsidR="005B508E" w:rsidRDefault="005B508E" w:rsidP="005B508E">
      <w:pPr>
        <w:rPr>
          <w:rFonts w:ascii="Arial" w:hAnsi="Arial" w:cs="Arial"/>
          <w:szCs w:val="22"/>
          <w:lang w:val="fr-BE"/>
        </w:rPr>
      </w:pPr>
    </w:p>
    <w:p w14:paraId="2ADBBC30" w14:textId="77777777" w:rsidR="007B4679" w:rsidRDefault="007B4679" w:rsidP="005B508E">
      <w:pPr>
        <w:rPr>
          <w:rFonts w:ascii="Arial" w:hAnsi="Arial" w:cs="Arial"/>
          <w:szCs w:val="22"/>
          <w:lang w:val="fr-BE"/>
        </w:rPr>
      </w:pPr>
    </w:p>
    <w:p w14:paraId="4EDDC4C2" w14:textId="77777777" w:rsidR="0026149B" w:rsidRDefault="0026149B" w:rsidP="005B508E">
      <w:pPr>
        <w:rPr>
          <w:rFonts w:ascii="Arial" w:hAnsi="Arial" w:cs="Arial"/>
          <w:szCs w:val="22"/>
          <w:lang w:val="fr-BE"/>
        </w:rPr>
      </w:pPr>
    </w:p>
    <w:p w14:paraId="22A5A1BA" w14:textId="18B23E37" w:rsidR="00EC180A" w:rsidRPr="00C36A30" w:rsidRDefault="00EC180A" w:rsidP="0025736F">
      <w:pPr>
        <w:pStyle w:val="Titre5"/>
        <w:spacing w:before="120"/>
      </w:pPr>
      <w:r>
        <w:lastRenderedPageBreak/>
        <w:t>Objectif de l’aide</w:t>
      </w:r>
    </w:p>
    <w:p w14:paraId="1E7CF4DF" w14:textId="3E4B1CE0" w:rsidR="00EC180A" w:rsidRDefault="00EC180A" w:rsidP="0025736F">
      <w:pPr>
        <w:spacing w:after="120"/>
      </w:pPr>
      <w:r>
        <w:rPr>
          <w:lang w:val="fr-BE"/>
        </w:rPr>
        <w:t>Accompagner les agents en situation de handicap au travail dans un parcours de reconversion professionnelle afin de favoris</w:t>
      </w:r>
      <w:r w:rsidR="0025736F">
        <w:rPr>
          <w:lang w:val="fr-BE"/>
        </w:rPr>
        <w:t>er leur maintien dans l’emploi</w:t>
      </w:r>
      <w:r w:rsidR="000B4FD7">
        <w:rPr>
          <w:lang w:val="fr-BE"/>
        </w:rPr>
        <w:t xml:space="preserve"> public</w:t>
      </w:r>
      <w:r w:rsidR="0025736F">
        <w:rPr>
          <w:lang w:val="fr-BE"/>
        </w:rPr>
        <w:t>.</w:t>
      </w:r>
    </w:p>
    <w:p w14:paraId="3ACAD5F8" w14:textId="77777777" w:rsidR="00EC180A" w:rsidRDefault="00183936" w:rsidP="0025736F">
      <w:pPr>
        <w:pStyle w:val="Titre5"/>
        <w:spacing w:before="120"/>
      </w:pPr>
      <w:r>
        <w:t>Description et périmètre de l’aide</w:t>
      </w:r>
      <w:r w:rsidR="00EC180A" w:rsidRPr="00D043F4">
        <w:t> </w:t>
      </w:r>
    </w:p>
    <w:p w14:paraId="127F6576" w14:textId="1981F035" w:rsidR="00EC180A" w:rsidRDefault="00EC180A" w:rsidP="00EC180A">
      <w:pPr>
        <w:spacing w:after="120"/>
        <w:rPr>
          <w:rFonts w:cs="Arial"/>
        </w:rPr>
      </w:pPr>
      <w:r>
        <w:rPr>
          <w:rFonts w:cs="Arial"/>
        </w:rPr>
        <w:t xml:space="preserve">Le FIPHFP finance les formations permettant à l’agent d’engager un parcours de reconversion professionnelle afin d’être maintenu dans l’emploi. Ces aides concernent les agents présentant une inaptitude à leur fonction ou un risque d’inaptitude au poste ou à la fonction. </w:t>
      </w:r>
    </w:p>
    <w:p w14:paraId="4FA9BE9C" w14:textId="134668EE" w:rsidR="00EC180A" w:rsidRPr="00176D63" w:rsidRDefault="003D56C2" w:rsidP="0025736F">
      <w:pPr>
        <w:spacing w:after="120"/>
        <w:rPr>
          <w:lang w:val="fr-BE"/>
        </w:rPr>
      </w:pPr>
      <w:r>
        <w:rPr>
          <w:rFonts w:cs="Arial"/>
        </w:rPr>
        <w:t xml:space="preserve">Le financement porte sur les frais pédagogiques, une partie de la masse salariale de l’agent </w:t>
      </w:r>
      <w:r w:rsidRPr="00AF1F30">
        <w:rPr>
          <w:rFonts w:cs="Arial"/>
        </w:rPr>
        <w:t>et les frais afférents à la formation.</w:t>
      </w:r>
    </w:p>
    <w:p w14:paraId="3E0254AB" w14:textId="5F41329E" w:rsidR="00EC180A" w:rsidRDefault="006071DB" w:rsidP="0025736F">
      <w:pPr>
        <w:pStyle w:val="Titre5"/>
        <w:spacing w:before="120"/>
      </w:pPr>
      <w:r>
        <w:t>Modalités de prise en charge de l’aide</w:t>
      </w:r>
    </w:p>
    <w:p w14:paraId="7A76F078" w14:textId="5BF575D3" w:rsidR="00EA1278" w:rsidRDefault="002B2843" w:rsidP="00EA1278">
      <w:pPr>
        <w:jc w:val="left"/>
      </w:pPr>
      <w:r w:rsidRPr="002B2843">
        <w:t>Le FIPHFP prend en charge, déduction faite des autres financements:</w:t>
      </w:r>
    </w:p>
    <w:p w14:paraId="72B5FA8A" w14:textId="1D00871B" w:rsidR="002B2843" w:rsidRDefault="002B2843" w:rsidP="000B4FD7">
      <w:pPr>
        <w:pStyle w:val="Paragraphedeliste"/>
        <w:numPr>
          <w:ilvl w:val="0"/>
          <w:numId w:val="3"/>
        </w:numPr>
        <w:ind w:left="426"/>
      </w:pPr>
      <w:r>
        <w:t>L</w:t>
      </w:r>
      <w:r w:rsidR="00607684">
        <w:t>es frais de</w:t>
      </w:r>
      <w:r>
        <w:t xml:space="preserve"> formation </w:t>
      </w:r>
      <w:r w:rsidR="00777AE4">
        <w:t>dans le cadre d’un reclassement ou d’une reconversion professionnelle pour raison de santé</w:t>
      </w:r>
    </w:p>
    <w:p w14:paraId="78DD03E5" w14:textId="6E8B0EB3" w:rsidR="00EA1278" w:rsidRPr="00C6568A" w:rsidRDefault="002B2843" w:rsidP="00B264AF">
      <w:pPr>
        <w:pStyle w:val="Paragraphedeliste"/>
        <w:numPr>
          <w:ilvl w:val="0"/>
          <w:numId w:val="76"/>
        </w:numPr>
        <w:rPr>
          <w:lang w:val="fr-BE"/>
        </w:rPr>
      </w:pPr>
      <w:r>
        <w:t>Dans la limite d’un plafond de</w:t>
      </w:r>
      <w:r w:rsidR="00EA1278" w:rsidRPr="00891642">
        <w:rPr>
          <w:lang w:val="fr-BE"/>
        </w:rPr>
        <w:t xml:space="preserve"> 10 000 €</w:t>
      </w:r>
      <w:r w:rsidR="00D97F7E" w:rsidRPr="00891642">
        <w:rPr>
          <w:lang w:val="fr-BE"/>
        </w:rPr>
        <w:t xml:space="preserve"> par an de date à date</w:t>
      </w:r>
      <w:r w:rsidR="00EA1278" w:rsidRPr="00891642">
        <w:rPr>
          <w:lang w:val="fr-BE"/>
        </w:rPr>
        <w:t>,</w:t>
      </w:r>
      <w:r w:rsidR="000B4FD7" w:rsidRPr="00891642">
        <w:rPr>
          <w:lang w:val="fr-BE"/>
        </w:rPr>
        <w:t xml:space="preserve"> p</w:t>
      </w:r>
      <w:r w:rsidR="000F5EBF" w:rsidRPr="00891642">
        <w:rPr>
          <w:lang w:val="fr-BE"/>
        </w:rPr>
        <w:t xml:space="preserve">our une durée </w:t>
      </w:r>
      <w:r w:rsidR="00EA1278" w:rsidRPr="00891642">
        <w:rPr>
          <w:lang w:val="fr-BE"/>
        </w:rPr>
        <w:t xml:space="preserve">maximale de </w:t>
      </w:r>
      <w:r w:rsidR="00EA1278" w:rsidRPr="00C6568A">
        <w:rPr>
          <w:lang w:val="fr-BE"/>
        </w:rPr>
        <w:t>3 ans</w:t>
      </w:r>
      <w:r w:rsidR="00650A64" w:rsidRPr="00C6568A">
        <w:rPr>
          <w:lang w:val="fr-BE"/>
        </w:rPr>
        <w:t xml:space="preserve"> (y compris les frais d’inscription)</w:t>
      </w:r>
      <w:r w:rsidR="000F5EBF" w:rsidRPr="00C6568A">
        <w:rPr>
          <w:lang w:val="fr-BE"/>
        </w:rPr>
        <w:t>.</w:t>
      </w:r>
    </w:p>
    <w:p w14:paraId="1B36FB95" w14:textId="6D114049" w:rsidR="00374C98" w:rsidRPr="000B4FD7" w:rsidRDefault="000F5EBF" w:rsidP="000F5EBF">
      <w:pPr>
        <w:pStyle w:val="Paragraphedeliste"/>
        <w:numPr>
          <w:ilvl w:val="0"/>
          <w:numId w:val="3"/>
        </w:numPr>
        <w:ind w:left="426"/>
        <w:rPr>
          <w:lang w:val="fr-BE"/>
        </w:rPr>
      </w:pPr>
      <w:r>
        <w:t xml:space="preserve">La </w:t>
      </w:r>
      <w:r w:rsidRPr="000B4FD7">
        <w:rPr>
          <w:lang w:val="fr-BE"/>
        </w:rPr>
        <w:t xml:space="preserve">rémunération </w:t>
      </w:r>
      <w:r w:rsidR="00D0205E">
        <w:t>dans le cadre d’un reclassement ou d’une reconversion professionnelle pour raison de santé</w:t>
      </w:r>
      <w:r w:rsidR="00D0205E" w:rsidRPr="000B4FD7">
        <w:rPr>
          <w:lang w:val="fr-BE"/>
        </w:rPr>
        <w:t xml:space="preserve"> </w:t>
      </w:r>
      <w:r w:rsidRPr="000B4FD7">
        <w:rPr>
          <w:lang w:val="fr-BE"/>
        </w:rPr>
        <w:t>de l’agent à hauteur de 60%</w:t>
      </w:r>
      <w:r w:rsidR="000B4FD7" w:rsidRPr="000B4FD7">
        <w:rPr>
          <w:lang w:val="fr-BE"/>
        </w:rPr>
        <w:t xml:space="preserve">, </w:t>
      </w:r>
      <w:r w:rsidR="000B4FD7">
        <w:rPr>
          <w:lang w:val="fr-BE"/>
        </w:rPr>
        <w:t>p</w:t>
      </w:r>
      <w:r w:rsidRPr="000B4FD7">
        <w:rPr>
          <w:lang w:val="fr-BE"/>
        </w:rPr>
        <w:t>endant le temps de formation.</w:t>
      </w:r>
    </w:p>
    <w:p w14:paraId="3DD5BA7A" w14:textId="77777777" w:rsidR="00A148C4" w:rsidRDefault="00A148C4" w:rsidP="0025736F">
      <w:pPr>
        <w:pStyle w:val="Titre5"/>
        <w:spacing w:before="120"/>
      </w:pPr>
      <w:r>
        <w:t>Renouvellement.</w:t>
      </w:r>
    </w:p>
    <w:p w14:paraId="4B5FB210" w14:textId="48E45F97" w:rsidR="00A148C4" w:rsidRPr="00C6568A" w:rsidRDefault="00A148C4" w:rsidP="00B813DA">
      <w:pPr>
        <w:rPr>
          <w:lang w:val="fr-BE"/>
        </w:rPr>
      </w:pPr>
      <w:r w:rsidRPr="00C6568A">
        <w:t xml:space="preserve">Cette aide est mobilisable tous les </w:t>
      </w:r>
      <w:r w:rsidR="00832635" w:rsidRPr="00C6568A">
        <w:t>5</w:t>
      </w:r>
      <w:r w:rsidRPr="00C6568A">
        <w:t xml:space="preserve"> ans sauf cas d’évolution </w:t>
      </w:r>
      <w:r w:rsidR="00832635" w:rsidRPr="00C6568A">
        <w:t>professionnelle</w:t>
      </w:r>
      <w:r w:rsidR="00B813DA" w:rsidRPr="00C6568A">
        <w:t xml:space="preserve"> ou </w:t>
      </w:r>
      <w:r w:rsidR="00B813DA" w:rsidRPr="00C6568A">
        <w:rPr>
          <w:lang w:val="fr-BE"/>
        </w:rPr>
        <w:t>de la nature ou du degré du handicap (à justifier par le médecin du travail ou de prévention).</w:t>
      </w:r>
    </w:p>
    <w:p w14:paraId="7C28B757" w14:textId="3BDB56D6" w:rsidR="00EC180A" w:rsidRDefault="00493BE1" w:rsidP="00EF5078">
      <w:pPr>
        <w:pStyle w:val="Titre5"/>
        <w:numPr>
          <w:ilvl w:val="0"/>
          <w:numId w:val="13"/>
        </w:numPr>
        <w:ind w:left="284" w:hanging="284"/>
      </w:pPr>
      <w:r>
        <w:t>Pièces justificatives obligatoires</w:t>
      </w:r>
    </w:p>
    <w:p w14:paraId="3C312818" w14:textId="355FBD50" w:rsidR="00B813DA" w:rsidRPr="00C6568A" w:rsidRDefault="00B813DA" w:rsidP="00B813DA">
      <w:pPr>
        <w:pStyle w:val="Paragraphedeliste"/>
        <w:numPr>
          <w:ilvl w:val="0"/>
          <w:numId w:val="3"/>
        </w:numPr>
        <w:ind w:left="357" w:hanging="357"/>
        <w:jc w:val="both"/>
        <w:rPr>
          <w:lang w:val="fr-BE"/>
        </w:rPr>
      </w:pPr>
      <w:r w:rsidRPr="00C6568A">
        <w:rPr>
          <w:lang w:val="fr-BE"/>
        </w:rPr>
        <w:t>Justificatif d’éligibilité de l’agent (RQTH ou certificat d’inaptitude</w:t>
      </w:r>
      <w:r w:rsidR="00181798" w:rsidRPr="00C6568A">
        <w:rPr>
          <w:lang w:val="fr-BE"/>
        </w:rPr>
        <w:t xml:space="preserve"> ou PV de reclassement</w:t>
      </w:r>
      <w:r w:rsidRPr="00C6568A">
        <w:rPr>
          <w:lang w:val="fr-BE"/>
        </w:rPr>
        <w:t xml:space="preserve"> ou </w:t>
      </w:r>
      <w:r w:rsidR="00181798" w:rsidRPr="00C6568A">
        <w:rPr>
          <w:lang w:val="fr-BE"/>
        </w:rPr>
        <w:t xml:space="preserve">certificat </w:t>
      </w:r>
      <w:r w:rsidRPr="00C6568A">
        <w:rPr>
          <w:lang w:val="fr-BE"/>
        </w:rPr>
        <w:t>d’aptitude avec restriction</w:t>
      </w:r>
      <w:r w:rsidR="00181798" w:rsidRPr="00C6568A">
        <w:rPr>
          <w:lang w:val="fr-BE"/>
        </w:rPr>
        <w:t xml:space="preserve"> ou disponibilité d’office</w:t>
      </w:r>
      <w:r w:rsidRPr="00C6568A">
        <w:rPr>
          <w:lang w:val="fr-BE"/>
        </w:rPr>
        <w:t>…</w:t>
      </w:r>
      <w:r w:rsidR="00792F21" w:rsidRPr="00C6568A">
        <w:rPr>
          <w:lang w:val="fr-BE"/>
        </w:rPr>
        <w:t>-voir tableau des justificatifs à produire</w:t>
      </w:r>
      <w:r w:rsidRPr="00C6568A">
        <w:rPr>
          <w:lang w:val="fr-BE"/>
        </w:rPr>
        <w:t>)</w:t>
      </w:r>
    </w:p>
    <w:p w14:paraId="5ECDB3FB" w14:textId="77777777" w:rsidR="00891642" w:rsidRPr="00C6568A" w:rsidRDefault="00891642" w:rsidP="00891642">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1A23B459" w14:textId="069A7CDE" w:rsidR="00B65F97" w:rsidRDefault="001C4D5C" w:rsidP="0025736F">
      <w:pPr>
        <w:pStyle w:val="Paragraphedeliste"/>
        <w:numPr>
          <w:ilvl w:val="0"/>
          <w:numId w:val="3"/>
        </w:numPr>
        <w:ind w:left="357" w:hanging="357"/>
        <w:jc w:val="both"/>
        <w:rPr>
          <w:lang w:val="fr-BE"/>
        </w:rPr>
      </w:pPr>
      <w:r w:rsidRPr="00C6568A">
        <w:rPr>
          <w:lang w:val="fr-BE"/>
        </w:rPr>
        <w:t xml:space="preserve">Le devis retenu (pour une demande d’accord préalable) ou la copie de la facture acquittée (pour la </w:t>
      </w:r>
      <w:r>
        <w:rPr>
          <w:lang w:val="fr-BE"/>
        </w:rPr>
        <w:t>demande de remboursement)</w:t>
      </w:r>
    </w:p>
    <w:p w14:paraId="66CA7526" w14:textId="7438739B" w:rsidR="00B65F97" w:rsidRDefault="00D97F7E" w:rsidP="00D97F7E">
      <w:pPr>
        <w:pStyle w:val="Paragraphedeliste"/>
        <w:numPr>
          <w:ilvl w:val="0"/>
          <w:numId w:val="3"/>
        </w:numPr>
        <w:ind w:left="357" w:hanging="357"/>
        <w:jc w:val="both"/>
        <w:rPr>
          <w:lang w:val="fr-BE"/>
        </w:rPr>
      </w:pPr>
      <w:r>
        <w:rPr>
          <w:lang w:val="fr-BE"/>
        </w:rPr>
        <w:t>E</w:t>
      </w:r>
      <w:r w:rsidRPr="00D97F7E">
        <w:rPr>
          <w:lang w:val="fr-BE"/>
        </w:rPr>
        <w:t xml:space="preserve">tat certifié de son coût salarial horaire (rémunération brute </w:t>
      </w:r>
      <w:r w:rsidR="00DF660B">
        <w:rPr>
          <w:lang w:val="fr-BE"/>
        </w:rPr>
        <w:t>-</w:t>
      </w:r>
      <w:r w:rsidRPr="00D97F7E">
        <w:rPr>
          <w:lang w:val="fr-BE"/>
        </w:rPr>
        <w:t>hors prime exceptionnelle non mensualisée</w:t>
      </w:r>
      <w:r w:rsidR="00DF660B">
        <w:rPr>
          <w:lang w:val="fr-BE"/>
        </w:rPr>
        <w:t>-</w:t>
      </w:r>
      <w:r w:rsidRPr="00D97F7E">
        <w:rPr>
          <w:lang w:val="fr-BE"/>
        </w:rPr>
        <w:t xml:space="preserve"> plus charges patronales) déduction faite des aides financières perçues par l’employeur au titre de cet emploi</w:t>
      </w:r>
    </w:p>
    <w:p w14:paraId="7CC16F96" w14:textId="77777777" w:rsidR="00DF660B" w:rsidRDefault="00DF660B" w:rsidP="00DF660B">
      <w:pPr>
        <w:pStyle w:val="Paragraphedeliste"/>
        <w:numPr>
          <w:ilvl w:val="0"/>
          <w:numId w:val="3"/>
        </w:numPr>
        <w:ind w:left="357" w:hanging="357"/>
        <w:jc w:val="both"/>
        <w:rPr>
          <w:lang w:val="fr-BE"/>
        </w:rPr>
      </w:pPr>
      <w:r>
        <w:rPr>
          <w:lang w:val="fr-BE"/>
        </w:rPr>
        <w:t>Convention de formation</w:t>
      </w:r>
    </w:p>
    <w:p w14:paraId="745F7412" w14:textId="0CF4CFC7" w:rsidR="0014008E" w:rsidRPr="0025736F" w:rsidRDefault="0014008E" w:rsidP="0025736F">
      <w:pPr>
        <w:pStyle w:val="Paragraphedeliste"/>
        <w:numPr>
          <w:ilvl w:val="0"/>
          <w:numId w:val="3"/>
        </w:numPr>
        <w:ind w:left="357" w:hanging="357"/>
        <w:jc w:val="both"/>
        <w:rPr>
          <w:bCs/>
          <w:lang w:val="fr-BE"/>
        </w:rPr>
      </w:pPr>
      <w:r>
        <w:rPr>
          <w:bCs/>
          <w:lang w:val="fr-BE"/>
        </w:rPr>
        <w:t>Attestation de non prise en charge du CNFPT ou ANFH</w:t>
      </w:r>
    </w:p>
    <w:p w14:paraId="679A6C10" w14:textId="38CE80BE" w:rsidR="00F353B0" w:rsidRPr="0025736F" w:rsidRDefault="00F353B0" w:rsidP="0025736F">
      <w:pPr>
        <w:pStyle w:val="Paragraphedeliste"/>
        <w:numPr>
          <w:ilvl w:val="0"/>
          <w:numId w:val="3"/>
        </w:numPr>
        <w:ind w:left="357" w:hanging="357"/>
        <w:jc w:val="both"/>
        <w:rPr>
          <w:bCs/>
          <w:lang w:val="fr-BE"/>
        </w:rPr>
      </w:pPr>
      <w:r w:rsidRPr="0025736F">
        <w:rPr>
          <w:bCs/>
          <w:lang w:val="fr-BE"/>
        </w:rPr>
        <w:t>Attestation de présence</w:t>
      </w:r>
      <w:r w:rsidR="00ED495F" w:rsidRPr="00ED495F">
        <w:rPr>
          <w:bCs/>
          <w:lang w:val="fr-BE"/>
        </w:rPr>
        <w:t xml:space="preserve"> </w:t>
      </w:r>
      <w:r w:rsidR="00ED495F">
        <w:rPr>
          <w:bCs/>
          <w:lang w:val="fr-BE"/>
        </w:rPr>
        <w:t>et j</w:t>
      </w:r>
      <w:r w:rsidR="00ED495F" w:rsidRPr="0025736F">
        <w:rPr>
          <w:bCs/>
          <w:lang w:val="fr-BE"/>
        </w:rPr>
        <w:t>ustificatif du nombre d’heures de formation réalisées</w:t>
      </w:r>
      <w:r w:rsidR="00244791">
        <w:rPr>
          <w:bCs/>
          <w:lang w:val="fr-BE"/>
        </w:rPr>
        <w:t xml:space="preserve"> </w:t>
      </w:r>
      <w:r w:rsidR="00244791">
        <w:rPr>
          <w:bCs/>
        </w:rPr>
        <w:t>(à produire lors de la demande de paiement)</w:t>
      </w:r>
    </w:p>
    <w:p w14:paraId="23737A77" w14:textId="6DB67B88" w:rsidR="00D0205E" w:rsidRPr="00D0205E" w:rsidRDefault="00607684" w:rsidP="0025736F">
      <w:pPr>
        <w:pStyle w:val="Paragraphedeliste"/>
        <w:numPr>
          <w:ilvl w:val="0"/>
          <w:numId w:val="3"/>
        </w:numPr>
        <w:ind w:left="357" w:hanging="357"/>
        <w:jc w:val="both"/>
        <w:rPr>
          <w:bCs/>
          <w:lang w:val="fr-BE"/>
        </w:rPr>
      </w:pPr>
      <w:r>
        <w:rPr>
          <w:bCs/>
          <w:lang w:val="fr-BE"/>
        </w:rPr>
        <w:t xml:space="preserve">Projet professionnel de l’agent, </w:t>
      </w:r>
      <w:r w:rsidR="00EC180A" w:rsidRPr="00D0205E">
        <w:rPr>
          <w:bCs/>
          <w:lang w:val="fr-BE"/>
        </w:rPr>
        <w:t>validé avec l’employeur</w:t>
      </w:r>
      <w:r w:rsidR="00D0205E" w:rsidRPr="00D0205E">
        <w:rPr>
          <w:bCs/>
          <w:lang w:val="fr-BE"/>
        </w:rPr>
        <w:t xml:space="preserve"> ou Procès-verbal de reclassement</w:t>
      </w:r>
    </w:p>
    <w:p w14:paraId="70D256BD" w14:textId="0F3E8C4A" w:rsidR="00EC180A" w:rsidRPr="0025736F" w:rsidRDefault="00B65F97" w:rsidP="0025736F">
      <w:pPr>
        <w:pStyle w:val="Paragraphedeliste"/>
        <w:numPr>
          <w:ilvl w:val="0"/>
          <w:numId w:val="3"/>
        </w:numPr>
        <w:ind w:left="357" w:hanging="357"/>
        <w:jc w:val="both"/>
        <w:rPr>
          <w:bCs/>
          <w:lang w:val="fr-BE"/>
        </w:rPr>
      </w:pPr>
      <w:r w:rsidRPr="0025736F">
        <w:rPr>
          <w:bCs/>
          <w:lang w:val="fr-BE"/>
        </w:rPr>
        <w:t>RIB de l’employeur</w:t>
      </w:r>
    </w:p>
    <w:p w14:paraId="50568F97" w14:textId="195825B3" w:rsidR="00EC180A" w:rsidRDefault="0025736F" w:rsidP="0025736F">
      <w:pPr>
        <w:pStyle w:val="Titre5"/>
        <w:spacing w:before="120"/>
      </w:pPr>
      <w:r>
        <w:t>Précisions</w:t>
      </w:r>
    </w:p>
    <w:p w14:paraId="68BEC182" w14:textId="1FCB2B4D" w:rsidR="00D06F73" w:rsidRDefault="000D35FF" w:rsidP="000D35FF">
      <w:pPr>
        <w:pStyle w:val="Paragraphedeliste"/>
        <w:numPr>
          <w:ilvl w:val="0"/>
          <w:numId w:val="3"/>
        </w:numPr>
        <w:jc w:val="both"/>
        <w:rPr>
          <w:rStyle w:val="lev"/>
        </w:rPr>
      </w:pPr>
      <w:r w:rsidRPr="002C63D0">
        <w:rPr>
          <w:rStyle w:val="lev"/>
        </w:rPr>
        <w:t xml:space="preserve">Les demandes sur devis doivent être faites </w:t>
      </w:r>
      <w:r w:rsidRPr="002C63D0">
        <w:rPr>
          <w:rStyle w:val="lev"/>
          <w:u w:val="single"/>
        </w:rPr>
        <w:t>au plus tôt</w:t>
      </w:r>
      <w:r w:rsidRPr="002C63D0">
        <w:rPr>
          <w:rStyle w:val="lev"/>
        </w:rPr>
        <w:t xml:space="preserve"> dans les deux mois précédant la date de la formation.</w:t>
      </w:r>
    </w:p>
    <w:p w14:paraId="29223154" w14:textId="63FE55ED" w:rsidR="000D35FF" w:rsidRPr="00D06F73" w:rsidRDefault="00D06F73" w:rsidP="00D06F73">
      <w:pPr>
        <w:jc w:val="left"/>
        <w:rPr>
          <w:rStyle w:val="lev"/>
          <w:szCs w:val="22"/>
        </w:rPr>
      </w:pPr>
      <w:r>
        <w:rPr>
          <w:rStyle w:val="lev"/>
        </w:rPr>
        <w:br w:type="page"/>
      </w:r>
    </w:p>
    <w:p w14:paraId="383CA3C9" w14:textId="77777777" w:rsidR="00B36E19" w:rsidRPr="00B36E19" w:rsidRDefault="00B36E19" w:rsidP="00B36E19">
      <w:pPr>
        <w:pStyle w:val="Paragraphedeliste"/>
        <w:numPr>
          <w:ilvl w:val="0"/>
          <w:numId w:val="3"/>
        </w:numPr>
        <w:jc w:val="both"/>
      </w:pPr>
      <w:r w:rsidRPr="00B36E19">
        <w:rPr>
          <w:lang w:val="fr-BE"/>
        </w:rPr>
        <w:lastRenderedPageBreak/>
        <w:t xml:space="preserve">Suite à la parution de l’ordonnance du 19 janvier 2017 et dans l’attente de son décret d’application, le FIPHFP suspend la prise en charge de cette prestation pour les </w:t>
      </w:r>
      <w:r w:rsidRPr="00B36E19">
        <w:t xml:space="preserve">personnes en arrêt maladie, en CLM, en CLD, en congé pour accident du travail… </w:t>
      </w:r>
    </w:p>
    <w:p w14:paraId="6353D141" w14:textId="30211763" w:rsidR="007220A5" w:rsidRPr="00C6568A" w:rsidRDefault="00EC180A" w:rsidP="0025736F">
      <w:pPr>
        <w:pStyle w:val="Paragraphedeliste"/>
        <w:numPr>
          <w:ilvl w:val="0"/>
          <w:numId w:val="3"/>
        </w:numPr>
        <w:ind w:left="357" w:hanging="357"/>
        <w:jc w:val="both"/>
        <w:rPr>
          <w:lang w:val="fr-BE"/>
        </w:rPr>
      </w:pPr>
      <w:r w:rsidRPr="0025736F">
        <w:rPr>
          <w:lang w:val="fr-BE"/>
        </w:rPr>
        <w:t xml:space="preserve">Les formations financées dans le cadre de cette fiche ne concernent pas celles prévues dans le </w:t>
      </w:r>
      <w:r w:rsidRPr="00C6568A">
        <w:rPr>
          <w:lang w:val="fr-BE"/>
        </w:rPr>
        <w:t xml:space="preserve">cadre </w:t>
      </w:r>
      <w:r w:rsidR="00D657A3" w:rsidRPr="00C6568A">
        <w:rPr>
          <w:lang w:val="fr-BE"/>
        </w:rPr>
        <w:t>de la formation continue</w:t>
      </w:r>
      <w:r w:rsidR="001420F2" w:rsidRPr="00C6568A">
        <w:rPr>
          <w:lang w:val="fr-BE"/>
        </w:rPr>
        <w:t xml:space="preserve"> (bureautique :</w:t>
      </w:r>
      <w:r w:rsidR="009925E7" w:rsidRPr="00C6568A">
        <w:rPr>
          <w:lang w:val="fr-BE"/>
        </w:rPr>
        <w:t xml:space="preserve"> </w:t>
      </w:r>
      <w:r w:rsidR="001420F2" w:rsidRPr="00C6568A">
        <w:rPr>
          <w:lang w:val="fr-BE"/>
        </w:rPr>
        <w:t>Excel, Word…)</w:t>
      </w:r>
      <w:r w:rsidR="00AB5AC5" w:rsidRPr="00C6568A">
        <w:rPr>
          <w:lang w:val="fr-BE"/>
        </w:rPr>
        <w:t xml:space="preserve"> sauf lorsque l’agent passe d’un poste technique à un poste administratif, il s’agit donc d’une formation initiale</w:t>
      </w:r>
      <w:r w:rsidR="001420F2" w:rsidRPr="00C6568A">
        <w:rPr>
          <w:lang w:val="fr-BE"/>
        </w:rPr>
        <w:t>.</w:t>
      </w:r>
    </w:p>
    <w:p w14:paraId="218F9AEF" w14:textId="25C418D5" w:rsidR="006B7562" w:rsidRPr="00C6568A" w:rsidRDefault="006B7562" w:rsidP="0025736F">
      <w:pPr>
        <w:pStyle w:val="Paragraphedeliste"/>
        <w:numPr>
          <w:ilvl w:val="0"/>
          <w:numId w:val="3"/>
        </w:numPr>
        <w:ind w:left="357" w:hanging="357"/>
        <w:jc w:val="both"/>
        <w:rPr>
          <w:lang w:val="fr-BE"/>
        </w:rPr>
      </w:pPr>
      <w:r w:rsidRPr="00C6568A">
        <w:rPr>
          <w:lang w:val="fr-BE"/>
        </w:rPr>
        <w:t>La formation n’est prise en charge que si elle est dispensée par un organisme externe : les formations réalisées en interne ne sont pas financées</w:t>
      </w:r>
      <w:r w:rsidR="00552C3A" w:rsidRPr="00C6568A">
        <w:rPr>
          <w:lang w:val="fr-BE"/>
        </w:rPr>
        <w:t xml:space="preserve"> par le FIPHFP</w:t>
      </w:r>
      <w:r w:rsidR="00D0205E" w:rsidRPr="00C6568A">
        <w:rPr>
          <w:lang w:val="fr-BE"/>
        </w:rPr>
        <w:t>.</w:t>
      </w:r>
    </w:p>
    <w:p w14:paraId="3309BCFD" w14:textId="77777777" w:rsidR="00AB5AC5" w:rsidRPr="00C6568A" w:rsidRDefault="00AB5AC5" w:rsidP="00AB5AC5">
      <w:pPr>
        <w:pStyle w:val="Paragraphedeliste"/>
        <w:numPr>
          <w:ilvl w:val="0"/>
          <w:numId w:val="3"/>
        </w:numPr>
        <w:jc w:val="both"/>
        <w:rPr>
          <w:bCs/>
        </w:rPr>
      </w:pPr>
      <w:r w:rsidRPr="00C6568A">
        <w:rPr>
          <w:rStyle w:val="lev"/>
          <w:b w:val="0"/>
        </w:rPr>
        <w:t>Dans le cadre d’une formation effectuée en interne, le FIPHFP ne finance pas la rémunération de l’agent.</w:t>
      </w:r>
    </w:p>
    <w:p w14:paraId="6EF9585A" w14:textId="3E9EB3C9" w:rsidR="00D0205E" w:rsidRDefault="00D0205E" w:rsidP="0025736F">
      <w:pPr>
        <w:pStyle w:val="Paragraphedeliste"/>
        <w:numPr>
          <w:ilvl w:val="0"/>
          <w:numId w:val="3"/>
        </w:numPr>
        <w:ind w:left="357" w:hanging="357"/>
        <w:jc w:val="both"/>
        <w:rPr>
          <w:lang w:val="fr-BE"/>
        </w:rPr>
      </w:pPr>
      <w:r>
        <w:rPr>
          <w:lang w:val="fr-BE"/>
        </w:rPr>
        <w:t>La formation doit être effectuée sur le temps de travail.</w:t>
      </w:r>
    </w:p>
    <w:p w14:paraId="2E25E07A" w14:textId="2D0F5E96" w:rsidR="00D97F7E" w:rsidRDefault="00D97F7E" w:rsidP="0025736F">
      <w:pPr>
        <w:pStyle w:val="Paragraphedeliste"/>
        <w:numPr>
          <w:ilvl w:val="0"/>
          <w:numId w:val="3"/>
        </w:numPr>
        <w:ind w:left="357" w:hanging="357"/>
        <w:jc w:val="both"/>
        <w:rPr>
          <w:lang w:val="fr-BE"/>
        </w:rPr>
      </w:pPr>
      <w:r>
        <w:rPr>
          <w:lang w:val="fr-BE"/>
        </w:rPr>
        <w:t>La durée journalière d’une formation est limitée à 7 heures par jour.</w:t>
      </w:r>
    </w:p>
    <w:p w14:paraId="07D50FEA" w14:textId="5243B657" w:rsidR="00D97F7E" w:rsidRPr="00BA16A9" w:rsidRDefault="00D97F7E" w:rsidP="0025736F">
      <w:pPr>
        <w:pStyle w:val="Paragraphedeliste"/>
        <w:numPr>
          <w:ilvl w:val="0"/>
          <w:numId w:val="3"/>
        </w:numPr>
        <w:ind w:left="357" w:hanging="357"/>
        <w:jc w:val="both"/>
        <w:rPr>
          <w:b/>
          <w:lang w:val="fr-BE"/>
        </w:rPr>
      </w:pPr>
      <w:r w:rsidRPr="00A346B2">
        <w:rPr>
          <w:b/>
          <w:lang w:val="fr-BE"/>
        </w:rPr>
        <w:t>Les formations effectuées</w:t>
      </w:r>
      <w:r w:rsidR="00066C80">
        <w:rPr>
          <w:b/>
          <w:lang w:val="fr-BE"/>
        </w:rPr>
        <w:t>,</w:t>
      </w:r>
      <w:r w:rsidR="00066C80" w:rsidRPr="00066C80">
        <w:rPr>
          <w:b/>
          <w:lang w:val="fr-BE"/>
        </w:rPr>
        <w:t xml:space="preserve"> </w:t>
      </w:r>
      <w:r w:rsidR="00066C80" w:rsidRPr="00A346B2">
        <w:rPr>
          <w:b/>
          <w:lang w:val="fr-BE"/>
        </w:rPr>
        <w:t>ainsi que la rémunération de l’agent</w:t>
      </w:r>
      <w:r w:rsidR="00066C80">
        <w:rPr>
          <w:b/>
          <w:lang w:val="fr-BE"/>
        </w:rPr>
        <w:t>,</w:t>
      </w:r>
      <w:r w:rsidRPr="00A346B2">
        <w:rPr>
          <w:b/>
          <w:lang w:val="fr-BE"/>
        </w:rPr>
        <w:t xml:space="preserve"> dans le </w:t>
      </w:r>
      <w:r w:rsidRPr="00BA16A9">
        <w:rPr>
          <w:b/>
          <w:lang w:val="fr-BE"/>
        </w:rPr>
        <w:t>cadre d’un</w:t>
      </w:r>
      <w:r w:rsidR="00A03250" w:rsidRPr="00BA16A9">
        <w:rPr>
          <w:b/>
          <w:lang w:val="fr-BE"/>
        </w:rPr>
        <w:t>e VAE, d’un</w:t>
      </w:r>
      <w:r w:rsidRPr="00BA16A9">
        <w:rPr>
          <w:b/>
          <w:lang w:val="fr-BE"/>
        </w:rPr>
        <w:t xml:space="preserve"> DIF</w:t>
      </w:r>
      <w:r w:rsidR="005C4EBB" w:rsidRPr="00BA16A9">
        <w:rPr>
          <w:b/>
          <w:lang w:val="fr-BE"/>
        </w:rPr>
        <w:t>, d’un CFP</w:t>
      </w:r>
      <w:r w:rsidRPr="00BA16A9">
        <w:rPr>
          <w:b/>
          <w:lang w:val="fr-BE"/>
        </w:rPr>
        <w:t xml:space="preserve"> ou d’un CIF ne sont pas éligibles.</w:t>
      </w:r>
    </w:p>
    <w:p w14:paraId="043D31DF" w14:textId="354C025C" w:rsidR="00F403D7" w:rsidRDefault="00F403D7" w:rsidP="009925E7">
      <w:pPr>
        <w:pStyle w:val="Paragraphedeliste"/>
        <w:numPr>
          <w:ilvl w:val="0"/>
          <w:numId w:val="3"/>
        </w:numPr>
        <w:ind w:left="357" w:hanging="357"/>
        <w:jc w:val="both"/>
        <w:rPr>
          <w:lang w:val="fr-BE"/>
        </w:rPr>
      </w:pPr>
      <w:bookmarkStart w:id="92" w:name="_Toc425244863"/>
      <w:bookmarkStart w:id="93" w:name="_Toc425244857"/>
      <w:r w:rsidRPr="007B4679">
        <w:rPr>
          <w:lang w:val="fr-BE"/>
        </w:rPr>
        <w:t xml:space="preserve">Les frais de déplacement, de restauration et d’hébergement sont remboursés </w:t>
      </w:r>
      <w:r w:rsidRPr="00A346B2">
        <w:rPr>
          <w:b/>
          <w:lang w:val="fr-BE"/>
        </w:rPr>
        <w:t>uniquement sur factures</w:t>
      </w:r>
      <w:r>
        <w:rPr>
          <w:lang w:val="fr-BE"/>
        </w:rPr>
        <w:t xml:space="preserve"> </w:t>
      </w:r>
      <w:r w:rsidRPr="007B4679">
        <w:rPr>
          <w:lang w:val="fr-BE"/>
        </w:rPr>
        <w:t>dans la limite des barèmes prévus par Fonction Publique sur la base d’un état récapitulatif exhaustif présenté par l’empl</w:t>
      </w:r>
      <w:r>
        <w:rPr>
          <w:lang w:val="fr-BE"/>
        </w:rPr>
        <w:t>oyeur. La demande d’aide à ce titre d</w:t>
      </w:r>
      <w:r w:rsidR="00314024">
        <w:rPr>
          <w:lang w:val="fr-BE"/>
        </w:rPr>
        <w:t>oit être effectuée au titre des s</w:t>
      </w:r>
      <w:r>
        <w:rPr>
          <w:lang w:val="fr-BE"/>
        </w:rPr>
        <w:t>urcoûts des actions de formation</w:t>
      </w:r>
    </w:p>
    <w:p w14:paraId="7298A140" w14:textId="3AAEF7DA" w:rsidR="009925E7" w:rsidRDefault="009925E7" w:rsidP="009925E7">
      <w:pPr>
        <w:pStyle w:val="Paragraphedeliste"/>
        <w:numPr>
          <w:ilvl w:val="0"/>
          <w:numId w:val="3"/>
        </w:numPr>
        <w:ind w:left="357" w:hanging="357"/>
        <w:jc w:val="both"/>
        <w:rPr>
          <w:lang w:val="fr-BE"/>
        </w:rPr>
      </w:pPr>
      <w:r w:rsidRPr="009925E7">
        <w:rPr>
          <w:lang w:val="fr-BE"/>
        </w:rPr>
        <w:t>L</w:t>
      </w:r>
      <w:r>
        <w:rPr>
          <w:lang w:val="fr-BE"/>
        </w:rPr>
        <w:t xml:space="preserve">e FIPHFP ne </w:t>
      </w:r>
      <w:r w:rsidR="00764DBF">
        <w:rPr>
          <w:lang w:val="fr-BE"/>
        </w:rPr>
        <w:t xml:space="preserve">prend </w:t>
      </w:r>
      <w:r>
        <w:rPr>
          <w:lang w:val="fr-BE"/>
        </w:rPr>
        <w:t xml:space="preserve">pas </w:t>
      </w:r>
      <w:r w:rsidR="00764DBF">
        <w:rPr>
          <w:lang w:val="fr-BE"/>
        </w:rPr>
        <w:t xml:space="preserve">en charge </w:t>
      </w:r>
      <w:r>
        <w:rPr>
          <w:lang w:val="fr-BE"/>
        </w:rPr>
        <w:t>l</w:t>
      </w:r>
      <w:r w:rsidR="00764DBF">
        <w:rPr>
          <w:lang w:val="fr-BE"/>
        </w:rPr>
        <w:t xml:space="preserve">es sommes perçues </w:t>
      </w:r>
      <w:r>
        <w:rPr>
          <w:lang w:val="fr-BE"/>
        </w:rPr>
        <w:t xml:space="preserve">par un agent en disponibilité </w:t>
      </w:r>
      <w:r w:rsidRPr="009925E7">
        <w:rPr>
          <w:lang w:val="fr-BE"/>
        </w:rPr>
        <w:t>d’office pour raison de santé</w:t>
      </w:r>
      <w:r>
        <w:rPr>
          <w:lang w:val="fr-BE"/>
        </w:rPr>
        <w:t>.</w:t>
      </w:r>
    </w:p>
    <w:p w14:paraId="4AFCE411" w14:textId="6C87B66D" w:rsidR="00A346B2" w:rsidRDefault="00A346B2" w:rsidP="009925E7">
      <w:pPr>
        <w:pStyle w:val="Paragraphedeliste"/>
        <w:numPr>
          <w:ilvl w:val="0"/>
          <w:numId w:val="3"/>
        </w:numPr>
        <w:ind w:left="357" w:hanging="357"/>
        <w:jc w:val="both"/>
        <w:rPr>
          <w:lang w:val="fr-BE"/>
        </w:rPr>
      </w:pPr>
      <w:r>
        <w:rPr>
          <w:lang w:val="fr-BE"/>
        </w:rPr>
        <w:t>Le</w:t>
      </w:r>
      <w:r w:rsidR="00066C80">
        <w:rPr>
          <w:lang w:val="fr-BE"/>
        </w:rPr>
        <w:t>s formations par correspondance</w:t>
      </w:r>
      <w:r>
        <w:rPr>
          <w:lang w:val="fr-BE"/>
        </w:rPr>
        <w:t xml:space="preserve"> sont prises en charge hors rémunération.</w:t>
      </w:r>
    </w:p>
    <w:p w14:paraId="745BD464" w14:textId="7E832B6E" w:rsidR="00687379" w:rsidRDefault="00687379">
      <w:pPr>
        <w:jc w:val="left"/>
        <w:rPr>
          <w:lang w:val="fr-BE"/>
        </w:rPr>
      </w:pPr>
      <w:r>
        <w:rPr>
          <w:lang w:val="fr-BE"/>
        </w:rPr>
        <w:br w:type="page"/>
      </w:r>
    </w:p>
    <w:p w14:paraId="14859C40" w14:textId="398129A5" w:rsidR="00687379" w:rsidRPr="00C6568A" w:rsidRDefault="00B813DA" w:rsidP="00687379">
      <w:pPr>
        <w:pStyle w:val="Titre4"/>
      </w:pPr>
      <w:bookmarkStart w:id="94" w:name="_Toc511652304"/>
      <w:r w:rsidRPr="00C6568A">
        <w:lastRenderedPageBreak/>
        <w:t>Frais et s</w:t>
      </w:r>
      <w:r w:rsidR="00687379" w:rsidRPr="00C6568A">
        <w:t>urcoût</w:t>
      </w:r>
      <w:r w:rsidR="00F403D7" w:rsidRPr="00C6568A">
        <w:t>s</w:t>
      </w:r>
      <w:r w:rsidR="00687379" w:rsidRPr="00C6568A">
        <w:t xml:space="preserve"> </w:t>
      </w:r>
      <w:r w:rsidR="001264C3" w:rsidRPr="00C6568A">
        <w:t>liés aux</w:t>
      </w:r>
      <w:r w:rsidR="00687379" w:rsidRPr="00C6568A">
        <w:t xml:space="preserve"> actions de formation</w:t>
      </w:r>
      <w:bookmarkEnd w:id="94"/>
    </w:p>
    <w:p w14:paraId="64C7EE42" w14:textId="77777777" w:rsidR="00687379" w:rsidRPr="007F7D0B" w:rsidRDefault="00687379" w:rsidP="00B264AF">
      <w:pPr>
        <w:pStyle w:val="Titre5"/>
        <w:numPr>
          <w:ilvl w:val="0"/>
          <w:numId w:val="74"/>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687379" w:rsidRPr="00687379" w14:paraId="131A81DB" w14:textId="77777777" w:rsidTr="004723D2">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50C3DDB" w14:textId="77777777" w:rsidR="00687379" w:rsidRPr="004723D2" w:rsidRDefault="00687379" w:rsidP="00687379">
            <w:pPr>
              <w:jc w:val="center"/>
              <w:rPr>
                <w:rFonts w:cs="Calibri"/>
                <w:color w:val="000000"/>
              </w:rPr>
            </w:pPr>
            <w:r w:rsidRPr="004723D2">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21ADD945" w14:textId="77777777" w:rsidR="00687379" w:rsidRPr="004723D2" w:rsidRDefault="00687379" w:rsidP="00687379">
            <w:pPr>
              <w:jc w:val="center"/>
              <w:rPr>
                <w:rFonts w:cs="Calibri"/>
                <w:color w:val="000000"/>
              </w:rPr>
            </w:pPr>
            <w:r w:rsidRPr="004723D2">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2574F653" w14:textId="77777777" w:rsidR="00687379" w:rsidRPr="004723D2" w:rsidRDefault="00687379" w:rsidP="00687379">
            <w:pPr>
              <w:jc w:val="center"/>
              <w:rPr>
                <w:rFonts w:cs="Calibri"/>
                <w:color w:val="000000"/>
              </w:rPr>
            </w:pPr>
            <w:r w:rsidRPr="004723D2">
              <w:rPr>
                <w:rFonts w:cs="Calibri"/>
                <w:color w:val="000000"/>
              </w:rPr>
              <w:t>Aide Mobilisable</w:t>
            </w:r>
          </w:p>
        </w:tc>
      </w:tr>
      <w:tr w:rsidR="00687379" w:rsidRPr="00687379" w14:paraId="13A27040" w14:textId="77777777" w:rsidTr="004723D2">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7AF46EC5" w14:textId="77777777" w:rsidR="00687379" w:rsidRPr="004723D2" w:rsidRDefault="00687379" w:rsidP="00687379">
            <w:pPr>
              <w:rPr>
                <w:rFonts w:cs="Calibri"/>
                <w:color w:val="000000"/>
              </w:rPr>
            </w:pPr>
            <w:r w:rsidRPr="004723D2">
              <w:rPr>
                <w:rFonts w:cs="Calibri"/>
                <w:color w:val="000000"/>
              </w:rPr>
              <w:t>Fonctionnaire</w:t>
            </w:r>
            <w:r w:rsidRPr="004723D2">
              <w:rPr>
                <w:rFonts w:cs="Calibri"/>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0E4A6EF6" w14:textId="77777777" w:rsidR="00687379" w:rsidRPr="004723D2" w:rsidRDefault="00687379" w:rsidP="00687379">
            <w:pPr>
              <w:rPr>
                <w:rFonts w:cs="Calibri"/>
                <w:b/>
                <w:color w:val="000000"/>
              </w:rPr>
            </w:pPr>
            <w:r w:rsidRPr="004723D2">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auto" w:fill="auto"/>
          </w:tcPr>
          <w:p w14:paraId="588F7C5A" w14:textId="77777777" w:rsidR="00687379" w:rsidRPr="004723D2" w:rsidRDefault="00687379" w:rsidP="00687379">
            <w:pPr>
              <w:jc w:val="center"/>
              <w:rPr>
                <w:rFonts w:cs="Calibri"/>
                <w:b/>
                <w:color w:val="000000"/>
              </w:rPr>
            </w:pPr>
            <w:r w:rsidRPr="004723D2">
              <w:rPr>
                <w:b/>
              </w:rPr>
              <w:t>OUI</w:t>
            </w:r>
          </w:p>
        </w:tc>
      </w:tr>
      <w:tr w:rsidR="00687379" w:rsidRPr="00687379" w14:paraId="2825D413" w14:textId="77777777" w:rsidTr="004723D2">
        <w:trPr>
          <w:trHeight w:val="537"/>
        </w:trPr>
        <w:tc>
          <w:tcPr>
            <w:tcW w:w="2500" w:type="dxa"/>
            <w:vMerge/>
            <w:tcBorders>
              <w:top w:val="nil"/>
              <w:left w:val="single" w:sz="8" w:space="0" w:color="auto"/>
              <w:bottom w:val="nil"/>
              <w:right w:val="single" w:sz="8" w:space="0" w:color="auto"/>
            </w:tcBorders>
            <w:vAlign w:val="center"/>
            <w:hideMark/>
          </w:tcPr>
          <w:p w14:paraId="59B8FBC6" w14:textId="77777777" w:rsidR="00687379" w:rsidRPr="004723D2" w:rsidRDefault="00687379" w:rsidP="00687379">
            <w:pPr>
              <w:rPr>
                <w:rFonts w:cs="Calibri"/>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289FC16F" w14:textId="77777777" w:rsidR="00687379" w:rsidRPr="004723D2" w:rsidRDefault="00687379" w:rsidP="00687379">
            <w:pPr>
              <w:rPr>
                <w:rFonts w:cs="Calibri"/>
                <w:b/>
                <w:color w:val="000000"/>
              </w:rPr>
            </w:pPr>
            <w:r w:rsidRPr="004723D2">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auto"/>
          </w:tcPr>
          <w:p w14:paraId="13CC8563" w14:textId="143B6370" w:rsidR="00687379" w:rsidRPr="004723D2" w:rsidRDefault="00687379" w:rsidP="00687379">
            <w:pPr>
              <w:jc w:val="center"/>
              <w:rPr>
                <w:rFonts w:cs="Calibri"/>
                <w:b/>
                <w:color w:val="000000"/>
              </w:rPr>
            </w:pPr>
            <w:r w:rsidRPr="004723D2">
              <w:rPr>
                <w:b/>
              </w:rPr>
              <w:t>OUI</w:t>
            </w:r>
            <w:r w:rsidR="00D17241" w:rsidRPr="00D17241">
              <w:rPr>
                <w:b/>
                <w:sz w:val="16"/>
                <w:szCs w:val="16"/>
              </w:rPr>
              <w:t>(*)</w:t>
            </w:r>
          </w:p>
        </w:tc>
      </w:tr>
      <w:tr w:rsidR="00687379" w:rsidRPr="00687379" w14:paraId="0D579997" w14:textId="77777777" w:rsidTr="00CE5254">
        <w:trPr>
          <w:trHeight w:val="537"/>
        </w:trPr>
        <w:tc>
          <w:tcPr>
            <w:tcW w:w="2500" w:type="dxa"/>
            <w:vMerge/>
            <w:tcBorders>
              <w:top w:val="nil"/>
              <w:left w:val="single" w:sz="8" w:space="0" w:color="auto"/>
              <w:bottom w:val="nil"/>
              <w:right w:val="single" w:sz="8" w:space="0" w:color="auto"/>
            </w:tcBorders>
            <w:vAlign w:val="center"/>
            <w:hideMark/>
          </w:tcPr>
          <w:p w14:paraId="4E459DB7" w14:textId="77777777" w:rsidR="00687379" w:rsidRPr="004723D2" w:rsidRDefault="00687379" w:rsidP="00687379">
            <w:pPr>
              <w:rPr>
                <w:rFonts w:cs="Calibri"/>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5FC053E3" w14:textId="77777777" w:rsidR="00687379" w:rsidRPr="004723D2" w:rsidRDefault="00687379" w:rsidP="00687379">
            <w:pPr>
              <w:rPr>
                <w:rFonts w:cs="Calibri"/>
                <w:b/>
                <w:color w:val="000000"/>
              </w:rPr>
            </w:pPr>
            <w:r w:rsidRPr="004723D2">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auto"/>
          </w:tcPr>
          <w:p w14:paraId="705F2692" w14:textId="77777777" w:rsidR="00687379" w:rsidRPr="004723D2" w:rsidRDefault="00687379" w:rsidP="00687379">
            <w:pPr>
              <w:jc w:val="center"/>
              <w:rPr>
                <w:rFonts w:cs="Calibri"/>
                <w:b/>
                <w:color w:val="000000"/>
              </w:rPr>
            </w:pPr>
            <w:r w:rsidRPr="004723D2">
              <w:rPr>
                <w:b/>
              </w:rPr>
              <w:t>OUI</w:t>
            </w:r>
          </w:p>
        </w:tc>
      </w:tr>
      <w:tr w:rsidR="00687379" w:rsidRPr="00687379" w14:paraId="2E3790D3" w14:textId="77777777" w:rsidTr="00CE5254">
        <w:trPr>
          <w:trHeight w:val="537"/>
        </w:trPr>
        <w:tc>
          <w:tcPr>
            <w:tcW w:w="2500" w:type="dxa"/>
            <w:vMerge/>
            <w:tcBorders>
              <w:top w:val="nil"/>
              <w:left w:val="single" w:sz="8" w:space="0" w:color="auto"/>
              <w:bottom w:val="nil"/>
              <w:right w:val="single" w:sz="8" w:space="0" w:color="auto"/>
            </w:tcBorders>
            <w:vAlign w:val="center"/>
            <w:hideMark/>
          </w:tcPr>
          <w:p w14:paraId="74ABF4B8" w14:textId="77777777" w:rsidR="00687379" w:rsidRPr="004723D2" w:rsidRDefault="00687379" w:rsidP="00687379">
            <w:pPr>
              <w:rPr>
                <w:rFonts w:cs="Calibri"/>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03D81FE6" w14:textId="77777777" w:rsidR="00687379" w:rsidRPr="00CE5254" w:rsidRDefault="00687379" w:rsidP="00687379">
            <w:pPr>
              <w:rPr>
                <w:rFonts w:cs="Calibri"/>
                <w:b/>
                <w:color w:val="000000"/>
              </w:rPr>
            </w:pPr>
            <w:r w:rsidRPr="00CE5254">
              <w:rPr>
                <w:rFonts w:cs="Calibri"/>
                <w:b/>
                <w:color w:val="000000"/>
              </w:rPr>
              <w:t>Disponibilité d’office pour raison de santé</w:t>
            </w:r>
          </w:p>
        </w:tc>
        <w:tc>
          <w:tcPr>
            <w:tcW w:w="2237" w:type="dxa"/>
            <w:tcBorders>
              <w:top w:val="single" w:sz="8" w:space="0" w:color="auto"/>
              <w:left w:val="nil"/>
              <w:bottom w:val="single" w:sz="8" w:space="0" w:color="auto"/>
              <w:right w:val="single" w:sz="8" w:space="0" w:color="auto"/>
            </w:tcBorders>
            <w:shd w:val="clear" w:color="auto" w:fill="auto"/>
          </w:tcPr>
          <w:p w14:paraId="154C6125" w14:textId="32A39368" w:rsidR="00687379" w:rsidRPr="00CE5254" w:rsidRDefault="00CE5254" w:rsidP="00687379">
            <w:pPr>
              <w:jc w:val="center"/>
              <w:rPr>
                <w:rFonts w:cs="Calibri"/>
                <w:b/>
                <w:color w:val="000000"/>
              </w:rPr>
            </w:pPr>
            <w:r w:rsidRPr="00CE5254">
              <w:rPr>
                <w:b/>
              </w:rPr>
              <w:t>OUI</w:t>
            </w:r>
          </w:p>
        </w:tc>
      </w:tr>
      <w:tr w:rsidR="00687379" w:rsidRPr="00687379" w14:paraId="62A6BE80" w14:textId="77777777" w:rsidTr="004723D2">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24BBB3F7" w14:textId="77777777" w:rsidR="00687379" w:rsidRPr="004723D2" w:rsidRDefault="00687379" w:rsidP="00687379">
            <w:pPr>
              <w:rPr>
                <w:rFonts w:cs="Calibri"/>
                <w:color w:val="000000"/>
              </w:rPr>
            </w:pPr>
            <w:r w:rsidRPr="004723D2">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4FF3BEE1" w14:textId="77777777" w:rsidR="00687379" w:rsidRPr="004723D2" w:rsidRDefault="00687379" w:rsidP="00687379">
            <w:pPr>
              <w:rPr>
                <w:rFonts w:cs="Calibri"/>
                <w:b/>
                <w:color w:val="000000"/>
              </w:rPr>
            </w:pPr>
            <w:r w:rsidRPr="004723D2">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auto" w:fill="auto"/>
          </w:tcPr>
          <w:p w14:paraId="54EEA7C3" w14:textId="77777777" w:rsidR="00687379" w:rsidRPr="004723D2" w:rsidRDefault="00687379" w:rsidP="00687379">
            <w:pPr>
              <w:jc w:val="center"/>
              <w:rPr>
                <w:rFonts w:cs="Calibri"/>
                <w:b/>
                <w:color w:val="000000"/>
              </w:rPr>
            </w:pPr>
            <w:r w:rsidRPr="004723D2">
              <w:rPr>
                <w:b/>
              </w:rPr>
              <w:t>OUI</w:t>
            </w:r>
          </w:p>
        </w:tc>
      </w:tr>
      <w:tr w:rsidR="00687379" w:rsidRPr="00687379" w14:paraId="666F6CCF" w14:textId="77777777" w:rsidTr="004723D2">
        <w:trPr>
          <w:trHeight w:val="537"/>
        </w:trPr>
        <w:tc>
          <w:tcPr>
            <w:tcW w:w="2500" w:type="dxa"/>
            <w:vMerge/>
            <w:tcBorders>
              <w:top w:val="single" w:sz="8" w:space="0" w:color="auto"/>
              <w:left w:val="single" w:sz="8" w:space="0" w:color="auto"/>
              <w:bottom w:val="nil"/>
              <w:right w:val="single" w:sz="8" w:space="0" w:color="auto"/>
            </w:tcBorders>
            <w:vAlign w:val="center"/>
            <w:hideMark/>
          </w:tcPr>
          <w:p w14:paraId="31E72C76" w14:textId="77777777" w:rsidR="00687379" w:rsidRPr="004723D2" w:rsidRDefault="00687379" w:rsidP="00687379">
            <w:pPr>
              <w:rPr>
                <w:rFonts w:cs="Calibri"/>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0CA17D4B" w14:textId="77777777" w:rsidR="00687379" w:rsidRPr="004723D2" w:rsidRDefault="00687379" w:rsidP="00687379">
            <w:pPr>
              <w:rPr>
                <w:rFonts w:cs="Calibri"/>
                <w:b/>
                <w:color w:val="000000"/>
              </w:rPr>
            </w:pPr>
            <w:r w:rsidRPr="004723D2">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auto"/>
          </w:tcPr>
          <w:p w14:paraId="2A50523B" w14:textId="6D955C2B" w:rsidR="00687379" w:rsidRPr="004723D2" w:rsidRDefault="00687379" w:rsidP="00687379">
            <w:pPr>
              <w:jc w:val="center"/>
              <w:rPr>
                <w:rFonts w:cs="Calibri"/>
                <w:b/>
                <w:color w:val="000000"/>
              </w:rPr>
            </w:pPr>
            <w:r w:rsidRPr="004723D2">
              <w:rPr>
                <w:b/>
              </w:rPr>
              <w:t>OUI</w:t>
            </w:r>
            <w:r w:rsidR="00D17241" w:rsidRPr="00D17241">
              <w:rPr>
                <w:b/>
                <w:sz w:val="16"/>
                <w:szCs w:val="16"/>
              </w:rPr>
              <w:t>(*)</w:t>
            </w:r>
          </w:p>
        </w:tc>
      </w:tr>
      <w:tr w:rsidR="00687379" w:rsidRPr="00687379" w14:paraId="386EBEA2" w14:textId="77777777" w:rsidTr="004723D2">
        <w:trPr>
          <w:trHeight w:val="537"/>
        </w:trPr>
        <w:tc>
          <w:tcPr>
            <w:tcW w:w="2500" w:type="dxa"/>
            <w:vMerge/>
            <w:tcBorders>
              <w:top w:val="single" w:sz="8" w:space="0" w:color="auto"/>
              <w:left w:val="single" w:sz="8" w:space="0" w:color="auto"/>
              <w:bottom w:val="nil"/>
              <w:right w:val="single" w:sz="8" w:space="0" w:color="auto"/>
            </w:tcBorders>
            <w:vAlign w:val="center"/>
            <w:hideMark/>
          </w:tcPr>
          <w:p w14:paraId="5BAE370F" w14:textId="77777777" w:rsidR="00687379" w:rsidRPr="004723D2" w:rsidRDefault="00687379" w:rsidP="00687379">
            <w:pPr>
              <w:rPr>
                <w:rFonts w:cs="Calibri"/>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45832FF0" w14:textId="77777777" w:rsidR="00687379" w:rsidRPr="004723D2" w:rsidRDefault="00687379" w:rsidP="00687379">
            <w:pPr>
              <w:rPr>
                <w:rFonts w:cs="Calibri"/>
                <w:b/>
                <w:color w:val="000000"/>
              </w:rPr>
            </w:pPr>
            <w:r w:rsidRPr="004723D2">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auto"/>
          </w:tcPr>
          <w:p w14:paraId="54D2DCD5" w14:textId="77777777" w:rsidR="00687379" w:rsidRPr="004723D2" w:rsidRDefault="00687379" w:rsidP="00687379">
            <w:pPr>
              <w:jc w:val="center"/>
              <w:rPr>
                <w:rFonts w:cs="Calibri"/>
                <w:b/>
                <w:color w:val="000000"/>
              </w:rPr>
            </w:pPr>
            <w:r w:rsidRPr="004723D2">
              <w:rPr>
                <w:b/>
              </w:rPr>
              <w:t>OUI</w:t>
            </w:r>
          </w:p>
        </w:tc>
      </w:tr>
      <w:tr w:rsidR="00687379" w:rsidRPr="00687379" w14:paraId="61771C77" w14:textId="77777777" w:rsidTr="004723D2">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B940BDF" w14:textId="77777777" w:rsidR="00687379" w:rsidRPr="004723D2" w:rsidRDefault="00687379" w:rsidP="00687379">
            <w:pPr>
              <w:rPr>
                <w:rFonts w:cs="Calibri"/>
                <w:color w:val="000000"/>
              </w:rPr>
            </w:pPr>
            <w:r w:rsidRPr="004723D2">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49981445" w14:textId="77777777" w:rsidR="00687379" w:rsidRPr="004723D2" w:rsidRDefault="00687379" w:rsidP="00687379">
            <w:pPr>
              <w:rPr>
                <w:rFonts w:cs="Calibri"/>
                <w:b/>
                <w:color w:val="000000"/>
              </w:rPr>
            </w:pPr>
            <w:r w:rsidRPr="004723D2">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auto" w:fill="auto"/>
          </w:tcPr>
          <w:p w14:paraId="6A4E85FD" w14:textId="77777777" w:rsidR="00687379" w:rsidRPr="004723D2" w:rsidRDefault="00687379" w:rsidP="00687379">
            <w:pPr>
              <w:jc w:val="center"/>
              <w:rPr>
                <w:rFonts w:cs="Calibri"/>
                <w:b/>
                <w:color w:val="000000"/>
              </w:rPr>
            </w:pPr>
            <w:r w:rsidRPr="004723D2">
              <w:rPr>
                <w:b/>
              </w:rPr>
              <w:t>OUI</w:t>
            </w:r>
          </w:p>
        </w:tc>
      </w:tr>
      <w:tr w:rsidR="00687379" w:rsidRPr="00687379" w14:paraId="3E9C2674" w14:textId="77777777" w:rsidTr="004723D2">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318BEE1A" w14:textId="77777777" w:rsidR="00687379" w:rsidRPr="004723D2" w:rsidRDefault="00687379" w:rsidP="00687379">
            <w:pPr>
              <w:rPr>
                <w:rFonts w:cs="Calibri"/>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603A325C" w14:textId="77777777" w:rsidR="00687379" w:rsidRPr="004723D2" w:rsidRDefault="00687379" w:rsidP="00687379">
            <w:pPr>
              <w:rPr>
                <w:rFonts w:cs="Calibri"/>
                <w:b/>
                <w:color w:val="000000"/>
              </w:rPr>
            </w:pPr>
            <w:r w:rsidRPr="004723D2">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auto"/>
          </w:tcPr>
          <w:p w14:paraId="33AAE83C" w14:textId="449317A9" w:rsidR="00687379" w:rsidRPr="004723D2" w:rsidRDefault="00687379" w:rsidP="00687379">
            <w:pPr>
              <w:jc w:val="center"/>
              <w:rPr>
                <w:rFonts w:cs="Calibri"/>
                <w:b/>
                <w:color w:val="000000"/>
              </w:rPr>
            </w:pPr>
            <w:r w:rsidRPr="004723D2">
              <w:rPr>
                <w:b/>
              </w:rPr>
              <w:t>OUI</w:t>
            </w:r>
            <w:r w:rsidR="00D17241" w:rsidRPr="00D17241">
              <w:rPr>
                <w:b/>
                <w:sz w:val="16"/>
                <w:szCs w:val="16"/>
              </w:rPr>
              <w:t>(*)</w:t>
            </w:r>
          </w:p>
        </w:tc>
      </w:tr>
      <w:tr w:rsidR="00687379" w:rsidRPr="00687379" w14:paraId="77914659" w14:textId="77777777" w:rsidTr="004723D2">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077C161F" w14:textId="77777777" w:rsidR="00687379" w:rsidRPr="004723D2" w:rsidRDefault="00687379" w:rsidP="00687379">
            <w:pPr>
              <w:rPr>
                <w:rFonts w:cs="Calibri"/>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3E695EE8" w14:textId="77777777" w:rsidR="00687379" w:rsidRPr="004723D2" w:rsidRDefault="00687379" w:rsidP="00687379">
            <w:pPr>
              <w:rPr>
                <w:rFonts w:cs="Calibri"/>
                <w:b/>
                <w:color w:val="000000"/>
              </w:rPr>
            </w:pPr>
            <w:r w:rsidRPr="004723D2">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auto"/>
          </w:tcPr>
          <w:p w14:paraId="6B6AB43C" w14:textId="77777777" w:rsidR="00687379" w:rsidRPr="004723D2" w:rsidRDefault="00687379" w:rsidP="00687379">
            <w:pPr>
              <w:jc w:val="center"/>
              <w:rPr>
                <w:rFonts w:cs="Calibri"/>
                <w:b/>
                <w:color w:val="000000"/>
              </w:rPr>
            </w:pPr>
            <w:r w:rsidRPr="004723D2">
              <w:rPr>
                <w:b/>
              </w:rPr>
              <w:t>OUI</w:t>
            </w:r>
          </w:p>
        </w:tc>
      </w:tr>
      <w:tr w:rsidR="00687379" w:rsidRPr="00687379" w14:paraId="637BEBD5" w14:textId="77777777" w:rsidTr="004723D2">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1B44BB8C" w14:textId="77777777" w:rsidR="00687379" w:rsidRPr="004723D2" w:rsidRDefault="00687379" w:rsidP="00687379">
            <w:pPr>
              <w:rPr>
                <w:rFonts w:cs="Calibri"/>
                <w:color w:val="000000"/>
              </w:rPr>
            </w:pPr>
            <w:r w:rsidRPr="004723D2">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36DB9D09" w14:textId="77777777" w:rsidR="00687379" w:rsidRPr="004723D2" w:rsidRDefault="00687379" w:rsidP="00687379">
            <w:pPr>
              <w:rPr>
                <w:rFonts w:cs="Calibri"/>
                <w:b/>
                <w:color w:val="000000"/>
              </w:rPr>
            </w:pPr>
            <w:r w:rsidRPr="004723D2">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auto" w:fill="auto"/>
          </w:tcPr>
          <w:p w14:paraId="22243E6F" w14:textId="64F762C8" w:rsidR="00687379" w:rsidRPr="004723D2" w:rsidRDefault="004723D2" w:rsidP="00687379">
            <w:pPr>
              <w:jc w:val="center"/>
              <w:rPr>
                <w:rFonts w:cs="Calibri"/>
                <w:color w:val="000000"/>
              </w:rPr>
            </w:pPr>
            <w:r w:rsidRPr="004723D2">
              <w:rPr>
                <w:b/>
              </w:rPr>
              <w:t>OUI</w:t>
            </w:r>
          </w:p>
        </w:tc>
      </w:tr>
      <w:tr w:rsidR="00687379" w:rsidRPr="00687379" w14:paraId="50764507" w14:textId="77777777" w:rsidTr="004723D2">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24133D79" w14:textId="77777777" w:rsidR="00687379" w:rsidRPr="004723D2" w:rsidRDefault="00687379" w:rsidP="00687379">
            <w:pPr>
              <w:rPr>
                <w:rFonts w:cs="Calibri"/>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1129FE70" w14:textId="77777777" w:rsidR="00687379" w:rsidRPr="004723D2" w:rsidRDefault="00687379" w:rsidP="00687379">
            <w:pPr>
              <w:rPr>
                <w:rFonts w:cs="Calibri"/>
                <w:b/>
                <w:color w:val="000000"/>
              </w:rPr>
            </w:pPr>
            <w:r w:rsidRPr="004723D2">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auto"/>
          </w:tcPr>
          <w:p w14:paraId="1312BA00" w14:textId="3CDD832A" w:rsidR="00687379" w:rsidRPr="004723D2" w:rsidRDefault="004723D2" w:rsidP="00687379">
            <w:pPr>
              <w:jc w:val="center"/>
              <w:rPr>
                <w:rFonts w:cs="Calibri"/>
                <w:color w:val="000000"/>
              </w:rPr>
            </w:pPr>
            <w:r w:rsidRPr="004723D2">
              <w:rPr>
                <w:b/>
              </w:rPr>
              <w:t>OUI</w:t>
            </w:r>
            <w:r w:rsidR="00D17241" w:rsidRPr="00D17241">
              <w:rPr>
                <w:b/>
                <w:sz w:val="16"/>
                <w:szCs w:val="16"/>
              </w:rPr>
              <w:t>(*)</w:t>
            </w:r>
          </w:p>
        </w:tc>
      </w:tr>
      <w:tr w:rsidR="00687379" w:rsidRPr="00687379" w14:paraId="1B52113D" w14:textId="77777777" w:rsidTr="004723D2">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442EBC4" w14:textId="77777777" w:rsidR="00687379" w:rsidRPr="004723D2" w:rsidRDefault="00687379" w:rsidP="00687379">
            <w:pPr>
              <w:rPr>
                <w:rFonts w:cs="Calibri"/>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765BB051" w14:textId="77777777" w:rsidR="00687379" w:rsidRPr="004723D2" w:rsidRDefault="00687379" w:rsidP="00687379">
            <w:pPr>
              <w:rPr>
                <w:rFonts w:cs="Calibri"/>
                <w:b/>
                <w:color w:val="000000"/>
              </w:rPr>
            </w:pPr>
            <w:r w:rsidRPr="004723D2">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auto"/>
          </w:tcPr>
          <w:p w14:paraId="368805C4" w14:textId="4DD139F3" w:rsidR="00687379" w:rsidRPr="004723D2" w:rsidRDefault="004723D2" w:rsidP="00687379">
            <w:pPr>
              <w:jc w:val="center"/>
              <w:rPr>
                <w:rFonts w:cs="Calibri"/>
                <w:color w:val="000000"/>
              </w:rPr>
            </w:pPr>
            <w:r w:rsidRPr="004723D2">
              <w:rPr>
                <w:b/>
              </w:rPr>
              <w:t>OUI</w:t>
            </w:r>
          </w:p>
        </w:tc>
      </w:tr>
      <w:tr w:rsidR="00687379" w:rsidRPr="00687379" w14:paraId="3B89B21A" w14:textId="77777777" w:rsidTr="004723D2">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66C0D41" w14:textId="77777777" w:rsidR="00687379" w:rsidRPr="004723D2" w:rsidRDefault="00687379" w:rsidP="00687379">
            <w:pPr>
              <w:rPr>
                <w:rFonts w:cs="Calibri"/>
                <w:color w:val="000000"/>
              </w:rPr>
            </w:pPr>
            <w:r w:rsidRPr="004723D2">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6A454403" w14:textId="77777777" w:rsidR="00687379" w:rsidRPr="004723D2" w:rsidRDefault="00687379" w:rsidP="00687379">
            <w:pPr>
              <w:rPr>
                <w:rFonts w:cs="Calibri"/>
                <w:b/>
                <w:color w:val="000000"/>
              </w:rPr>
            </w:pPr>
            <w:r w:rsidRPr="004723D2">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auto" w:fill="auto"/>
          </w:tcPr>
          <w:p w14:paraId="7E4F1947" w14:textId="77777777" w:rsidR="00687379" w:rsidRPr="004723D2" w:rsidRDefault="00687379" w:rsidP="00687379">
            <w:pPr>
              <w:jc w:val="center"/>
              <w:rPr>
                <w:rFonts w:cs="Calibri"/>
                <w:b/>
                <w:color w:val="000000"/>
              </w:rPr>
            </w:pPr>
            <w:r w:rsidRPr="004723D2">
              <w:rPr>
                <w:rFonts w:cs="Calibri"/>
                <w:b/>
                <w:color w:val="000000"/>
              </w:rPr>
              <w:t>OUI</w:t>
            </w:r>
          </w:p>
        </w:tc>
      </w:tr>
      <w:tr w:rsidR="00687379" w:rsidRPr="00687379" w14:paraId="4E11DA23" w14:textId="77777777" w:rsidTr="004723D2">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C826C48" w14:textId="77777777" w:rsidR="00687379" w:rsidRPr="004723D2" w:rsidRDefault="00687379" w:rsidP="00687379">
            <w:pPr>
              <w:rPr>
                <w:rFonts w:cs="Calibri"/>
                <w:color w:val="000000"/>
              </w:rPr>
            </w:pPr>
            <w:r w:rsidRPr="004723D2">
              <w:rPr>
                <w:rFonts w:cs="Calibri"/>
                <w:color w:val="000000"/>
              </w:rPr>
              <w:t>Contrats aidés (CUI-CAE)</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2280E205" w14:textId="77777777" w:rsidR="00687379" w:rsidRPr="004723D2" w:rsidRDefault="00687379" w:rsidP="00687379">
            <w:pPr>
              <w:rPr>
                <w:rFonts w:cs="Calibri"/>
                <w:b/>
                <w:color w:val="000000"/>
              </w:rPr>
            </w:pPr>
            <w:r w:rsidRPr="004723D2">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auto" w:fill="auto"/>
          </w:tcPr>
          <w:p w14:paraId="456BA7D1" w14:textId="6541305C" w:rsidR="00687379" w:rsidRPr="004723D2" w:rsidRDefault="004723D2" w:rsidP="00687379">
            <w:pPr>
              <w:jc w:val="center"/>
              <w:rPr>
                <w:rFonts w:cs="Calibri"/>
                <w:color w:val="000000"/>
              </w:rPr>
            </w:pPr>
            <w:r w:rsidRPr="004723D2">
              <w:rPr>
                <w:b/>
              </w:rPr>
              <w:t>OUI</w:t>
            </w:r>
          </w:p>
        </w:tc>
      </w:tr>
      <w:tr w:rsidR="00687379" w:rsidRPr="00687379" w14:paraId="4F135C51" w14:textId="77777777" w:rsidTr="004723D2">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DEA490F" w14:textId="77777777" w:rsidR="00687379" w:rsidRPr="004723D2" w:rsidRDefault="00687379" w:rsidP="00687379">
            <w:pPr>
              <w:rPr>
                <w:rFonts w:cs="Calibri"/>
                <w:color w:val="000000"/>
              </w:rPr>
            </w:pPr>
            <w:r w:rsidRPr="004723D2">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40017DD8" w14:textId="77777777" w:rsidR="00687379" w:rsidRPr="004723D2" w:rsidRDefault="00687379" w:rsidP="00687379">
            <w:pPr>
              <w:rPr>
                <w:rFonts w:cs="Calibri"/>
                <w:b/>
                <w:color w:val="000000"/>
              </w:rPr>
            </w:pPr>
            <w:r w:rsidRPr="004723D2">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auto" w:fill="auto"/>
          </w:tcPr>
          <w:p w14:paraId="1445A68E" w14:textId="5ABCAA2E" w:rsidR="00687379" w:rsidRPr="004723D2" w:rsidRDefault="004723D2" w:rsidP="00687379">
            <w:pPr>
              <w:jc w:val="center"/>
              <w:rPr>
                <w:rFonts w:cs="Calibri"/>
                <w:color w:val="000000"/>
              </w:rPr>
            </w:pPr>
            <w:r w:rsidRPr="004723D2">
              <w:rPr>
                <w:b/>
              </w:rPr>
              <w:t>OUI</w:t>
            </w:r>
          </w:p>
        </w:tc>
      </w:tr>
      <w:tr w:rsidR="00687379" w:rsidRPr="00687379" w14:paraId="42F09A98" w14:textId="77777777" w:rsidTr="004723D2">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4C97B40" w14:textId="77777777" w:rsidR="00687379" w:rsidRPr="004723D2" w:rsidRDefault="00687379" w:rsidP="00687379">
            <w:pPr>
              <w:rPr>
                <w:rFonts w:cs="Calibri"/>
                <w:color w:val="000000"/>
              </w:rPr>
            </w:pPr>
            <w:r w:rsidRPr="004723D2">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308A0857" w14:textId="77777777" w:rsidR="00687379" w:rsidRPr="004723D2" w:rsidRDefault="00687379" w:rsidP="00687379">
            <w:pPr>
              <w:rPr>
                <w:rFonts w:cs="Calibri"/>
                <w:b/>
                <w:color w:val="000000"/>
              </w:rPr>
            </w:pPr>
            <w:r w:rsidRPr="004723D2">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auto" w:fill="auto"/>
          </w:tcPr>
          <w:p w14:paraId="3A6EAD06" w14:textId="3F3C1AD7" w:rsidR="00687379" w:rsidRPr="004723D2" w:rsidRDefault="004723D2" w:rsidP="00687379">
            <w:pPr>
              <w:jc w:val="center"/>
              <w:rPr>
                <w:rFonts w:cs="Calibri"/>
                <w:color w:val="000000"/>
              </w:rPr>
            </w:pPr>
            <w:r w:rsidRPr="004723D2">
              <w:rPr>
                <w:b/>
              </w:rPr>
              <w:t>OUI</w:t>
            </w:r>
          </w:p>
        </w:tc>
      </w:tr>
      <w:tr w:rsidR="00687379" w:rsidRPr="00687379" w14:paraId="3AA3E988" w14:textId="77777777" w:rsidTr="004723D2">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36783C6" w14:textId="77777777" w:rsidR="00687379" w:rsidRPr="004723D2" w:rsidRDefault="00687379" w:rsidP="00687379">
            <w:pPr>
              <w:rPr>
                <w:rFonts w:cs="Calibri"/>
                <w:color w:val="000000"/>
              </w:rPr>
            </w:pPr>
            <w:r w:rsidRPr="004723D2">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55371281" w14:textId="77777777" w:rsidR="00687379" w:rsidRPr="004723D2" w:rsidRDefault="00687379" w:rsidP="00687379">
            <w:pPr>
              <w:rPr>
                <w:rFonts w:cs="Calibri"/>
                <w:b/>
                <w:color w:val="000000"/>
              </w:rPr>
            </w:pPr>
            <w:r w:rsidRPr="004723D2">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auto" w:fill="auto"/>
          </w:tcPr>
          <w:p w14:paraId="3CCDB4F5" w14:textId="16842C12" w:rsidR="00687379" w:rsidRPr="004723D2" w:rsidRDefault="004723D2" w:rsidP="00687379">
            <w:pPr>
              <w:jc w:val="center"/>
              <w:rPr>
                <w:rFonts w:cs="Calibri"/>
                <w:color w:val="000000"/>
              </w:rPr>
            </w:pPr>
            <w:r w:rsidRPr="004723D2">
              <w:rPr>
                <w:b/>
              </w:rPr>
              <w:t>OUI</w:t>
            </w:r>
          </w:p>
        </w:tc>
      </w:tr>
      <w:tr w:rsidR="00687379" w:rsidRPr="006442F4" w14:paraId="55D31252" w14:textId="77777777" w:rsidTr="004723D2">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D42C7AB" w14:textId="77777777" w:rsidR="00687379" w:rsidRPr="004723D2" w:rsidRDefault="00687379" w:rsidP="00687379">
            <w:pPr>
              <w:rPr>
                <w:rFonts w:cs="Calibri"/>
                <w:color w:val="000000"/>
              </w:rPr>
            </w:pPr>
            <w:r w:rsidRPr="004723D2">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45F2CCFA" w14:textId="77777777" w:rsidR="00687379" w:rsidRPr="004723D2" w:rsidRDefault="00687379" w:rsidP="00687379">
            <w:pPr>
              <w:rPr>
                <w:rFonts w:cs="Calibri"/>
                <w:b/>
                <w:color w:val="000000"/>
              </w:rPr>
            </w:pPr>
            <w:r w:rsidRPr="004723D2">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auto" w:fill="auto"/>
          </w:tcPr>
          <w:p w14:paraId="0EAE7534" w14:textId="5247DFE1" w:rsidR="00687379" w:rsidRPr="004723D2" w:rsidRDefault="004723D2" w:rsidP="00687379">
            <w:pPr>
              <w:jc w:val="center"/>
              <w:rPr>
                <w:rFonts w:cs="Calibri"/>
                <w:color w:val="000000"/>
              </w:rPr>
            </w:pPr>
            <w:r w:rsidRPr="004723D2">
              <w:rPr>
                <w:b/>
              </w:rPr>
              <w:t>OUI</w:t>
            </w:r>
          </w:p>
        </w:tc>
      </w:tr>
    </w:tbl>
    <w:p w14:paraId="1D72CA1A" w14:textId="77777777" w:rsidR="00687379" w:rsidRDefault="00687379" w:rsidP="00687379">
      <w:pPr>
        <w:rPr>
          <w:rFonts w:ascii="Arial" w:hAnsi="Arial" w:cs="Arial"/>
          <w:szCs w:val="22"/>
          <w:lang w:val="fr-BE"/>
        </w:rPr>
      </w:pPr>
    </w:p>
    <w:p w14:paraId="57C01A04" w14:textId="3C8337C6" w:rsidR="00687379" w:rsidRPr="00D17241" w:rsidRDefault="00D17241" w:rsidP="00D17241">
      <w:pPr>
        <w:rPr>
          <w:rFonts w:ascii="Arial" w:hAnsi="Arial" w:cs="Arial"/>
          <w:sz w:val="16"/>
          <w:szCs w:val="16"/>
          <w:lang w:val="fr-BE"/>
        </w:rPr>
      </w:pPr>
      <w:r w:rsidRPr="00D17241">
        <w:rPr>
          <w:rFonts w:ascii="Arial" w:hAnsi="Arial" w:cs="Arial"/>
          <w:sz w:val="16"/>
          <w:szCs w:val="16"/>
          <w:lang w:val="fr-BE"/>
        </w:rPr>
        <w:t>(*) Voir modalités spécifiques (reclassement, reconversion)</w:t>
      </w:r>
    </w:p>
    <w:p w14:paraId="7FB2EBBB" w14:textId="77777777" w:rsidR="00687379" w:rsidRDefault="00687379" w:rsidP="00687379">
      <w:pPr>
        <w:rPr>
          <w:rFonts w:ascii="Arial" w:hAnsi="Arial" w:cs="Arial"/>
          <w:szCs w:val="22"/>
          <w:lang w:val="fr-BE"/>
        </w:rPr>
      </w:pPr>
    </w:p>
    <w:p w14:paraId="471805F3" w14:textId="77777777" w:rsidR="00687379" w:rsidRDefault="00687379" w:rsidP="00687379">
      <w:pPr>
        <w:rPr>
          <w:rFonts w:ascii="Arial" w:hAnsi="Arial" w:cs="Arial"/>
          <w:szCs w:val="22"/>
          <w:lang w:val="fr-BE"/>
        </w:rPr>
      </w:pPr>
    </w:p>
    <w:p w14:paraId="0E0A74CD" w14:textId="77777777" w:rsidR="00687379" w:rsidRPr="00C36A30" w:rsidRDefault="00687379" w:rsidP="00687379">
      <w:pPr>
        <w:pStyle w:val="Titre5"/>
        <w:spacing w:before="120"/>
      </w:pPr>
      <w:r>
        <w:lastRenderedPageBreak/>
        <w:t>Objectif de l’aide</w:t>
      </w:r>
    </w:p>
    <w:p w14:paraId="422F865C" w14:textId="6939E61E" w:rsidR="00687379" w:rsidRDefault="00F403D7" w:rsidP="00687379">
      <w:pPr>
        <w:spacing w:after="120"/>
      </w:pPr>
      <w:r w:rsidRPr="00F403D7">
        <w:rPr>
          <w:lang w:val="fr-BE"/>
        </w:rPr>
        <w:t>Permettre aux agents en situation de handicap de participer à une formation adaptée</w:t>
      </w:r>
      <w:r w:rsidR="00687379" w:rsidRPr="00F403D7">
        <w:rPr>
          <w:lang w:val="fr-BE"/>
        </w:rPr>
        <w:t>.</w:t>
      </w:r>
    </w:p>
    <w:p w14:paraId="34423F81" w14:textId="77777777" w:rsidR="00687379" w:rsidRDefault="00687379" w:rsidP="00687379">
      <w:pPr>
        <w:pStyle w:val="Titre5"/>
        <w:spacing w:before="120"/>
      </w:pPr>
      <w:r>
        <w:t>Description et périmètre de l’aide</w:t>
      </w:r>
      <w:r w:rsidRPr="00D043F4">
        <w:t> </w:t>
      </w:r>
    </w:p>
    <w:p w14:paraId="6C8B07A9" w14:textId="5A325904" w:rsidR="00687379" w:rsidRPr="00F403D7" w:rsidRDefault="00687379" w:rsidP="00687379">
      <w:pPr>
        <w:spacing w:after="120"/>
        <w:rPr>
          <w:rFonts w:cs="Arial"/>
        </w:rPr>
      </w:pPr>
      <w:r w:rsidRPr="00F403D7">
        <w:rPr>
          <w:rFonts w:cs="Arial"/>
        </w:rPr>
        <w:t>Le FIPHFP finance le</w:t>
      </w:r>
      <w:r w:rsidR="00F403D7" w:rsidRPr="00F403D7">
        <w:rPr>
          <w:rFonts w:cs="Arial"/>
        </w:rPr>
        <w:t xml:space="preserve"> surcoût des actions de </w:t>
      </w:r>
      <w:r w:rsidRPr="00F403D7">
        <w:rPr>
          <w:rFonts w:cs="Arial"/>
        </w:rPr>
        <w:t xml:space="preserve">formation </w:t>
      </w:r>
      <w:r w:rsidR="00F403D7">
        <w:rPr>
          <w:rFonts w:cs="Arial"/>
        </w:rPr>
        <w:t>(</w:t>
      </w:r>
      <w:r w:rsidR="00F403D7" w:rsidRPr="00F403D7">
        <w:rPr>
          <w:rFonts w:cs="Arial"/>
        </w:rPr>
        <w:t xml:space="preserve">transport spécifique, </w:t>
      </w:r>
      <w:r w:rsidR="00CE5254" w:rsidRPr="00F403D7">
        <w:rPr>
          <w:rFonts w:cs="Arial"/>
        </w:rPr>
        <w:t>frais relatifs à un lieu de stage spécifique</w:t>
      </w:r>
      <w:r w:rsidR="00CE5254">
        <w:rPr>
          <w:rFonts w:cs="Arial"/>
        </w:rPr>
        <w:t>,</w:t>
      </w:r>
      <w:r w:rsidR="00CE5254" w:rsidRPr="00F403D7">
        <w:rPr>
          <w:rFonts w:cs="Arial"/>
        </w:rPr>
        <w:t xml:space="preserve"> </w:t>
      </w:r>
      <w:r w:rsidR="00F403D7" w:rsidRPr="00F403D7">
        <w:rPr>
          <w:rFonts w:cs="Arial"/>
        </w:rPr>
        <w:t>hébergement spécifique, objectifs et ingénierie pédagogique spécifiques, frais relatifs à une adaptation de durée du stage, frais relatifs à l’adaptation des supports pédagogiques</w:t>
      </w:r>
      <w:r w:rsidR="00F403D7">
        <w:rPr>
          <w:rFonts w:cs="Arial"/>
        </w:rPr>
        <w:t>)</w:t>
      </w:r>
      <w:r w:rsidR="00F403D7" w:rsidRPr="00F403D7">
        <w:rPr>
          <w:rFonts w:cs="Arial"/>
        </w:rPr>
        <w:t>.</w:t>
      </w:r>
    </w:p>
    <w:p w14:paraId="3B87E9DB" w14:textId="77777777" w:rsidR="00687379" w:rsidRDefault="00687379" w:rsidP="00687379">
      <w:pPr>
        <w:pStyle w:val="Titre5"/>
        <w:spacing w:before="120"/>
      </w:pPr>
      <w:r>
        <w:t>Modalités de prise en charge de l’aide</w:t>
      </w:r>
    </w:p>
    <w:p w14:paraId="682338F1" w14:textId="77777777" w:rsidR="00687379" w:rsidRDefault="00687379" w:rsidP="00687379">
      <w:pPr>
        <w:jc w:val="left"/>
      </w:pPr>
      <w:r w:rsidRPr="002B2843">
        <w:t>Le FIPHFP prend en charge, déduction faite des autres financements:</w:t>
      </w:r>
    </w:p>
    <w:p w14:paraId="46318E09" w14:textId="77777777" w:rsidR="00F403D7" w:rsidRDefault="00F403D7" w:rsidP="00687379">
      <w:pPr>
        <w:jc w:val="left"/>
      </w:pPr>
    </w:p>
    <w:p w14:paraId="5CCFEB2B" w14:textId="6E9025B1" w:rsidR="00F403D7" w:rsidRPr="009153AD" w:rsidRDefault="00FF58CD" w:rsidP="00FF58CD">
      <w:pPr>
        <w:pStyle w:val="Paragraphedeliste"/>
        <w:ind w:left="426"/>
        <w:rPr>
          <w:lang w:val="fr-BE"/>
        </w:rPr>
      </w:pPr>
      <w:r>
        <w:t xml:space="preserve">1)   </w:t>
      </w:r>
      <w:r w:rsidR="00D17241">
        <w:t>Dans le</w:t>
      </w:r>
      <w:r w:rsidR="00C6568A">
        <w:t xml:space="preserve"> cadre des actions de formation</w:t>
      </w:r>
      <w:r w:rsidR="00D17241">
        <w:t>, le FIPHFP prend en charge, déduction faite des autres financements :</w:t>
      </w:r>
      <w:r w:rsidR="00EF5078">
        <w:t xml:space="preserve"> </w:t>
      </w:r>
    </w:p>
    <w:p w14:paraId="5D227CE9" w14:textId="7E1B4129" w:rsidR="00EF5078" w:rsidRDefault="000B0B58" w:rsidP="00B264AF">
      <w:pPr>
        <w:pStyle w:val="Paragraphedeliste"/>
        <w:numPr>
          <w:ilvl w:val="0"/>
          <w:numId w:val="79"/>
        </w:numPr>
        <w:jc w:val="both"/>
        <w:rPr>
          <w:lang w:val="fr-BE"/>
        </w:rPr>
      </w:pPr>
      <w:r>
        <w:rPr>
          <w:lang w:val="fr-BE"/>
        </w:rPr>
        <w:t>Le</w:t>
      </w:r>
      <w:r w:rsidR="00D17241">
        <w:rPr>
          <w:lang w:val="fr-BE"/>
        </w:rPr>
        <w:t>s</w:t>
      </w:r>
      <w:r w:rsidRPr="000B0B58">
        <w:rPr>
          <w:lang w:val="fr-BE"/>
        </w:rPr>
        <w:t xml:space="preserve"> </w:t>
      </w:r>
      <w:r w:rsidRPr="000B0B58">
        <w:rPr>
          <w:b/>
          <w:lang w:val="fr-BE"/>
        </w:rPr>
        <w:t>surcoût</w:t>
      </w:r>
      <w:r w:rsidR="00D17241">
        <w:rPr>
          <w:b/>
          <w:lang w:val="fr-BE"/>
        </w:rPr>
        <w:t>s</w:t>
      </w:r>
      <w:r>
        <w:rPr>
          <w:lang w:val="fr-BE"/>
        </w:rPr>
        <w:t xml:space="preserve"> </w:t>
      </w:r>
      <w:r w:rsidRPr="000B0B58">
        <w:rPr>
          <w:lang w:val="fr-BE"/>
        </w:rPr>
        <w:t xml:space="preserve">des frais de déplacement et d’hébergement </w:t>
      </w:r>
      <w:r w:rsidR="008D2747" w:rsidRPr="00C6568A">
        <w:rPr>
          <w:lang w:val="fr-BE"/>
        </w:rPr>
        <w:t>spécifiques</w:t>
      </w:r>
      <w:r w:rsidR="008D2747" w:rsidRPr="008D2747">
        <w:rPr>
          <w:color w:val="FF0000"/>
          <w:lang w:val="fr-BE"/>
        </w:rPr>
        <w:t xml:space="preserve"> </w:t>
      </w:r>
      <w:r w:rsidRPr="000B0B58">
        <w:rPr>
          <w:lang w:val="fr-BE"/>
        </w:rPr>
        <w:t xml:space="preserve">(transport spécifique, frais relatifs à un lieu de stage spécifique, hébergement spécifique) </w:t>
      </w:r>
      <w:r>
        <w:rPr>
          <w:lang w:val="fr-BE"/>
        </w:rPr>
        <w:t xml:space="preserve">dans la limite </w:t>
      </w:r>
      <w:r w:rsidRPr="00F403D7">
        <w:rPr>
          <w:lang w:val="fr-BE"/>
        </w:rPr>
        <w:t>des barèmes prévus par la réglementation applicable aux fonctionnaires civils de l’état.</w:t>
      </w:r>
    </w:p>
    <w:p w14:paraId="2192BD2A" w14:textId="4A30D8F7" w:rsidR="00F403D7" w:rsidRDefault="00CE5254" w:rsidP="00B264AF">
      <w:pPr>
        <w:pStyle w:val="Paragraphedeliste"/>
        <w:numPr>
          <w:ilvl w:val="0"/>
          <w:numId w:val="79"/>
        </w:numPr>
        <w:jc w:val="both"/>
        <w:rPr>
          <w:lang w:val="fr-BE"/>
        </w:rPr>
      </w:pPr>
      <w:r>
        <w:rPr>
          <w:lang w:val="fr-BE"/>
        </w:rPr>
        <w:t xml:space="preserve">Les </w:t>
      </w:r>
      <w:r w:rsidRPr="00EF5078">
        <w:rPr>
          <w:b/>
          <w:lang w:val="fr-BE"/>
        </w:rPr>
        <w:t>surcoûts</w:t>
      </w:r>
      <w:r>
        <w:rPr>
          <w:lang w:val="fr-BE"/>
        </w:rPr>
        <w:t xml:space="preserve"> pédagogiques</w:t>
      </w:r>
      <w:r w:rsidR="003B7773">
        <w:rPr>
          <w:lang w:val="fr-BE"/>
        </w:rPr>
        <w:t xml:space="preserve"> de la formation</w:t>
      </w:r>
      <w:r>
        <w:rPr>
          <w:lang w:val="fr-BE"/>
        </w:rPr>
        <w:t>.</w:t>
      </w:r>
    </w:p>
    <w:p w14:paraId="345D3FA5" w14:textId="44D8E83F" w:rsidR="00650A64" w:rsidRPr="00C6568A" w:rsidRDefault="00C6568A" w:rsidP="00650A64">
      <w:pPr>
        <w:pStyle w:val="Paragraphedeliste"/>
        <w:ind w:left="1080"/>
        <w:rPr>
          <w:lang w:val="fr-BE"/>
        </w:rPr>
      </w:pPr>
      <w:r w:rsidRPr="001E747E">
        <w:rPr>
          <w:color w:val="1F497D" w:themeColor="text2"/>
        </w:rPr>
        <w:sym w:font="Webdings" w:char="F034"/>
      </w:r>
      <w:r w:rsidR="00650A64" w:rsidRPr="001264C3">
        <w:rPr>
          <w:color w:val="FF0000"/>
          <w:lang w:val="fr-BE"/>
        </w:rPr>
        <w:t xml:space="preserve"> </w:t>
      </w:r>
      <w:r w:rsidR="00650A64" w:rsidRPr="00C6568A">
        <w:rPr>
          <w:lang w:val="fr-BE"/>
        </w:rPr>
        <w:t>dans la limite de 150 € par jour tout compris (hébergement, restauration, déplacement).</w:t>
      </w:r>
    </w:p>
    <w:p w14:paraId="16A9AA0F" w14:textId="77777777" w:rsidR="00FF58CD" w:rsidRDefault="00FF58CD" w:rsidP="00B16026">
      <w:pPr>
        <w:pStyle w:val="Paragraphedeliste"/>
        <w:ind w:left="426"/>
        <w:jc w:val="both"/>
        <w:rPr>
          <w:lang w:val="fr-BE"/>
        </w:rPr>
      </w:pPr>
    </w:p>
    <w:p w14:paraId="6173036F" w14:textId="590D732C" w:rsidR="003B7773" w:rsidRPr="00FF58CD" w:rsidRDefault="00CE1CC4" w:rsidP="00B16026">
      <w:pPr>
        <w:pStyle w:val="Paragraphedeliste"/>
        <w:ind w:left="426"/>
        <w:jc w:val="both"/>
        <w:rPr>
          <w:lang w:val="fr-BE"/>
        </w:rPr>
      </w:pPr>
      <w:r>
        <w:rPr>
          <w:lang w:val="fr-BE"/>
        </w:rPr>
        <w:t>2</w:t>
      </w:r>
      <w:r w:rsidR="00FF58CD">
        <w:rPr>
          <w:lang w:val="fr-BE"/>
        </w:rPr>
        <w:t xml:space="preserve">) </w:t>
      </w:r>
      <w:r w:rsidR="003B7773" w:rsidRPr="00FF58CD">
        <w:rPr>
          <w:lang w:val="fr-BE"/>
        </w:rPr>
        <w:t xml:space="preserve">Dans le cadre d’une formation liée à un </w:t>
      </w:r>
      <w:r w:rsidR="003B7773" w:rsidRPr="00C6568A">
        <w:rPr>
          <w:lang w:val="fr-BE"/>
        </w:rPr>
        <w:t xml:space="preserve">reclassement ou </w:t>
      </w:r>
      <w:r w:rsidR="00BC7BA1" w:rsidRPr="00C6568A">
        <w:rPr>
          <w:lang w:val="fr-BE"/>
        </w:rPr>
        <w:t xml:space="preserve">à </w:t>
      </w:r>
      <w:r w:rsidR="003B7773" w:rsidRPr="00C6568A">
        <w:rPr>
          <w:lang w:val="fr-BE"/>
        </w:rPr>
        <w:t xml:space="preserve">une reconversion professionnelle pour raison de santé </w:t>
      </w:r>
      <w:r w:rsidR="00BC7BA1" w:rsidRPr="00C6568A">
        <w:rPr>
          <w:lang w:val="fr-BE"/>
        </w:rPr>
        <w:t xml:space="preserve">ou </w:t>
      </w:r>
      <w:r w:rsidR="003B7773" w:rsidRPr="00C6568A">
        <w:rPr>
          <w:lang w:val="fr-BE"/>
        </w:rPr>
        <w:t>destinée à compenser le handicap</w:t>
      </w:r>
      <w:r w:rsidR="00792F21" w:rsidRPr="00C6568A">
        <w:rPr>
          <w:lang w:val="fr-BE"/>
        </w:rPr>
        <w:t xml:space="preserve"> (voir fiche 31)</w:t>
      </w:r>
      <w:r w:rsidR="003B7773" w:rsidRPr="00C6568A">
        <w:rPr>
          <w:lang w:val="fr-BE"/>
        </w:rPr>
        <w:t xml:space="preserve">, le FIPHFP prend </w:t>
      </w:r>
      <w:r w:rsidR="003B7773" w:rsidRPr="00FF58CD">
        <w:rPr>
          <w:lang w:val="fr-BE"/>
        </w:rPr>
        <w:t xml:space="preserve">en charge, déduction faite des autres financements les frais de déplacement, de restauration et d’hébergement dans la limite des </w:t>
      </w:r>
      <w:r w:rsidR="009153AD" w:rsidRPr="00FF58CD">
        <w:rPr>
          <w:lang w:val="fr-BE"/>
        </w:rPr>
        <w:t>barèmes</w:t>
      </w:r>
      <w:r w:rsidR="003B7773" w:rsidRPr="00FF58CD">
        <w:rPr>
          <w:lang w:val="fr-BE"/>
        </w:rPr>
        <w:t xml:space="preserve"> prévus par la réglementation applicable aux fonctionnaires civils de l’Etat.</w:t>
      </w:r>
    </w:p>
    <w:p w14:paraId="7F8C770E" w14:textId="09722B27" w:rsidR="001264C3" w:rsidRPr="001264C3" w:rsidRDefault="00C6568A" w:rsidP="001264C3">
      <w:pPr>
        <w:pStyle w:val="Paragraphedeliste"/>
        <w:ind w:left="1080"/>
        <w:rPr>
          <w:color w:val="FF0000"/>
          <w:lang w:val="fr-BE"/>
        </w:rPr>
      </w:pPr>
      <w:r w:rsidRPr="001E747E">
        <w:rPr>
          <w:color w:val="1F497D" w:themeColor="text2"/>
        </w:rPr>
        <w:sym w:font="Webdings" w:char="F034"/>
      </w:r>
      <w:r w:rsidR="001264C3" w:rsidRPr="001264C3">
        <w:rPr>
          <w:color w:val="FF0000"/>
          <w:lang w:val="fr-BE"/>
        </w:rPr>
        <w:t xml:space="preserve"> </w:t>
      </w:r>
      <w:r w:rsidR="001264C3" w:rsidRPr="00C6568A">
        <w:rPr>
          <w:lang w:val="fr-BE"/>
        </w:rPr>
        <w:t>dans la limite de 150 € par jour tout compris (hébergement, restauration, déplacement).</w:t>
      </w:r>
    </w:p>
    <w:p w14:paraId="59941A57" w14:textId="77777777" w:rsidR="003B7773" w:rsidRDefault="003B7773" w:rsidP="003B7773">
      <w:pPr>
        <w:pStyle w:val="Paragraphedeliste"/>
        <w:ind w:left="1080"/>
        <w:jc w:val="both"/>
        <w:rPr>
          <w:lang w:val="fr-BE"/>
        </w:rPr>
      </w:pPr>
    </w:p>
    <w:p w14:paraId="3C2F1848" w14:textId="53E9CB8D" w:rsidR="00792F21" w:rsidRPr="00C6568A" w:rsidRDefault="003B7773" w:rsidP="00B264AF">
      <w:pPr>
        <w:pStyle w:val="Paragraphedeliste"/>
        <w:numPr>
          <w:ilvl w:val="0"/>
          <w:numId w:val="77"/>
        </w:numPr>
        <w:ind w:left="426" w:firstLine="0"/>
        <w:rPr>
          <w:lang w:val="fr-BE"/>
        </w:rPr>
      </w:pPr>
      <w:r w:rsidRPr="00C6568A">
        <w:rPr>
          <w:lang w:val="fr-BE"/>
        </w:rPr>
        <w:t>Dans le cadre d’un contrat d’apprentissage, le FIPHFP prend en charge</w:t>
      </w:r>
      <w:r w:rsidR="00792F21" w:rsidRPr="00C6568A">
        <w:rPr>
          <w:lang w:val="fr-BE"/>
        </w:rPr>
        <w:t xml:space="preserve"> : </w:t>
      </w:r>
    </w:p>
    <w:p w14:paraId="69BC3BF5" w14:textId="3AB3D472" w:rsidR="00792F21" w:rsidRPr="00037A7D" w:rsidRDefault="00C6568A" w:rsidP="00037A7D">
      <w:pPr>
        <w:ind w:left="1080"/>
        <w:rPr>
          <w:b/>
          <w:bCs/>
        </w:rPr>
      </w:pPr>
      <w:r w:rsidRPr="001E747E">
        <w:rPr>
          <w:color w:val="1F497D" w:themeColor="text2"/>
        </w:rPr>
        <w:sym w:font="Webdings" w:char="F034"/>
      </w:r>
      <w:r w:rsidR="00792F21" w:rsidRPr="00037A7D">
        <w:rPr>
          <w:color w:val="FF0000"/>
          <w:lang w:val="fr-BE"/>
        </w:rPr>
        <w:t xml:space="preserve"> </w:t>
      </w:r>
      <w:r w:rsidR="003B7773" w:rsidRPr="00037A7D">
        <w:rPr>
          <w:lang w:val="fr-BE"/>
        </w:rPr>
        <w:t>les frais de formation</w:t>
      </w:r>
      <w:r w:rsidR="00792F21" w:rsidRPr="00037A7D">
        <w:rPr>
          <w:lang w:val="fr-BE"/>
        </w:rPr>
        <w:t> dans la limite de 10 000 € par an (y compris les frais d’inscription</w:t>
      </w:r>
      <w:r w:rsidR="006B136B" w:rsidRPr="00037A7D">
        <w:rPr>
          <w:lang w:val="fr-BE"/>
        </w:rPr>
        <w:t xml:space="preserve"> et les surcoûts</w:t>
      </w:r>
      <w:r w:rsidR="00792F21" w:rsidRPr="00037A7D">
        <w:rPr>
          <w:lang w:val="fr-BE"/>
        </w:rPr>
        <w:t>).</w:t>
      </w:r>
      <w:r w:rsidR="00037A7D" w:rsidRPr="00037A7D">
        <w:rPr>
          <w:lang w:val="fr-BE"/>
        </w:rPr>
        <w:t xml:space="preserve"> </w:t>
      </w:r>
      <w:r w:rsidR="00037A7D" w:rsidRPr="002C63D0">
        <w:rPr>
          <w:rStyle w:val="lev"/>
        </w:rPr>
        <w:t xml:space="preserve">Les demandes sur devis doivent être faites </w:t>
      </w:r>
      <w:r w:rsidR="00037A7D" w:rsidRPr="00037A7D">
        <w:rPr>
          <w:rStyle w:val="lev"/>
          <w:u w:val="single"/>
        </w:rPr>
        <w:t>au plus tôt</w:t>
      </w:r>
      <w:r w:rsidR="00037A7D" w:rsidRPr="002C63D0">
        <w:rPr>
          <w:rStyle w:val="lev"/>
        </w:rPr>
        <w:t xml:space="preserve"> dans les deux mois précédant la date de la formation.</w:t>
      </w:r>
    </w:p>
    <w:p w14:paraId="5DC41BC2" w14:textId="7C0EE04A" w:rsidR="00650A64" w:rsidRPr="00792F21" w:rsidRDefault="00C6568A" w:rsidP="00792F21">
      <w:pPr>
        <w:pStyle w:val="Paragraphedeliste"/>
        <w:ind w:left="1080"/>
        <w:rPr>
          <w:color w:val="FF0000"/>
          <w:lang w:val="fr-BE"/>
        </w:rPr>
      </w:pPr>
      <w:r w:rsidRPr="001E747E">
        <w:rPr>
          <w:color w:val="1F497D" w:themeColor="text2"/>
        </w:rPr>
        <w:sym w:font="Webdings" w:char="F034"/>
      </w:r>
      <w:r w:rsidR="00650A64" w:rsidRPr="00C6568A">
        <w:rPr>
          <w:lang w:val="fr-BE"/>
        </w:rPr>
        <w:t>les frais de déplacement, d’hébergement et de restauration</w:t>
      </w:r>
      <w:r w:rsidR="003B7773" w:rsidRPr="00C6568A">
        <w:rPr>
          <w:lang w:val="fr-BE"/>
        </w:rPr>
        <w:t>, déduction faite des autres financements</w:t>
      </w:r>
      <w:r w:rsidR="00650A64" w:rsidRPr="00C6568A">
        <w:rPr>
          <w:lang w:val="fr-BE"/>
        </w:rPr>
        <w:t xml:space="preserve"> dans la limite</w:t>
      </w:r>
      <w:r w:rsidR="00792F21" w:rsidRPr="00C6568A">
        <w:rPr>
          <w:lang w:val="fr-BE"/>
        </w:rPr>
        <w:t xml:space="preserve"> de 150 € par jour tout compris</w:t>
      </w:r>
      <w:r w:rsidR="00650A64" w:rsidRPr="00C6568A">
        <w:rPr>
          <w:lang w:val="fr-BE"/>
        </w:rPr>
        <w:t>.</w:t>
      </w:r>
    </w:p>
    <w:p w14:paraId="6A07A69F" w14:textId="2BD8014C" w:rsidR="00687379" w:rsidRDefault="00E860DE" w:rsidP="00687379">
      <w:pPr>
        <w:pStyle w:val="Titre5"/>
        <w:spacing w:before="120"/>
      </w:pPr>
      <w:r>
        <w:t>Renouvellement</w:t>
      </w:r>
    </w:p>
    <w:p w14:paraId="2B7FD46B" w14:textId="71B95ECF" w:rsidR="00687379" w:rsidRPr="00F363BA" w:rsidRDefault="00687379" w:rsidP="00687379">
      <w:pPr>
        <w:spacing w:after="120"/>
        <w:jc w:val="left"/>
      </w:pPr>
      <w:r w:rsidRPr="00CE5254">
        <w:t xml:space="preserve">Cette aide est mobilisable </w:t>
      </w:r>
      <w:r w:rsidR="00CE5254" w:rsidRPr="00CE5254">
        <w:t>pour chaque formation</w:t>
      </w:r>
      <w:r w:rsidRPr="00CE5254">
        <w:t>.</w:t>
      </w:r>
    </w:p>
    <w:p w14:paraId="6204C990" w14:textId="77777777" w:rsidR="00687379" w:rsidRDefault="00687379" w:rsidP="00EF5078">
      <w:pPr>
        <w:pStyle w:val="Titre5"/>
        <w:numPr>
          <w:ilvl w:val="0"/>
          <w:numId w:val="13"/>
        </w:numPr>
        <w:ind w:left="284" w:hanging="284"/>
      </w:pPr>
      <w:r>
        <w:t>Pièces justificatives obligatoires</w:t>
      </w:r>
    </w:p>
    <w:p w14:paraId="06C42A7B" w14:textId="35A0164F" w:rsidR="001264C3" w:rsidRPr="00C6568A" w:rsidRDefault="001264C3" w:rsidP="001264C3">
      <w:pPr>
        <w:pStyle w:val="Paragraphedeliste"/>
        <w:numPr>
          <w:ilvl w:val="0"/>
          <w:numId w:val="3"/>
        </w:numPr>
        <w:ind w:left="357" w:hanging="357"/>
        <w:jc w:val="both"/>
        <w:rPr>
          <w:lang w:val="fr-BE"/>
        </w:rPr>
      </w:pPr>
      <w:r w:rsidRPr="00C6568A">
        <w:rPr>
          <w:lang w:val="fr-BE"/>
        </w:rPr>
        <w:t xml:space="preserve">Justificatif d’éligibilité de l’agent (RQTH ou certificat d’inaptitude </w:t>
      </w:r>
      <w:r w:rsidR="00F87756" w:rsidRPr="00C6568A">
        <w:rPr>
          <w:lang w:val="fr-BE"/>
        </w:rPr>
        <w:t xml:space="preserve">ou PV de reclassement </w:t>
      </w:r>
      <w:r w:rsidRPr="00C6568A">
        <w:rPr>
          <w:lang w:val="fr-BE"/>
        </w:rPr>
        <w:t xml:space="preserve">ou </w:t>
      </w:r>
      <w:r w:rsidR="00F87756" w:rsidRPr="00C6568A">
        <w:rPr>
          <w:lang w:val="fr-BE"/>
        </w:rPr>
        <w:t xml:space="preserve">certificat </w:t>
      </w:r>
      <w:r w:rsidRPr="00C6568A">
        <w:rPr>
          <w:lang w:val="fr-BE"/>
        </w:rPr>
        <w:t>d’aptitude avec restriction</w:t>
      </w:r>
      <w:r w:rsidR="00F87756" w:rsidRPr="00C6568A">
        <w:rPr>
          <w:lang w:val="fr-BE"/>
        </w:rPr>
        <w:t xml:space="preserve"> ou disponibilité d’office</w:t>
      </w:r>
      <w:r w:rsidRPr="00C6568A">
        <w:rPr>
          <w:lang w:val="fr-BE"/>
        </w:rPr>
        <w:t>…)</w:t>
      </w:r>
    </w:p>
    <w:p w14:paraId="147E854B" w14:textId="77777777" w:rsidR="00891642" w:rsidRPr="00C6568A" w:rsidRDefault="00891642" w:rsidP="00891642">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35FA9C08" w14:textId="4B7FC5D6" w:rsidR="00CE5254" w:rsidRPr="00C6568A" w:rsidRDefault="00CE5254" w:rsidP="00CE1CC4">
      <w:pPr>
        <w:pStyle w:val="Paragraphedeliste"/>
        <w:numPr>
          <w:ilvl w:val="0"/>
          <w:numId w:val="3"/>
        </w:numPr>
        <w:ind w:left="426"/>
        <w:jc w:val="both"/>
        <w:rPr>
          <w:lang w:val="fr-BE"/>
        </w:rPr>
      </w:pPr>
      <w:r w:rsidRPr="00C6568A">
        <w:rPr>
          <w:lang w:val="fr-BE"/>
        </w:rPr>
        <w:t>Justificatifs pour les surcoûts liés à la formation</w:t>
      </w:r>
    </w:p>
    <w:p w14:paraId="17C773F0" w14:textId="07E49756" w:rsidR="00687379" w:rsidRPr="00C6568A" w:rsidRDefault="00687379" w:rsidP="00CE1CC4">
      <w:pPr>
        <w:pStyle w:val="Paragraphedeliste"/>
        <w:numPr>
          <w:ilvl w:val="0"/>
          <w:numId w:val="3"/>
        </w:numPr>
        <w:ind w:left="426"/>
        <w:jc w:val="both"/>
        <w:rPr>
          <w:lang w:val="fr-BE"/>
        </w:rPr>
      </w:pPr>
      <w:r w:rsidRPr="00C6568A">
        <w:rPr>
          <w:lang w:val="fr-BE"/>
        </w:rPr>
        <w:t>Attestation de non prise en charge du CNFPT ou ANFH</w:t>
      </w:r>
    </w:p>
    <w:p w14:paraId="1993241A" w14:textId="218F740D" w:rsidR="00615496" w:rsidRPr="00C6568A" w:rsidRDefault="00615496" w:rsidP="00CE1CC4">
      <w:pPr>
        <w:pStyle w:val="Paragraphedeliste"/>
        <w:numPr>
          <w:ilvl w:val="0"/>
          <w:numId w:val="3"/>
        </w:numPr>
        <w:ind w:left="426"/>
        <w:rPr>
          <w:lang w:val="fr-BE"/>
        </w:rPr>
      </w:pPr>
      <w:r w:rsidRPr="00C6568A">
        <w:rPr>
          <w:lang w:val="fr-BE"/>
        </w:rPr>
        <w:t>Convention de formation</w:t>
      </w:r>
    </w:p>
    <w:p w14:paraId="59B7813F" w14:textId="0D2E493B" w:rsidR="00687379" w:rsidRPr="0025736F" w:rsidRDefault="00687379" w:rsidP="00CE1CC4">
      <w:pPr>
        <w:pStyle w:val="Paragraphedeliste"/>
        <w:numPr>
          <w:ilvl w:val="0"/>
          <w:numId w:val="3"/>
        </w:numPr>
        <w:ind w:left="426"/>
        <w:jc w:val="both"/>
        <w:rPr>
          <w:bCs/>
          <w:lang w:val="fr-BE"/>
        </w:rPr>
      </w:pPr>
      <w:r w:rsidRPr="0025736F">
        <w:rPr>
          <w:bCs/>
          <w:lang w:val="fr-BE"/>
        </w:rPr>
        <w:lastRenderedPageBreak/>
        <w:t>Attestation de présence</w:t>
      </w:r>
    </w:p>
    <w:p w14:paraId="6ED3569B" w14:textId="221F9F48" w:rsidR="00687379" w:rsidRPr="0025736F" w:rsidRDefault="00687379" w:rsidP="00CE1CC4">
      <w:pPr>
        <w:pStyle w:val="Paragraphedeliste"/>
        <w:numPr>
          <w:ilvl w:val="0"/>
          <w:numId w:val="3"/>
        </w:numPr>
        <w:ind w:left="426"/>
        <w:jc w:val="both"/>
        <w:rPr>
          <w:bCs/>
          <w:lang w:val="fr-BE"/>
        </w:rPr>
      </w:pPr>
      <w:r w:rsidRPr="0025736F">
        <w:rPr>
          <w:bCs/>
          <w:lang w:val="fr-BE"/>
        </w:rPr>
        <w:t>RIB de l’employeur</w:t>
      </w:r>
    </w:p>
    <w:p w14:paraId="3CAE6E2C" w14:textId="77777777" w:rsidR="00687379" w:rsidRDefault="00687379" w:rsidP="00687379">
      <w:pPr>
        <w:pStyle w:val="Titre5"/>
        <w:spacing w:before="120"/>
      </w:pPr>
      <w:r>
        <w:t>Précisions</w:t>
      </w:r>
    </w:p>
    <w:p w14:paraId="088ABA4C" w14:textId="77777777" w:rsidR="00D06F73" w:rsidRPr="00D06F73" w:rsidRDefault="00CE5254" w:rsidP="00D06F73">
      <w:pPr>
        <w:pStyle w:val="Paragraphedeliste"/>
        <w:numPr>
          <w:ilvl w:val="0"/>
          <w:numId w:val="3"/>
        </w:numPr>
        <w:spacing w:after="60"/>
        <w:jc w:val="both"/>
        <w:rPr>
          <w:rFonts w:ascii="Arial" w:hAnsi="Arial"/>
          <w:color w:val="FF0000"/>
          <w:sz w:val="20"/>
          <w:szCs w:val="20"/>
        </w:rPr>
      </w:pPr>
      <w:r w:rsidRPr="00CE1CC4">
        <w:rPr>
          <w:lang w:val="fr-BE"/>
        </w:rPr>
        <w:t xml:space="preserve">Les frais de déplacement, de restauration et d’hébergement sont remboursés </w:t>
      </w:r>
      <w:r w:rsidRPr="00CE1CC4">
        <w:rPr>
          <w:b/>
          <w:u w:val="single"/>
          <w:lang w:val="fr-BE"/>
        </w:rPr>
        <w:t>uniquement sur factures</w:t>
      </w:r>
      <w:r w:rsidRPr="00CE1CC4">
        <w:rPr>
          <w:lang w:val="fr-BE"/>
        </w:rPr>
        <w:t xml:space="preserve"> sur la base d’un état récapitulatif exhaustif présenté par l’employeur</w:t>
      </w:r>
      <w:r w:rsidR="0032312C">
        <w:rPr>
          <w:lang w:val="fr-BE"/>
        </w:rPr>
        <w:t>.</w:t>
      </w:r>
      <w:r w:rsidR="00D06F73" w:rsidRPr="00D06F73">
        <w:rPr>
          <w:b/>
          <w:color w:val="FF0000"/>
        </w:rPr>
        <w:t xml:space="preserve"> </w:t>
      </w:r>
    </w:p>
    <w:p w14:paraId="3F809C3D" w14:textId="77777777" w:rsidR="00B36E19" w:rsidRPr="00B36E19" w:rsidRDefault="00B36E19" w:rsidP="00B36E19">
      <w:pPr>
        <w:pStyle w:val="Paragraphedeliste"/>
        <w:numPr>
          <w:ilvl w:val="0"/>
          <w:numId w:val="3"/>
        </w:numPr>
        <w:jc w:val="both"/>
      </w:pPr>
      <w:r w:rsidRPr="00B36E19">
        <w:rPr>
          <w:lang w:val="fr-BE"/>
        </w:rPr>
        <w:t xml:space="preserve">Suite à la parution de l’ordonnance du 19 janvier 2017 et dans l’attente de son décret d’application, le FIPHFP suspend la prise en charge de cette prestation pour les </w:t>
      </w:r>
      <w:r w:rsidRPr="00B36E19">
        <w:t xml:space="preserve">personnes en arrêt maladie, en CLM, en CLD, en congé pour accident du travail… </w:t>
      </w:r>
    </w:p>
    <w:p w14:paraId="20A53F89" w14:textId="60AF9137" w:rsidR="00687379" w:rsidRPr="00650A64" w:rsidRDefault="003B7773" w:rsidP="00650A64">
      <w:pPr>
        <w:pStyle w:val="Paragraphedeliste"/>
        <w:numPr>
          <w:ilvl w:val="0"/>
          <w:numId w:val="3"/>
        </w:numPr>
        <w:rPr>
          <w:lang w:val="fr-BE"/>
        </w:rPr>
      </w:pPr>
      <w:r w:rsidRPr="00650A64">
        <w:rPr>
          <w:lang w:val="fr-BE"/>
        </w:rPr>
        <w:t>Dans le cadre d’un bilan de compétence ou professionnel</w:t>
      </w:r>
      <w:r w:rsidR="00A47FFD" w:rsidRPr="00650A64">
        <w:rPr>
          <w:lang w:val="fr-BE"/>
        </w:rPr>
        <w:t>, le FIPHFP finance les surcoûts liés à la compensation du handicap.</w:t>
      </w:r>
      <w:r w:rsidR="001264C3" w:rsidRPr="00650A64">
        <w:rPr>
          <w:lang w:val="fr-BE"/>
        </w:rPr>
        <w:t xml:space="preserve"> </w:t>
      </w:r>
      <w:r w:rsidR="00687379" w:rsidRPr="00650A64">
        <w:rPr>
          <w:lang w:val="fr-BE"/>
        </w:rPr>
        <w:br w:type="page"/>
      </w:r>
    </w:p>
    <w:p w14:paraId="46403CBA" w14:textId="77CB9D68" w:rsidR="00FF5786" w:rsidRDefault="00FF5786" w:rsidP="00156DCF">
      <w:pPr>
        <w:pStyle w:val="Titre3"/>
      </w:pPr>
      <w:bookmarkStart w:id="95" w:name="_Toc511652305"/>
      <w:r>
        <w:lastRenderedPageBreak/>
        <w:t xml:space="preserve">Informer, sensibiliser </w:t>
      </w:r>
      <w:r w:rsidR="00393EC8">
        <w:t>et</w:t>
      </w:r>
      <w:r>
        <w:t xml:space="preserve"> former les collaborateurs</w:t>
      </w:r>
      <w:bookmarkEnd w:id="92"/>
      <w:bookmarkEnd w:id="95"/>
    </w:p>
    <w:p w14:paraId="42E55872" w14:textId="77777777" w:rsidR="00E62926" w:rsidRDefault="00E62926" w:rsidP="00E62926">
      <w:pPr>
        <w:rPr>
          <w:lang w:val="fr-BE"/>
        </w:rPr>
      </w:pPr>
    </w:p>
    <w:p w14:paraId="13ED0613" w14:textId="77777777" w:rsidR="00AA1A9C" w:rsidRDefault="00AA1A9C" w:rsidP="00E62926">
      <w:pPr>
        <w:rPr>
          <w:lang w:val="fr-BE"/>
        </w:rPr>
      </w:pPr>
    </w:p>
    <w:p w14:paraId="070ECF4A" w14:textId="77777777" w:rsidR="00AA1A9C" w:rsidRDefault="00AA1A9C" w:rsidP="00E62926">
      <w:pPr>
        <w:rPr>
          <w:lang w:val="fr-BE"/>
        </w:rPr>
      </w:pPr>
    </w:p>
    <w:p w14:paraId="5E32F454" w14:textId="77777777" w:rsidR="00AA1A9C" w:rsidRDefault="00AA1A9C" w:rsidP="00E62926">
      <w:pPr>
        <w:rPr>
          <w:lang w:val="fr-BE"/>
        </w:rPr>
      </w:pPr>
    </w:p>
    <w:p w14:paraId="19DA3CF4" w14:textId="0D63DAFA" w:rsidR="00AA1A9C" w:rsidRDefault="00AA1A9C" w:rsidP="00E62926">
      <w:pPr>
        <w:rPr>
          <w:lang w:val="fr-BE"/>
        </w:rPr>
      </w:pPr>
      <w:r>
        <w:rPr>
          <w:lang w:val="fr-BE"/>
        </w:rPr>
        <w:t xml:space="preserve">La réussite de l’intégration et </w:t>
      </w:r>
      <w:r w:rsidR="00607684">
        <w:rPr>
          <w:lang w:val="fr-BE"/>
        </w:rPr>
        <w:t>du</w:t>
      </w:r>
      <w:r>
        <w:rPr>
          <w:lang w:val="fr-BE"/>
        </w:rPr>
        <w:t xml:space="preserve"> maintien dans l’emploi des personnes en situation de handicap nécessite de sensibiliser l’ensemble des personnels (collègues, managers…) aux problématiques du handicap. Le FIPHFP participe au financement des actions d’information et de sensibilisation mais également à la formation des personnes ressources de la politique handicap.</w:t>
      </w:r>
    </w:p>
    <w:p w14:paraId="1B67D411" w14:textId="77777777" w:rsidR="00CA4457" w:rsidRDefault="00CA4457" w:rsidP="00E62926">
      <w:pPr>
        <w:rPr>
          <w:lang w:val="fr-BE"/>
        </w:rPr>
      </w:pPr>
    </w:p>
    <w:p w14:paraId="6771AF29" w14:textId="63D423AD" w:rsidR="00E62926" w:rsidRPr="00E62926" w:rsidRDefault="00E62926" w:rsidP="00E62926">
      <w:pPr>
        <w:rPr>
          <w:lang w:val="fr-BE"/>
        </w:rPr>
      </w:pPr>
    </w:p>
    <w:p w14:paraId="5882DE07" w14:textId="77777777" w:rsidR="00AA1A9C" w:rsidRDefault="00AA1A9C">
      <w:pPr>
        <w:jc w:val="left"/>
        <w:rPr>
          <w:rFonts w:asciiTheme="minorHAnsi" w:hAnsiTheme="minorHAnsi" w:cs="Calibri"/>
          <w:b/>
          <w:bCs/>
          <w:color w:val="FFFFFF" w:themeColor="background1"/>
          <w:sz w:val="24"/>
          <w:szCs w:val="30"/>
          <w:lang w:val="fr-BE"/>
        </w:rPr>
      </w:pPr>
      <w:r>
        <w:br w:type="page"/>
      </w:r>
    </w:p>
    <w:p w14:paraId="5C470841" w14:textId="5C698E3F" w:rsidR="00FF5786" w:rsidRDefault="00E62926" w:rsidP="005D699F">
      <w:pPr>
        <w:pStyle w:val="Titre4"/>
      </w:pPr>
      <w:bookmarkStart w:id="96" w:name="_Toc511652306"/>
      <w:r>
        <w:lastRenderedPageBreak/>
        <w:t>C</w:t>
      </w:r>
      <w:r w:rsidR="00FF5786">
        <w:t>ommunication</w:t>
      </w:r>
      <w:r>
        <w:t>,</w:t>
      </w:r>
      <w:r w:rsidR="00FF5786">
        <w:t xml:space="preserve"> information </w:t>
      </w:r>
      <w:r>
        <w:t>et</w:t>
      </w:r>
      <w:r w:rsidR="00FF5786">
        <w:t xml:space="preserve"> sensibilisation des collaborateurs</w:t>
      </w:r>
      <w:bookmarkEnd w:id="96"/>
      <w:r w:rsidR="00FF5786">
        <w:t xml:space="preserve"> </w:t>
      </w:r>
    </w:p>
    <w:p w14:paraId="2C149F4C" w14:textId="77777777" w:rsidR="00FF5786" w:rsidRDefault="00FF5786" w:rsidP="00FF5786">
      <w:pPr>
        <w:rPr>
          <w:lang w:val="fr-BE" w:eastAsia="en-US"/>
        </w:rPr>
      </w:pPr>
    </w:p>
    <w:p w14:paraId="2E2FFFDA" w14:textId="77777777" w:rsidR="00FF5786" w:rsidRPr="00C36A30" w:rsidRDefault="00FF5786" w:rsidP="00EF5078">
      <w:pPr>
        <w:pStyle w:val="Titre5"/>
        <w:numPr>
          <w:ilvl w:val="0"/>
          <w:numId w:val="23"/>
        </w:numPr>
        <w:spacing w:after="120"/>
      </w:pPr>
      <w:r>
        <w:t>Objectif de l’aide</w:t>
      </w:r>
      <w:r w:rsidRPr="00C36A30">
        <w:t> :</w:t>
      </w:r>
    </w:p>
    <w:p w14:paraId="02770E7D" w14:textId="77777777" w:rsidR="00FF5786" w:rsidRDefault="00FF5786" w:rsidP="00FF5786">
      <w:pPr>
        <w:spacing w:after="120"/>
        <w:rPr>
          <w:lang w:val="fr-BE"/>
        </w:rPr>
      </w:pPr>
      <w:r>
        <w:rPr>
          <w:lang w:val="fr-BE"/>
        </w:rPr>
        <w:t xml:space="preserve">Accompagner les employeurs publics dans la mise en œuvre d’un plan de communication destiné à sensibiliser les agents à la thématique du handicap au travail. </w:t>
      </w:r>
    </w:p>
    <w:p w14:paraId="2C737F0B" w14:textId="77777777" w:rsidR="00FF5786" w:rsidRDefault="00FF5786" w:rsidP="00FF5786">
      <w:pPr>
        <w:spacing w:after="120"/>
        <w:rPr>
          <w:lang w:val="fr-BE"/>
        </w:rPr>
      </w:pPr>
      <w:r>
        <w:rPr>
          <w:lang w:val="fr-BE"/>
        </w:rPr>
        <w:t>Accroître le niveau de connaissance de l’environnement de travail sur la thématique du handicap, afin de favoriser l’insertion et le maintien dans l’emploi des personnes en situation de handicap.</w:t>
      </w:r>
    </w:p>
    <w:p w14:paraId="008C4DA4" w14:textId="1D8FD776" w:rsidR="00FF5786" w:rsidRPr="006C7A9D" w:rsidRDefault="00FF5786" w:rsidP="0025736F">
      <w:pPr>
        <w:pStyle w:val="Titre5"/>
        <w:spacing w:before="120"/>
      </w:pPr>
      <w:r>
        <w:t>Description et périmètre de l’aide</w:t>
      </w:r>
    </w:p>
    <w:p w14:paraId="0735C821" w14:textId="3B78364D" w:rsidR="00FF5786" w:rsidRDefault="00FF5786" w:rsidP="00FF5786">
      <w:pPr>
        <w:spacing w:after="120"/>
        <w:rPr>
          <w:lang w:val="fr-BE"/>
        </w:rPr>
      </w:pPr>
      <w:r w:rsidRPr="00FD02F2">
        <w:rPr>
          <w:lang w:val="fr-BE"/>
        </w:rPr>
        <w:t xml:space="preserve">Le FIPHFP finance les </w:t>
      </w:r>
      <w:r w:rsidRPr="00E2066B">
        <w:rPr>
          <w:b/>
          <w:lang w:val="fr-BE"/>
        </w:rPr>
        <w:t>dépenses de communication</w:t>
      </w:r>
      <w:r w:rsidR="00E62926">
        <w:rPr>
          <w:lang w:val="fr-BE"/>
        </w:rPr>
        <w:t xml:space="preserve">, </w:t>
      </w:r>
      <w:r w:rsidR="00E62926" w:rsidRPr="00E2066B">
        <w:rPr>
          <w:b/>
          <w:lang w:val="fr-BE"/>
        </w:rPr>
        <w:t>d’information et de sensibilisation collectives des collaborateurs</w:t>
      </w:r>
      <w:r w:rsidR="00E62926" w:rsidRPr="00FD02F2">
        <w:rPr>
          <w:lang w:val="fr-BE"/>
        </w:rPr>
        <w:t xml:space="preserve"> </w:t>
      </w:r>
      <w:r w:rsidRPr="00FD02F2">
        <w:rPr>
          <w:lang w:val="fr-BE"/>
        </w:rPr>
        <w:t>développés ou utilisés dans le cadre des actions</w:t>
      </w:r>
      <w:r w:rsidR="007B1FBC">
        <w:rPr>
          <w:lang w:val="fr-BE"/>
        </w:rPr>
        <w:t xml:space="preserve"> </w:t>
      </w:r>
      <w:r w:rsidRPr="00FD02F2">
        <w:rPr>
          <w:lang w:val="fr-BE"/>
        </w:rPr>
        <w:t>favorisant l’insertion et le maintien dans l’emploi des personnes</w:t>
      </w:r>
      <w:r w:rsidR="00A47FFD">
        <w:rPr>
          <w:lang w:val="fr-BE"/>
        </w:rPr>
        <w:t xml:space="preserve"> en situation de handicap</w:t>
      </w:r>
      <w:r w:rsidR="0067378E">
        <w:rPr>
          <w:lang w:val="fr-BE"/>
        </w:rPr>
        <w:t>.</w:t>
      </w:r>
    </w:p>
    <w:p w14:paraId="26C1EA91" w14:textId="55B79360" w:rsidR="00FF5786" w:rsidRPr="006C7A9D" w:rsidRDefault="006071DB" w:rsidP="0025736F">
      <w:pPr>
        <w:pStyle w:val="Titre5"/>
        <w:spacing w:before="120"/>
      </w:pPr>
      <w:r>
        <w:t>Modalités de prise en charge de l’aide</w:t>
      </w:r>
    </w:p>
    <w:p w14:paraId="458701E2" w14:textId="77777777" w:rsidR="006F075E" w:rsidRDefault="006F075E" w:rsidP="006F075E">
      <w:pPr>
        <w:jc w:val="left"/>
      </w:pPr>
      <w:r w:rsidRPr="002B2843">
        <w:t>Le FIPHFP prend en charge, déduction faite des autres financements:</w:t>
      </w:r>
    </w:p>
    <w:p w14:paraId="0EDB790D" w14:textId="3B8C040D" w:rsidR="006F075E" w:rsidRPr="006F075E" w:rsidRDefault="006C6E67" w:rsidP="006C6E67">
      <w:pPr>
        <w:pStyle w:val="Paragraphedeliste"/>
        <w:ind w:left="426"/>
      </w:pPr>
      <w:r>
        <w:rPr>
          <w:lang w:val="fr-BE"/>
        </w:rPr>
        <w:t>-</w:t>
      </w:r>
      <w:r w:rsidR="00A47FFD" w:rsidRPr="00A47FFD">
        <w:rPr>
          <w:lang w:val="fr-BE"/>
        </w:rPr>
        <w:t xml:space="preserve"> </w:t>
      </w:r>
      <w:r w:rsidR="006F075E" w:rsidRPr="00A47FFD">
        <w:rPr>
          <w:lang w:val="fr-BE"/>
        </w:rPr>
        <w:t>les dépenses de communication, d’information et de sensibilisation collectives des collaborateurs</w:t>
      </w:r>
      <w:r w:rsidR="00ED41C8" w:rsidRPr="00A47FFD">
        <w:rPr>
          <w:lang w:val="fr-BE"/>
        </w:rPr>
        <w:t>,</w:t>
      </w:r>
      <w:r w:rsidR="00A47FFD">
        <w:rPr>
          <w:lang w:val="fr-BE"/>
        </w:rPr>
        <w:t xml:space="preserve"> </w:t>
      </w:r>
      <w:r w:rsidR="006F075E">
        <w:t>dans les conditions fixées ci-dessous.</w:t>
      </w:r>
    </w:p>
    <w:p w14:paraId="4B9E9F6E" w14:textId="77777777" w:rsidR="006F075E" w:rsidRDefault="006F075E" w:rsidP="006F075E">
      <w:pPr>
        <w:jc w:val="left"/>
      </w:pPr>
    </w:p>
    <w:tbl>
      <w:tblPr>
        <w:tblStyle w:val="Grilledutableau"/>
        <w:tblW w:w="9299" w:type="dxa"/>
        <w:tblLayout w:type="fixed"/>
        <w:tblLook w:val="04A0" w:firstRow="1" w:lastRow="0" w:firstColumn="1" w:lastColumn="0" w:noHBand="0" w:noVBand="1"/>
      </w:tblPr>
      <w:tblGrid>
        <w:gridCol w:w="1668"/>
        <w:gridCol w:w="1676"/>
        <w:gridCol w:w="1985"/>
        <w:gridCol w:w="1985"/>
        <w:gridCol w:w="1985"/>
      </w:tblGrid>
      <w:tr w:rsidR="00E67CBF" w:rsidRPr="00ED0F17" w14:paraId="08C40F9C" w14:textId="77777777" w:rsidTr="00293013">
        <w:trPr>
          <w:trHeight w:val="266"/>
        </w:trPr>
        <w:tc>
          <w:tcPr>
            <w:tcW w:w="1668" w:type="dxa"/>
            <w:vMerge w:val="restart"/>
            <w:shd w:val="clear" w:color="auto" w:fill="4F81BD" w:themeFill="accent1"/>
            <w:vAlign w:val="center"/>
          </w:tcPr>
          <w:p w14:paraId="426F6862" w14:textId="669942EA" w:rsidR="00E67CBF" w:rsidRPr="0067378E" w:rsidRDefault="00293013" w:rsidP="005E1BF0">
            <w:pPr>
              <w:spacing w:after="120"/>
              <w:jc w:val="center"/>
              <w:rPr>
                <w:b/>
                <w:color w:val="FFFFFF" w:themeColor="background1"/>
                <w:sz w:val="20"/>
                <w:u w:val="single"/>
                <w:lang w:val="fr-BE"/>
              </w:rPr>
            </w:pPr>
            <w:r w:rsidRPr="0067378E">
              <w:rPr>
                <w:b/>
                <w:color w:val="FFFFFF" w:themeColor="background1"/>
                <w:sz w:val="20"/>
                <w:u w:val="single"/>
                <w:lang w:val="fr-BE"/>
              </w:rPr>
              <w:t>Employeur non conventionné</w:t>
            </w:r>
          </w:p>
        </w:tc>
        <w:tc>
          <w:tcPr>
            <w:tcW w:w="7631" w:type="dxa"/>
            <w:gridSpan w:val="4"/>
            <w:shd w:val="clear" w:color="auto" w:fill="4F81BD" w:themeFill="accent1"/>
            <w:vAlign w:val="center"/>
          </w:tcPr>
          <w:p w14:paraId="47043DCF" w14:textId="20A8FC87" w:rsidR="00E67CBF" w:rsidRPr="00ED0F17" w:rsidRDefault="00293013" w:rsidP="005E1BF0">
            <w:pPr>
              <w:spacing w:after="120"/>
              <w:jc w:val="center"/>
              <w:rPr>
                <w:b/>
                <w:color w:val="FFFFFF" w:themeColor="background1"/>
                <w:sz w:val="20"/>
                <w:lang w:val="fr-BE"/>
              </w:rPr>
            </w:pPr>
            <w:r>
              <w:rPr>
                <w:b/>
                <w:color w:val="FFFFFF" w:themeColor="background1"/>
                <w:sz w:val="20"/>
                <w:lang w:val="fr-BE"/>
              </w:rPr>
              <w:t>Taille de l’employeur public</w:t>
            </w:r>
          </w:p>
        </w:tc>
      </w:tr>
      <w:tr w:rsidR="00CE620E" w:rsidRPr="00B55BE8" w14:paraId="01E323D1" w14:textId="77777777" w:rsidTr="00293013">
        <w:trPr>
          <w:trHeight w:val="172"/>
        </w:trPr>
        <w:tc>
          <w:tcPr>
            <w:tcW w:w="1668" w:type="dxa"/>
            <w:vMerge/>
            <w:shd w:val="clear" w:color="auto" w:fill="4F81BD" w:themeFill="accent1"/>
            <w:vAlign w:val="center"/>
          </w:tcPr>
          <w:p w14:paraId="64978C3E" w14:textId="77777777" w:rsidR="00E67CBF" w:rsidRPr="00ED0F17" w:rsidRDefault="00E67CBF" w:rsidP="005E1BF0">
            <w:pPr>
              <w:spacing w:after="120"/>
              <w:jc w:val="center"/>
              <w:rPr>
                <w:b/>
                <w:color w:val="FFFFFF" w:themeColor="background1"/>
                <w:sz w:val="20"/>
                <w:lang w:val="fr-BE"/>
              </w:rPr>
            </w:pPr>
          </w:p>
        </w:tc>
        <w:tc>
          <w:tcPr>
            <w:tcW w:w="1676" w:type="dxa"/>
            <w:shd w:val="clear" w:color="auto" w:fill="4F81BD" w:themeFill="accent1"/>
            <w:vAlign w:val="center"/>
          </w:tcPr>
          <w:p w14:paraId="24EC05AF" w14:textId="5D1A78BF" w:rsidR="00E67CBF" w:rsidRPr="00B55BE8" w:rsidRDefault="00CE620E" w:rsidP="00CE620E">
            <w:pPr>
              <w:spacing w:after="120"/>
              <w:jc w:val="center"/>
              <w:rPr>
                <w:b/>
                <w:color w:val="FFFFFF" w:themeColor="background1"/>
                <w:sz w:val="18"/>
                <w:lang w:val="fr-BE"/>
              </w:rPr>
            </w:pPr>
            <w:r>
              <w:rPr>
                <w:b/>
                <w:color w:val="FFFFFF" w:themeColor="background1"/>
                <w:sz w:val="18"/>
                <w:lang w:val="fr-BE"/>
              </w:rPr>
              <w:t xml:space="preserve">Effectif inférieur à </w:t>
            </w:r>
            <w:r w:rsidRPr="00B55BE8">
              <w:rPr>
                <w:b/>
                <w:color w:val="FFFFFF" w:themeColor="background1"/>
                <w:sz w:val="18"/>
                <w:lang w:val="fr-BE"/>
              </w:rPr>
              <w:t>350</w:t>
            </w:r>
          </w:p>
        </w:tc>
        <w:tc>
          <w:tcPr>
            <w:tcW w:w="1985" w:type="dxa"/>
            <w:shd w:val="clear" w:color="auto" w:fill="4F81BD" w:themeFill="accent1"/>
          </w:tcPr>
          <w:p w14:paraId="05FE6E5F" w14:textId="489846A0" w:rsidR="00E67CBF" w:rsidRPr="00B55BE8" w:rsidRDefault="00CE620E" w:rsidP="00CE620E">
            <w:pPr>
              <w:spacing w:after="120"/>
              <w:jc w:val="center"/>
              <w:rPr>
                <w:b/>
                <w:color w:val="FFFFFF" w:themeColor="background1"/>
                <w:sz w:val="18"/>
                <w:lang w:val="fr-BE"/>
              </w:rPr>
            </w:pPr>
            <w:r>
              <w:rPr>
                <w:b/>
                <w:color w:val="FFFFFF" w:themeColor="background1"/>
                <w:sz w:val="18"/>
                <w:lang w:val="fr-BE"/>
              </w:rPr>
              <w:t>E</w:t>
            </w:r>
            <w:r w:rsidRPr="00B55BE8">
              <w:rPr>
                <w:b/>
                <w:color w:val="FFFFFF" w:themeColor="background1"/>
                <w:sz w:val="18"/>
                <w:lang w:val="fr-BE"/>
              </w:rPr>
              <w:t xml:space="preserve">ffectif </w:t>
            </w:r>
            <w:r>
              <w:rPr>
                <w:b/>
                <w:color w:val="FFFFFF" w:themeColor="background1"/>
                <w:sz w:val="18"/>
                <w:lang w:val="fr-BE"/>
              </w:rPr>
              <w:t>compris entre 350 et 9 999</w:t>
            </w:r>
          </w:p>
        </w:tc>
        <w:tc>
          <w:tcPr>
            <w:tcW w:w="1985" w:type="dxa"/>
            <w:shd w:val="clear" w:color="auto" w:fill="4F81BD" w:themeFill="accent1"/>
            <w:vAlign w:val="center"/>
          </w:tcPr>
          <w:p w14:paraId="0DA2D847" w14:textId="444574DA" w:rsidR="00E67CBF" w:rsidRPr="00B55BE8" w:rsidRDefault="00CE620E" w:rsidP="00CE620E">
            <w:pPr>
              <w:spacing w:after="120"/>
              <w:jc w:val="center"/>
              <w:rPr>
                <w:b/>
                <w:color w:val="FFFFFF" w:themeColor="background1"/>
                <w:sz w:val="18"/>
                <w:lang w:val="fr-BE"/>
              </w:rPr>
            </w:pPr>
            <w:r>
              <w:rPr>
                <w:b/>
                <w:color w:val="FFFFFF" w:themeColor="background1"/>
                <w:sz w:val="18"/>
                <w:lang w:val="fr-BE"/>
              </w:rPr>
              <w:t>E</w:t>
            </w:r>
            <w:r w:rsidRPr="00B55BE8">
              <w:rPr>
                <w:b/>
                <w:color w:val="FFFFFF" w:themeColor="background1"/>
                <w:sz w:val="18"/>
                <w:lang w:val="fr-BE"/>
              </w:rPr>
              <w:t xml:space="preserve">ffectif </w:t>
            </w:r>
            <w:r>
              <w:rPr>
                <w:b/>
                <w:color w:val="FFFFFF" w:themeColor="background1"/>
                <w:sz w:val="18"/>
                <w:lang w:val="fr-BE"/>
              </w:rPr>
              <w:t>compris entre 10 000 et 49 999</w:t>
            </w:r>
          </w:p>
        </w:tc>
        <w:tc>
          <w:tcPr>
            <w:tcW w:w="1985" w:type="dxa"/>
            <w:shd w:val="clear" w:color="auto" w:fill="4F81BD" w:themeFill="accent1"/>
            <w:vAlign w:val="center"/>
          </w:tcPr>
          <w:p w14:paraId="3B4FDD22" w14:textId="615418BA" w:rsidR="00E67CBF" w:rsidRPr="00B55BE8" w:rsidRDefault="00CE620E" w:rsidP="00CE620E">
            <w:pPr>
              <w:spacing w:after="120"/>
              <w:jc w:val="center"/>
              <w:rPr>
                <w:b/>
                <w:color w:val="FFFFFF" w:themeColor="background1"/>
                <w:sz w:val="18"/>
                <w:lang w:val="fr-BE"/>
              </w:rPr>
            </w:pPr>
            <w:r>
              <w:rPr>
                <w:b/>
                <w:color w:val="FFFFFF" w:themeColor="background1"/>
                <w:sz w:val="18"/>
                <w:lang w:val="fr-BE"/>
              </w:rPr>
              <w:t>Effectif supérieur à 49 999</w:t>
            </w:r>
          </w:p>
        </w:tc>
      </w:tr>
      <w:tr w:rsidR="00CE620E" w:rsidRPr="00B55BE8" w14:paraId="236A3E66" w14:textId="77777777" w:rsidTr="00293013">
        <w:trPr>
          <w:trHeight w:val="509"/>
        </w:trPr>
        <w:tc>
          <w:tcPr>
            <w:tcW w:w="1668" w:type="dxa"/>
            <w:vAlign w:val="center"/>
          </w:tcPr>
          <w:p w14:paraId="01E1C0D4" w14:textId="1AB5AA85" w:rsidR="00E67CBF" w:rsidRPr="00B55BE8" w:rsidRDefault="00CE620E" w:rsidP="00D4311C">
            <w:pPr>
              <w:spacing w:before="60" w:after="60"/>
              <w:jc w:val="center"/>
              <w:rPr>
                <w:sz w:val="20"/>
                <w:szCs w:val="16"/>
                <w:lang w:val="fr-BE"/>
              </w:rPr>
            </w:pPr>
            <w:r>
              <w:t>Plafond annuel</w:t>
            </w:r>
            <w:r w:rsidR="00E67CBF">
              <w:t xml:space="preserve"> </w:t>
            </w:r>
          </w:p>
        </w:tc>
        <w:tc>
          <w:tcPr>
            <w:tcW w:w="1676" w:type="dxa"/>
            <w:vAlign w:val="center"/>
          </w:tcPr>
          <w:p w14:paraId="4CAF2576" w14:textId="1646665D" w:rsidR="00E67CBF" w:rsidRPr="00B55BE8" w:rsidRDefault="00CE620E" w:rsidP="00CE620E">
            <w:pPr>
              <w:jc w:val="center"/>
              <w:rPr>
                <w:sz w:val="20"/>
                <w:szCs w:val="16"/>
                <w:lang w:val="fr-BE"/>
              </w:rPr>
            </w:pPr>
            <w:r>
              <w:rPr>
                <w:sz w:val="20"/>
                <w:szCs w:val="16"/>
                <w:lang w:val="fr-BE"/>
              </w:rPr>
              <w:t>8€/agent limité à 2 000€</w:t>
            </w:r>
          </w:p>
        </w:tc>
        <w:tc>
          <w:tcPr>
            <w:tcW w:w="1985" w:type="dxa"/>
            <w:vAlign w:val="center"/>
          </w:tcPr>
          <w:p w14:paraId="1044FA09" w14:textId="3E84778B" w:rsidR="00E67CBF" w:rsidRDefault="00293013" w:rsidP="00CE620E">
            <w:pPr>
              <w:jc w:val="center"/>
              <w:rPr>
                <w:lang w:val="fr-BE"/>
              </w:rPr>
            </w:pPr>
            <w:r>
              <w:rPr>
                <w:sz w:val="20"/>
                <w:szCs w:val="16"/>
                <w:lang w:val="fr-BE"/>
              </w:rPr>
              <w:t xml:space="preserve">6€/agent limité à </w:t>
            </w:r>
            <w:r w:rsidR="00CE620E">
              <w:rPr>
                <w:sz w:val="20"/>
                <w:szCs w:val="16"/>
                <w:lang w:val="fr-BE"/>
              </w:rPr>
              <w:t>10 000€</w:t>
            </w:r>
          </w:p>
        </w:tc>
        <w:tc>
          <w:tcPr>
            <w:tcW w:w="1985" w:type="dxa"/>
            <w:vAlign w:val="center"/>
          </w:tcPr>
          <w:p w14:paraId="763D034A" w14:textId="785E8FCC" w:rsidR="00E67CBF" w:rsidRPr="00B55BE8" w:rsidRDefault="00293013" w:rsidP="005E1BF0">
            <w:pPr>
              <w:jc w:val="center"/>
              <w:rPr>
                <w:sz w:val="20"/>
                <w:szCs w:val="16"/>
                <w:lang w:val="fr-BE"/>
              </w:rPr>
            </w:pPr>
            <w:r>
              <w:rPr>
                <w:sz w:val="20"/>
                <w:szCs w:val="16"/>
                <w:lang w:val="fr-BE"/>
              </w:rPr>
              <w:t xml:space="preserve">1€/agent limité à </w:t>
            </w:r>
            <w:r w:rsidR="00CE620E">
              <w:rPr>
                <w:sz w:val="20"/>
                <w:szCs w:val="16"/>
                <w:lang w:val="fr-BE"/>
              </w:rPr>
              <w:t>15 000€</w:t>
            </w:r>
          </w:p>
        </w:tc>
        <w:tc>
          <w:tcPr>
            <w:tcW w:w="1985" w:type="dxa"/>
            <w:vAlign w:val="center"/>
          </w:tcPr>
          <w:p w14:paraId="51C4E1FF" w14:textId="77777777" w:rsidR="006F075E" w:rsidRDefault="006F075E" w:rsidP="005E1BF0">
            <w:pPr>
              <w:jc w:val="center"/>
              <w:rPr>
                <w:sz w:val="20"/>
                <w:szCs w:val="16"/>
                <w:lang w:val="fr-BE"/>
              </w:rPr>
            </w:pPr>
          </w:p>
          <w:p w14:paraId="1DB427DE" w14:textId="6B264186" w:rsidR="00E67CBF" w:rsidRPr="00B55BE8" w:rsidRDefault="00CE620E" w:rsidP="005E1BF0">
            <w:pPr>
              <w:jc w:val="center"/>
              <w:rPr>
                <w:sz w:val="20"/>
                <w:szCs w:val="16"/>
                <w:lang w:val="fr-BE"/>
              </w:rPr>
            </w:pPr>
            <w:r>
              <w:rPr>
                <w:sz w:val="20"/>
                <w:szCs w:val="16"/>
                <w:lang w:val="fr-BE"/>
              </w:rPr>
              <w:t>20 000€</w:t>
            </w:r>
          </w:p>
        </w:tc>
      </w:tr>
    </w:tbl>
    <w:p w14:paraId="3DE8A539" w14:textId="77777777" w:rsidR="00FF5786" w:rsidRDefault="00FF5786" w:rsidP="00FF5786">
      <w:pPr>
        <w:spacing w:after="120"/>
        <w:rPr>
          <w:lang w:val="fr-BE"/>
        </w:rPr>
      </w:pPr>
    </w:p>
    <w:p w14:paraId="146A176D" w14:textId="77777777" w:rsidR="00293013" w:rsidRDefault="00293013" w:rsidP="00FF5786">
      <w:pPr>
        <w:spacing w:after="120"/>
        <w:rPr>
          <w:lang w:val="fr-BE"/>
        </w:rPr>
      </w:pPr>
    </w:p>
    <w:tbl>
      <w:tblPr>
        <w:tblStyle w:val="Grilledutableau"/>
        <w:tblW w:w="9322" w:type="dxa"/>
        <w:tblLook w:val="04A0" w:firstRow="1" w:lastRow="0" w:firstColumn="1" w:lastColumn="0" w:noHBand="0" w:noVBand="1"/>
      </w:tblPr>
      <w:tblGrid>
        <w:gridCol w:w="1686"/>
        <w:gridCol w:w="3667"/>
        <w:gridCol w:w="3969"/>
      </w:tblGrid>
      <w:tr w:rsidR="006F075E" w:rsidRPr="00293013" w14:paraId="7041BD63" w14:textId="5770144A" w:rsidTr="006F075E">
        <w:trPr>
          <w:trHeight w:val="738"/>
        </w:trPr>
        <w:tc>
          <w:tcPr>
            <w:tcW w:w="1686" w:type="dxa"/>
            <w:shd w:val="clear" w:color="auto" w:fill="4F81BD" w:themeFill="accent1"/>
            <w:vAlign w:val="center"/>
          </w:tcPr>
          <w:p w14:paraId="3421D017" w14:textId="3417EFA8" w:rsidR="006F075E" w:rsidRPr="0067378E" w:rsidRDefault="006F075E" w:rsidP="00802A6D">
            <w:pPr>
              <w:spacing w:after="120"/>
              <w:jc w:val="center"/>
              <w:rPr>
                <w:b/>
                <w:color w:val="FFFFFF" w:themeColor="background1"/>
                <w:sz w:val="20"/>
                <w:u w:val="single"/>
                <w:lang w:val="fr-BE"/>
              </w:rPr>
            </w:pPr>
            <w:r w:rsidRPr="0067378E">
              <w:rPr>
                <w:b/>
                <w:color w:val="FFFFFF" w:themeColor="background1"/>
                <w:sz w:val="20"/>
                <w:u w:val="single"/>
                <w:lang w:val="fr-BE"/>
              </w:rPr>
              <w:t>Employeur conventionné</w:t>
            </w:r>
          </w:p>
        </w:tc>
        <w:tc>
          <w:tcPr>
            <w:tcW w:w="3667" w:type="dxa"/>
            <w:shd w:val="clear" w:color="auto" w:fill="4F81BD" w:themeFill="accent1"/>
            <w:vAlign w:val="center"/>
          </w:tcPr>
          <w:p w14:paraId="203FFC0B" w14:textId="5217B12F" w:rsidR="006F075E" w:rsidRDefault="006F075E" w:rsidP="006F075E">
            <w:pPr>
              <w:spacing w:after="120"/>
              <w:jc w:val="center"/>
              <w:rPr>
                <w:b/>
                <w:color w:val="FFFFFF" w:themeColor="background1"/>
                <w:sz w:val="20"/>
                <w:lang w:val="fr-BE"/>
              </w:rPr>
            </w:pPr>
            <w:r w:rsidRPr="00293013">
              <w:rPr>
                <w:b/>
                <w:color w:val="FFFFFF" w:themeColor="background1"/>
                <w:sz w:val="20"/>
                <w:lang w:val="fr-BE"/>
              </w:rPr>
              <w:t>Primo convention</w:t>
            </w:r>
          </w:p>
        </w:tc>
        <w:tc>
          <w:tcPr>
            <w:tcW w:w="3969" w:type="dxa"/>
            <w:shd w:val="clear" w:color="auto" w:fill="4F81BD" w:themeFill="accent1"/>
            <w:vAlign w:val="center"/>
          </w:tcPr>
          <w:p w14:paraId="01C73C25" w14:textId="056BAFAB" w:rsidR="006F075E" w:rsidRDefault="006F075E" w:rsidP="006F075E">
            <w:pPr>
              <w:spacing w:after="120"/>
              <w:jc w:val="center"/>
              <w:rPr>
                <w:b/>
                <w:color w:val="FFFFFF" w:themeColor="background1"/>
                <w:sz w:val="20"/>
                <w:lang w:val="fr-BE"/>
              </w:rPr>
            </w:pPr>
            <w:r w:rsidRPr="00293013">
              <w:rPr>
                <w:b/>
                <w:color w:val="FFFFFF" w:themeColor="background1"/>
                <w:sz w:val="20"/>
                <w:lang w:val="fr-BE"/>
              </w:rPr>
              <w:t>Renouvellement</w:t>
            </w:r>
          </w:p>
        </w:tc>
      </w:tr>
      <w:tr w:rsidR="00293013" w:rsidRPr="00293013" w14:paraId="2A1DA805" w14:textId="77777777" w:rsidTr="006F075E">
        <w:trPr>
          <w:trHeight w:val="509"/>
        </w:trPr>
        <w:tc>
          <w:tcPr>
            <w:tcW w:w="1686" w:type="dxa"/>
            <w:vAlign w:val="center"/>
          </w:tcPr>
          <w:p w14:paraId="7A344203" w14:textId="199F13DD" w:rsidR="00293013" w:rsidRDefault="00293013" w:rsidP="00293013">
            <w:pPr>
              <w:spacing w:before="60" w:after="60"/>
              <w:jc w:val="center"/>
            </w:pPr>
            <w:r>
              <w:t>Plafond</w:t>
            </w:r>
          </w:p>
        </w:tc>
        <w:tc>
          <w:tcPr>
            <w:tcW w:w="3667" w:type="dxa"/>
            <w:vAlign w:val="center"/>
          </w:tcPr>
          <w:p w14:paraId="00CB1262" w14:textId="63E8FDFB" w:rsidR="00293013" w:rsidRPr="00293013" w:rsidRDefault="00293013" w:rsidP="00293013">
            <w:pPr>
              <w:jc w:val="center"/>
              <w:rPr>
                <w:sz w:val="20"/>
                <w:szCs w:val="16"/>
                <w:lang w:val="fr-BE"/>
              </w:rPr>
            </w:pPr>
            <w:r w:rsidRPr="00293013">
              <w:rPr>
                <w:sz w:val="20"/>
                <w:szCs w:val="16"/>
                <w:lang w:val="fr-BE"/>
              </w:rPr>
              <w:t>5 % du montant de la convention</w:t>
            </w:r>
          </w:p>
        </w:tc>
        <w:tc>
          <w:tcPr>
            <w:tcW w:w="3969" w:type="dxa"/>
            <w:vAlign w:val="center"/>
          </w:tcPr>
          <w:p w14:paraId="31EE9D84" w14:textId="5C984659" w:rsidR="00293013" w:rsidRPr="00CE1CC4" w:rsidRDefault="00293013" w:rsidP="00B264AF">
            <w:pPr>
              <w:pStyle w:val="Paragraphedeliste"/>
              <w:numPr>
                <w:ilvl w:val="0"/>
                <w:numId w:val="78"/>
              </w:numPr>
              <w:jc w:val="center"/>
              <w:rPr>
                <w:sz w:val="20"/>
                <w:szCs w:val="16"/>
                <w:lang w:val="fr-BE"/>
              </w:rPr>
            </w:pPr>
            <w:r w:rsidRPr="00CE1CC4">
              <w:rPr>
                <w:sz w:val="20"/>
                <w:szCs w:val="16"/>
                <w:lang w:val="fr-BE"/>
              </w:rPr>
              <w:t>% du montant de la convention</w:t>
            </w:r>
          </w:p>
        </w:tc>
      </w:tr>
    </w:tbl>
    <w:p w14:paraId="55B4F1C1" w14:textId="0A579824" w:rsidR="00FF5786" w:rsidRDefault="00FF5786" w:rsidP="00FF5786">
      <w:pPr>
        <w:spacing w:after="120"/>
        <w:rPr>
          <w:lang w:val="fr-BE"/>
        </w:rPr>
      </w:pPr>
    </w:p>
    <w:p w14:paraId="19AB629D" w14:textId="6D4A1E87" w:rsidR="00FF5786" w:rsidRPr="007E0D2A" w:rsidRDefault="00493BE1" w:rsidP="0025736F">
      <w:pPr>
        <w:pStyle w:val="Titre5"/>
        <w:spacing w:before="120"/>
      </w:pPr>
      <w:r>
        <w:t>Pièces justificatives obligatoires</w:t>
      </w:r>
    </w:p>
    <w:p w14:paraId="1915B0F4" w14:textId="4C9FE15B" w:rsidR="00E772EA" w:rsidRPr="00CE1CC4" w:rsidRDefault="001C4D5C" w:rsidP="00CE1CC4">
      <w:pPr>
        <w:pStyle w:val="Paragraphedeliste"/>
        <w:numPr>
          <w:ilvl w:val="0"/>
          <w:numId w:val="3"/>
        </w:numPr>
        <w:ind w:left="426" w:hanging="426"/>
        <w:rPr>
          <w:bCs/>
          <w:lang w:val="fr-BE"/>
        </w:rPr>
      </w:pPr>
      <w:r w:rsidRPr="00CE1CC4">
        <w:rPr>
          <w:bCs/>
          <w:lang w:val="fr-BE"/>
        </w:rPr>
        <w:t>Le devis retenu (pour une demande d’accord préalable) ou la copie de la facture acquittée (pour la demande de remboursement)</w:t>
      </w:r>
    </w:p>
    <w:p w14:paraId="25630806" w14:textId="46CCBE66" w:rsidR="00FF5786" w:rsidRPr="0025736F" w:rsidRDefault="00FF5786" w:rsidP="00CE1CC4">
      <w:pPr>
        <w:pStyle w:val="Paragraphedeliste"/>
        <w:numPr>
          <w:ilvl w:val="0"/>
          <w:numId w:val="3"/>
        </w:numPr>
        <w:ind w:left="426" w:hanging="426"/>
        <w:jc w:val="both"/>
        <w:rPr>
          <w:bCs/>
          <w:lang w:val="fr-BE"/>
        </w:rPr>
      </w:pPr>
      <w:r w:rsidRPr="0025736F">
        <w:rPr>
          <w:bCs/>
          <w:lang w:val="fr-BE"/>
        </w:rPr>
        <w:t>RIB de l’employeur</w:t>
      </w:r>
      <w:r w:rsidRPr="00FF5EEB">
        <w:rPr>
          <w:bCs/>
          <w:lang w:val="fr-BE"/>
        </w:rPr>
        <w:t xml:space="preserve"> </w:t>
      </w:r>
    </w:p>
    <w:p w14:paraId="65A9425A" w14:textId="41B32BA7" w:rsidR="00FF5786" w:rsidRPr="006C7A9D" w:rsidRDefault="0025736F" w:rsidP="0025736F">
      <w:pPr>
        <w:pStyle w:val="Titre5"/>
        <w:spacing w:before="120"/>
      </w:pPr>
      <w:r>
        <w:t>Précisions</w:t>
      </w:r>
    </w:p>
    <w:p w14:paraId="2963745A" w14:textId="217AD660" w:rsidR="00FF5786" w:rsidRPr="0025736F" w:rsidRDefault="00FF5786" w:rsidP="00CE1CC4">
      <w:pPr>
        <w:pStyle w:val="Paragraphedeliste"/>
        <w:numPr>
          <w:ilvl w:val="0"/>
          <w:numId w:val="3"/>
        </w:numPr>
        <w:ind w:left="426"/>
        <w:jc w:val="both"/>
        <w:rPr>
          <w:bCs/>
          <w:lang w:val="fr-BE"/>
        </w:rPr>
      </w:pPr>
      <w:r w:rsidRPr="0025736F">
        <w:rPr>
          <w:bCs/>
          <w:lang w:val="fr-BE"/>
        </w:rPr>
        <w:t>Les supports de communication élaborés devront être mis à la disposition du FIPHFP afin d’engager à terme une mutualisation des outils réalisés. </w:t>
      </w:r>
    </w:p>
    <w:p w14:paraId="6DC24FEC" w14:textId="1FCD0E07" w:rsidR="00FF5786" w:rsidRPr="0025736F" w:rsidRDefault="00E772EA" w:rsidP="00CE1CC4">
      <w:pPr>
        <w:pStyle w:val="Paragraphedeliste"/>
        <w:numPr>
          <w:ilvl w:val="0"/>
          <w:numId w:val="3"/>
        </w:numPr>
        <w:ind w:left="426"/>
        <w:jc w:val="both"/>
        <w:rPr>
          <w:bCs/>
          <w:lang w:val="fr-BE"/>
        </w:rPr>
      </w:pPr>
      <w:r w:rsidRPr="0025736F">
        <w:rPr>
          <w:bCs/>
          <w:lang w:val="fr-BE"/>
        </w:rPr>
        <w:t>Le</w:t>
      </w:r>
      <w:r w:rsidR="00FF5786" w:rsidRPr="0025736F">
        <w:rPr>
          <w:bCs/>
          <w:lang w:val="fr-BE"/>
        </w:rPr>
        <w:t xml:space="preserve"> temps passé</w:t>
      </w:r>
      <w:r w:rsidR="0067378E" w:rsidRPr="0025736F">
        <w:rPr>
          <w:bCs/>
          <w:lang w:val="fr-BE"/>
        </w:rPr>
        <w:t xml:space="preserve"> par des intervenants internes</w:t>
      </w:r>
      <w:r w:rsidRPr="0025736F">
        <w:rPr>
          <w:bCs/>
          <w:lang w:val="fr-BE"/>
        </w:rPr>
        <w:t xml:space="preserve"> n’est pas pris en charge</w:t>
      </w:r>
      <w:r w:rsidR="0067378E" w:rsidRPr="0025736F">
        <w:rPr>
          <w:bCs/>
          <w:lang w:val="fr-BE"/>
        </w:rPr>
        <w:t>.</w:t>
      </w:r>
      <w:r w:rsidR="00FF5786" w:rsidRPr="0025736F">
        <w:rPr>
          <w:bCs/>
          <w:lang w:val="fr-BE"/>
        </w:rPr>
        <w:br w:type="page"/>
      </w:r>
    </w:p>
    <w:p w14:paraId="52810D1D" w14:textId="77777777" w:rsidR="00FF5786" w:rsidRPr="00902211" w:rsidRDefault="00FF5786" w:rsidP="005D699F">
      <w:pPr>
        <w:pStyle w:val="Titre4"/>
      </w:pPr>
      <w:bookmarkStart w:id="97" w:name="_Toc511652307"/>
      <w:r w:rsidRPr="00902211">
        <w:lastRenderedPageBreak/>
        <w:t>Formation des collaborateurs en charge de l’accompagnement des personnes en situation de handicap</w:t>
      </w:r>
      <w:bookmarkEnd w:id="97"/>
      <w:r w:rsidRPr="00902211">
        <w:t xml:space="preserve"> </w:t>
      </w:r>
    </w:p>
    <w:p w14:paraId="41B4F0E3" w14:textId="5A70807F" w:rsidR="00FF5786" w:rsidRPr="00C36A30" w:rsidRDefault="00FF5786" w:rsidP="00EF5078">
      <w:pPr>
        <w:pStyle w:val="Titre5"/>
        <w:numPr>
          <w:ilvl w:val="0"/>
          <w:numId w:val="24"/>
        </w:numPr>
        <w:spacing w:after="120"/>
      </w:pPr>
      <w:r>
        <w:t>Objectif de l’aide</w:t>
      </w:r>
    </w:p>
    <w:p w14:paraId="558A15F2" w14:textId="131764A0" w:rsidR="00FF5786" w:rsidRDefault="00FF5786" w:rsidP="00FF5786">
      <w:pPr>
        <w:spacing w:after="120"/>
        <w:rPr>
          <w:lang w:val="fr-BE"/>
        </w:rPr>
      </w:pPr>
      <w:r>
        <w:rPr>
          <w:lang w:val="fr-BE"/>
        </w:rPr>
        <w:t>Former les collaborateurs en charge de l’accompagnement ou du suivi des personnes en situation de handicap</w:t>
      </w:r>
      <w:r w:rsidR="00077A4E">
        <w:rPr>
          <w:lang w:val="fr-BE"/>
        </w:rPr>
        <w:t xml:space="preserve"> (ergonome, référent handicap, …)</w:t>
      </w:r>
      <w:r>
        <w:rPr>
          <w:lang w:val="fr-BE"/>
        </w:rPr>
        <w:t xml:space="preserve">. </w:t>
      </w:r>
    </w:p>
    <w:p w14:paraId="2D78CAD1" w14:textId="77777777" w:rsidR="00FF5786" w:rsidRDefault="00FF5786" w:rsidP="00FF5786">
      <w:pPr>
        <w:spacing w:after="120"/>
        <w:rPr>
          <w:lang w:val="fr-BE"/>
        </w:rPr>
      </w:pPr>
      <w:r>
        <w:rPr>
          <w:lang w:val="fr-BE"/>
        </w:rPr>
        <w:t xml:space="preserve">Renforcer la connaissance des acteurs sur la thématique du handicap, afin de faciliter l’insertion professionnelle et le maintien dans l’emploi des personnes en situation de handicap. </w:t>
      </w:r>
    </w:p>
    <w:p w14:paraId="0E098EF8" w14:textId="01676F13" w:rsidR="00FF5786" w:rsidRDefault="00FF5786" w:rsidP="0025736F">
      <w:pPr>
        <w:pStyle w:val="Titre5"/>
        <w:spacing w:before="120"/>
      </w:pPr>
      <w:r>
        <w:t>Desc</w:t>
      </w:r>
      <w:r w:rsidR="0025736F">
        <w:t>ription et périmètre de l’aide</w:t>
      </w:r>
    </w:p>
    <w:p w14:paraId="1FBE67CF" w14:textId="09C8546F" w:rsidR="00FF5786" w:rsidRDefault="00FF5786" w:rsidP="00FF5786">
      <w:pPr>
        <w:spacing w:after="120"/>
        <w:rPr>
          <w:lang w:val="fr-BE"/>
        </w:rPr>
      </w:pPr>
      <w:r>
        <w:rPr>
          <w:lang w:val="fr-BE"/>
        </w:rPr>
        <w:t>Le FIPHFP prend en charge la formation individuelle spécifique au handicap, qu’elle soit diplômante</w:t>
      </w:r>
      <w:r w:rsidR="003E6811">
        <w:rPr>
          <w:lang w:val="fr-BE"/>
        </w:rPr>
        <w:t>,</w:t>
      </w:r>
      <w:r>
        <w:rPr>
          <w:lang w:val="fr-BE"/>
        </w:rPr>
        <w:t xml:space="preserve"> qualifiante ou continue, des acteurs internes en relation avec des agents en situation de handicap.</w:t>
      </w:r>
      <w:r w:rsidR="007B1FBC">
        <w:rPr>
          <w:lang w:val="fr-BE"/>
        </w:rPr>
        <w:t xml:space="preserve"> </w:t>
      </w:r>
      <w:r>
        <w:rPr>
          <w:lang w:val="fr-BE"/>
        </w:rPr>
        <w:t> </w:t>
      </w:r>
    </w:p>
    <w:p w14:paraId="1BA6B1C2" w14:textId="0C05F466" w:rsidR="00FF5786" w:rsidRDefault="006071DB" w:rsidP="0025736F">
      <w:pPr>
        <w:pStyle w:val="Titre5"/>
        <w:spacing w:before="120"/>
      </w:pPr>
      <w:r>
        <w:t>Modalités de prise en charge de l’aide</w:t>
      </w:r>
    </w:p>
    <w:p w14:paraId="1E223489" w14:textId="77777777" w:rsidR="00BA6B62" w:rsidRDefault="00BA6B62" w:rsidP="00BA6B62">
      <w:pPr>
        <w:jc w:val="left"/>
      </w:pPr>
      <w:r w:rsidRPr="009F0011">
        <w:t>Le FIPHFP prend en charge, déduction faite des autres financements:</w:t>
      </w:r>
    </w:p>
    <w:p w14:paraId="21461C7A" w14:textId="5443A028" w:rsidR="00BA6B62" w:rsidRPr="00CE1CC4" w:rsidRDefault="00BA6B62" w:rsidP="00CE1CC4">
      <w:pPr>
        <w:pStyle w:val="Paragraphedeliste"/>
        <w:numPr>
          <w:ilvl w:val="0"/>
          <w:numId w:val="3"/>
        </w:numPr>
        <w:ind w:left="426"/>
        <w:rPr>
          <w:lang w:val="fr-BE"/>
        </w:rPr>
      </w:pPr>
      <w:r>
        <w:t>l</w:t>
      </w:r>
      <w:r w:rsidRPr="00CE1CC4">
        <w:rPr>
          <w:lang w:val="fr-BE"/>
        </w:rPr>
        <w:t>es frais de formatio</w:t>
      </w:r>
      <w:r w:rsidR="000745EC">
        <w:rPr>
          <w:lang w:val="fr-BE"/>
        </w:rPr>
        <w:t>n</w:t>
      </w:r>
    </w:p>
    <w:p w14:paraId="27818ABA" w14:textId="64754736" w:rsidR="00350F82" w:rsidRPr="0025736F" w:rsidRDefault="008D2747" w:rsidP="00CE1CC4">
      <w:pPr>
        <w:ind w:left="426"/>
      </w:pPr>
      <w:r w:rsidRPr="00D17241">
        <w:rPr>
          <w:color w:val="1F497D" w:themeColor="text2"/>
          <w:lang w:val="fr-BE"/>
        </w:rPr>
        <w:sym w:font="Webdings" w:char="F034"/>
      </w:r>
      <w:r w:rsidR="00F353B0" w:rsidRPr="00F353B0">
        <w:t>dans la limite d’un plafond d</w:t>
      </w:r>
      <w:r w:rsidR="00077A4E">
        <w:t xml:space="preserve">e 10 </w:t>
      </w:r>
      <w:r w:rsidR="00F353B0" w:rsidRPr="00F353B0">
        <w:t>000€ par an dans la limite maximale de 3 ans.</w:t>
      </w:r>
    </w:p>
    <w:p w14:paraId="1FB356D0" w14:textId="4B17A41A" w:rsidR="00FF5786" w:rsidRDefault="00493BE1" w:rsidP="0025736F">
      <w:pPr>
        <w:pStyle w:val="Titre5"/>
        <w:spacing w:before="120"/>
      </w:pPr>
      <w:r>
        <w:t>Pièces justificatives obligatoires</w:t>
      </w:r>
    </w:p>
    <w:p w14:paraId="153115B8" w14:textId="2D662C1F" w:rsidR="00F353B0" w:rsidRDefault="001C4D5C" w:rsidP="00CE1CC4">
      <w:pPr>
        <w:pStyle w:val="Paragraphedeliste"/>
        <w:numPr>
          <w:ilvl w:val="0"/>
          <w:numId w:val="3"/>
        </w:numPr>
        <w:ind w:left="426"/>
        <w:rPr>
          <w:bCs/>
          <w:lang w:val="fr-BE"/>
        </w:rPr>
      </w:pPr>
      <w:r w:rsidRPr="00CE1CC4">
        <w:rPr>
          <w:bCs/>
          <w:lang w:val="fr-BE"/>
        </w:rPr>
        <w:t>Le devis retenu (pour une demande d’accord préalable) ou la copie de la facture acquittée (pour la demande de remboursement)</w:t>
      </w:r>
    </w:p>
    <w:p w14:paraId="3A4626F7" w14:textId="40746FF1" w:rsidR="00CE3239" w:rsidRPr="00C6568A" w:rsidRDefault="00CE3239" w:rsidP="00CE1CC4">
      <w:pPr>
        <w:pStyle w:val="Paragraphedeliste"/>
        <w:numPr>
          <w:ilvl w:val="0"/>
          <w:numId w:val="3"/>
        </w:numPr>
        <w:ind w:left="426"/>
        <w:rPr>
          <w:bCs/>
          <w:lang w:val="fr-BE"/>
        </w:rPr>
      </w:pPr>
      <w:r w:rsidRPr="00C6568A">
        <w:rPr>
          <w:bCs/>
          <w:lang w:val="fr-BE"/>
        </w:rPr>
        <w:t xml:space="preserve">Fiche de poste de la personne en formation </w:t>
      </w:r>
    </w:p>
    <w:p w14:paraId="0E12A92C" w14:textId="58CA6BBF" w:rsidR="00FF5786" w:rsidRPr="0025736F" w:rsidRDefault="00F353B0" w:rsidP="00CE1CC4">
      <w:pPr>
        <w:pStyle w:val="Paragraphedeliste"/>
        <w:numPr>
          <w:ilvl w:val="0"/>
          <w:numId w:val="3"/>
        </w:numPr>
        <w:ind w:left="426"/>
        <w:jc w:val="both"/>
        <w:rPr>
          <w:lang w:val="fr-BE"/>
        </w:rPr>
      </w:pPr>
      <w:r w:rsidRPr="0025736F">
        <w:rPr>
          <w:lang w:val="fr-BE"/>
        </w:rPr>
        <w:t>Attestation de présence</w:t>
      </w:r>
      <w:r w:rsidR="002071B5">
        <w:rPr>
          <w:lang w:val="fr-BE"/>
        </w:rPr>
        <w:t xml:space="preserve"> </w:t>
      </w:r>
      <w:r w:rsidR="002071B5">
        <w:rPr>
          <w:bCs/>
        </w:rPr>
        <w:t>(à produire lors de la demande de paiement)</w:t>
      </w:r>
    </w:p>
    <w:p w14:paraId="6351F76D" w14:textId="296CC862" w:rsidR="00F353B0" w:rsidRPr="00CE1CC4" w:rsidRDefault="00103235" w:rsidP="00CE1CC4">
      <w:pPr>
        <w:pStyle w:val="Paragraphedeliste"/>
        <w:numPr>
          <w:ilvl w:val="0"/>
          <w:numId w:val="3"/>
        </w:numPr>
        <w:ind w:left="426"/>
        <w:rPr>
          <w:lang w:val="fr-BE"/>
        </w:rPr>
      </w:pPr>
      <w:r w:rsidRPr="00CE1CC4">
        <w:rPr>
          <w:bCs/>
          <w:lang w:val="fr-BE"/>
        </w:rPr>
        <w:t>RIB de l’employeur</w:t>
      </w:r>
    </w:p>
    <w:p w14:paraId="56CFF818" w14:textId="036D89E3" w:rsidR="00DF013A" w:rsidRDefault="00DF013A">
      <w:pPr>
        <w:jc w:val="left"/>
        <w:rPr>
          <w:rFonts w:asciiTheme="minorHAnsi" w:hAnsiTheme="minorHAnsi" w:cs="Arial"/>
          <w:b/>
          <w:bCs/>
          <w:color w:val="FFFFFF" w:themeColor="background1"/>
          <w:sz w:val="24"/>
          <w:lang w:val="fr-BE"/>
        </w:rPr>
      </w:pPr>
      <w:r>
        <w:rPr>
          <w:rFonts w:cs="Arial"/>
        </w:rPr>
        <w:br w:type="page"/>
      </w:r>
    </w:p>
    <w:p w14:paraId="55FD18DB" w14:textId="095D2E90" w:rsidR="002E7923" w:rsidRPr="00902211" w:rsidRDefault="002E7923" w:rsidP="002E7923">
      <w:pPr>
        <w:pStyle w:val="Titre4"/>
      </w:pPr>
      <w:bookmarkStart w:id="98" w:name="_Toc511652308"/>
      <w:r w:rsidRPr="00902211">
        <w:lastRenderedPageBreak/>
        <w:t xml:space="preserve">Formation </w:t>
      </w:r>
      <w:r>
        <w:t>à la fonction de tuteur</w:t>
      </w:r>
      <w:bookmarkEnd w:id="98"/>
      <w:r w:rsidRPr="00902211">
        <w:t xml:space="preserve"> </w:t>
      </w:r>
    </w:p>
    <w:p w14:paraId="69AF5BE7" w14:textId="67975C2B" w:rsidR="002E7923" w:rsidRPr="00C36A30" w:rsidRDefault="002E7923" w:rsidP="00B264AF">
      <w:pPr>
        <w:pStyle w:val="Titre5"/>
        <w:numPr>
          <w:ilvl w:val="0"/>
          <w:numId w:val="58"/>
        </w:numPr>
        <w:spacing w:after="120"/>
      </w:pPr>
      <w:r>
        <w:t>Objectif de l’aide</w:t>
      </w:r>
    </w:p>
    <w:p w14:paraId="22A4FAFB" w14:textId="2EFC305C" w:rsidR="002E7923" w:rsidRDefault="002E7923" w:rsidP="002E7923">
      <w:pPr>
        <w:spacing w:after="120"/>
        <w:rPr>
          <w:lang w:val="fr-BE"/>
        </w:rPr>
      </w:pPr>
      <w:r w:rsidRPr="00FD02F2">
        <w:rPr>
          <w:lang w:val="fr-BE"/>
        </w:rPr>
        <w:t>Le FIPHFP finance</w:t>
      </w:r>
      <w:r>
        <w:rPr>
          <w:lang w:val="fr-BE"/>
        </w:rPr>
        <w:t xml:space="preserve"> la </w:t>
      </w:r>
      <w:r w:rsidRPr="002E7923">
        <w:rPr>
          <w:lang w:val="fr-BE"/>
        </w:rPr>
        <w:t>formation des tuteurs</w:t>
      </w:r>
      <w:r>
        <w:rPr>
          <w:lang w:val="fr-BE"/>
        </w:rPr>
        <w:t xml:space="preserve"> dans le cadre de l’accueil de stagiaires, d’apprentis, de personnes en situation de handicap recrutées ou dans un parcours de reclassement professionnel.</w:t>
      </w:r>
    </w:p>
    <w:p w14:paraId="1135DE15" w14:textId="2E3D3937" w:rsidR="002E7923" w:rsidRDefault="002E7923" w:rsidP="002E7923">
      <w:pPr>
        <w:spacing w:after="120"/>
        <w:rPr>
          <w:lang w:val="fr-BE"/>
        </w:rPr>
      </w:pPr>
      <w:r>
        <w:rPr>
          <w:lang w:val="fr-BE"/>
        </w:rPr>
        <w:t xml:space="preserve">La formation vise à l’acquisition : </w:t>
      </w:r>
    </w:p>
    <w:p w14:paraId="5A95748A" w14:textId="3480C33E" w:rsidR="002E7923" w:rsidRPr="00CE1CC4" w:rsidRDefault="002E7923" w:rsidP="00CE1CC4">
      <w:pPr>
        <w:pStyle w:val="Paragraphedeliste"/>
        <w:numPr>
          <w:ilvl w:val="0"/>
          <w:numId w:val="3"/>
        </w:numPr>
        <w:spacing w:after="120"/>
        <w:ind w:left="426"/>
        <w:rPr>
          <w:lang w:val="fr-BE"/>
        </w:rPr>
      </w:pPr>
      <w:r w:rsidRPr="00CE1CC4">
        <w:rPr>
          <w:lang w:val="fr-BE"/>
        </w:rPr>
        <w:t xml:space="preserve">de connaissances de base relatives au handicap au travail : contexte de l’obligation d’emploi dans la fonction publique, définition du handicap introduite par la loi de 2005, notion de compensation de la situation de handicap dans l’environnement de travail, etc. </w:t>
      </w:r>
    </w:p>
    <w:p w14:paraId="126E5E13" w14:textId="0C896875" w:rsidR="002E7923" w:rsidRDefault="002E7923" w:rsidP="0025736F">
      <w:pPr>
        <w:pStyle w:val="Titre5"/>
        <w:spacing w:before="120"/>
      </w:pPr>
      <w:r>
        <w:t>Description et périm</w:t>
      </w:r>
      <w:r w:rsidR="0025736F">
        <w:t>ètre de l’aide</w:t>
      </w:r>
    </w:p>
    <w:p w14:paraId="4E5D9F71" w14:textId="6AA622E9" w:rsidR="002E7923" w:rsidRDefault="002E7923" w:rsidP="0025736F">
      <w:pPr>
        <w:spacing w:after="120"/>
        <w:rPr>
          <w:lang w:val="fr-BE"/>
        </w:rPr>
      </w:pPr>
      <w:r>
        <w:rPr>
          <w:lang w:val="fr-BE"/>
        </w:rPr>
        <w:t>Le FIPHFP prend en charge la formation individuelle spécifique au handicap, qu’elle soit diplômante, qualifiante ou continue, des acteurs internes en relation avec des ag</w:t>
      </w:r>
      <w:r w:rsidR="0025736F">
        <w:rPr>
          <w:lang w:val="fr-BE"/>
        </w:rPr>
        <w:t>ents en situation de handicap.</w:t>
      </w:r>
    </w:p>
    <w:p w14:paraId="78BA8777" w14:textId="0DD51196" w:rsidR="002E7923" w:rsidRDefault="002E7923" w:rsidP="0025736F">
      <w:pPr>
        <w:pStyle w:val="Titre5"/>
        <w:spacing w:before="120"/>
      </w:pPr>
      <w:r>
        <w:t>Modalités de prise en charge de l’aide</w:t>
      </w:r>
    </w:p>
    <w:p w14:paraId="26EBE322" w14:textId="1BD80EC5" w:rsidR="002E7923" w:rsidRDefault="002E7923" w:rsidP="002E7923">
      <w:pPr>
        <w:jc w:val="left"/>
      </w:pPr>
      <w:r w:rsidRPr="009F0011">
        <w:t>Le FIPHFP prend en charge, déduction faite des autres financements</w:t>
      </w:r>
      <w:r w:rsidR="00607684">
        <w:t xml:space="preserve"> </w:t>
      </w:r>
      <w:r w:rsidRPr="009F0011">
        <w:t>:</w:t>
      </w:r>
    </w:p>
    <w:p w14:paraId="42754F6A" w14:textId="33B4E0C1" w:rsidR="002E7923" w:rsidRPr="00A47FFD" w:rsidRDefault="002E7923" w:rsidP="00CE1CC4">
      <w:pPr>
        <w:pStyle w:val="Paragraphedeliste"/>
        <w:numPr>
          <w:ilvl w:val="0"/>
          <w:numId w:val="3"/>
        </w:numPr>
        <w:ind w:left="426"/>
        <w:rPr>
          <w:lang w:val="fr-BE"/>
        </w:rPr>
      </w:pPr>
      <w:r>
        <w:t>l</w:t>
      </w:r>
      <w:r w:rsidR="000745EC">
        <w:rPr>
          <w:lang w:val="fr-BE"/>
        </w:rPr>
        <w:t>es frais de formation</w:t>
      </w:r>
      <w:r w:rsidRPr="00A47FFD">
        <w:rPr>
          <w:lang w:val="fr-BE"/>
        </w:rPr>
        <w:t xml:space="preserve"> </w:t>
      </w:r>
      <w:r w:rsidR="00E632F0">
        <w:rPr>
          <w:rFonts w:cs="Arial"/>
        </w:rPr>
        <w:t>du</w:t>
      </w:r>
      <w:r w:rsidR="00591ABE" w:rsidRPr="00A47FFD">
        <w:rPr>
          <w:rFonts w:cs="Arial"/>
        </w:rPr>
        <w:t xml:space="preserve"> tuteur</w:t>
      </w:r>
    </w:p>
    <w:p w14:paraId="29747AF6" w14:textId="6745D3BF" w:rsidR="002E7923" w:rsidRPr="006C6E67" w:rsidRDefault="006C6E67" w:rsidP="006C6E67">
      <w:pPr>
        <w:ind w:left="66" w:firstLine="294"/>
        <w:rPr>
          <w:rFonts w:cs="Arial"/>
        </w:rPr>
      </w:pPr>
      <w:r w:rsidRPr="00D17241">
        <w:rPr>
          <w:color w:val="1F497D" w:themeColor="text2"/>
          <w:lang w:val="fr-BE"/>
        </w:rPr>
        <w:sym w:font="Webdings" w:char="F034"/>
      </w:r>
      <w:r w:rsidR="002E7923" w:rsidRPr="006C6E67">
        <w:rPr>
          <w:lang w:val="fr-BE"/>
        </w:rPr>
        <w:t>dans la limite d’un plafond de</w:t>
      </w:r>
      <w:r w:rsidR="00575F9D" w:rsidRPr="006C6E67">
        <w:rPr>
          <w:lang w:val="fr-BE"/>
        </w:rPr>
        <w:t xml:space="preserve"> 2 </w:t>
      </w:r>
      <w:r w:rsidR="002E7923" w:rsidRPr="006C6E67">
        <w:rPr>
          <w:lang w:val="fr-BE"/>
        </w:rPr>
        <w:t xml:space="preserve">000€ par an </w:t>
      </w:r>
      <w:r w:rsidR="00575F9D" w:rsidRPr="006C6E67">
        <w:rPr>
          <w:lang w:val="fr-BE"/>
        </w:rPr>
        <w:t>et</w:t>
      </w:r>
      <w:r w:rsidR="00575F9D" w:rsidRPr="006C6E67">
        <w:rPr>
          <w:color w:val="FF0000"/>
          <w:lang w:val="fr-BE"/>
        </w:rPr>
        <w:t xml:space="preserve"> </w:t>
      </w:r>
      <w:r w:rsidR="002E7923" w:rsidRPr="006C6E67">
        <w:rPr>
          <w:lang w:val="fr-BE"/>
        </w:rPr>
        <w:t xml:space="preserve">dans la limite </w:t>
      </w:r>
      <w:r w:rsidR="002E7923" w:rsidRPr="006C6E67">
        <w:rPr>
          <w:rFonts w:cs="Arial"/>
        </w:rPr>
        <w:t xml:space="preserve">maximale de </w:t>
      </w:r>
      <w:r w:rsidR="0078261F" w:rsidRPr="006C6E67">
        <w:rPr>
          <w:rFonts w:cs="Arial"/>
        </w:rPr>
        <w:t>5 jours</w:t>
      </w:r>
      <w:r w:rsidR="002E7923" w:rsidRPr="006C6E67">
        <w:rPr>
          <w:rFonts w:cs="Arial"/>
        </w:rPr>
        <w:t>.</w:t>
      </w:r>
    </w:p>
    <w:p w14:paraId="4FF58341" w14:textId="3D819EC2" w:rsidR="00D57AEE" w:rsidRDefault="0025736F" w:rsidP="0025736F">
      <w:pPr>
        <w:pStyle w:val="Titre5"/>
        <w:spacing w:before="120"/>
      </w:pPr>
      <w:r>
        <w:t>Renouvellement</w:t>
      </w:r>
    </w:p>
    <w:p w14:paraId="0C074D99" w14:textId="7504F95A" w:rsidR="00D57AEE" w:rsidRPr="00D57AEE" w:rsidRDefault="002E7923" w:rsidP="00D57AEE">
      <w:pPr>
        <w:spacing w:after="120"/>
        <w:contextualSpacing/>
        <w:rPr>
          <w:rFonts w:cs="Arial"/>
        </w:rPr>
      </w:pPr>
      <w:r w:rsidRPr="00D57AEE">
        <w:rPr>
          <w:rFonts w:cs="Arial"/>
        </w:rPr>
        <w:t>L’aide ne peut être m</w:t>
      </w:r>
      <w:r w:rsidR="00D57AEE">
        <w:rPr>
          <w:rFonts w:cs="Arial"/>
        </w:rPr>
        <w:t>obilisée qu’une fois par tuteur</w:t>
      </w:r>
    </w:p>
    <w:p w14:paraId="0D3916CC" w14:textId="34D42A8B" w:rsidR="00D57AEE" w:rsidRDefault="00493BE1" w:rsidP="0025736F">
      <w:pPr>
        <w:pStyle w:val="Titre5"/>
        <w:spacing w:before="120"/>
      </w:pPr>
      <w:r>
        <w:t>Pièces justificatives obligatoires</w:t>
      </w:r>
    </w:p>
    <w:p w14:paraId="4F135794" w14:textId="42A0451B" w:rsidR="0078261F" w:rsidRPr="00CE1CC4" w:rsidRDefault="001C4D5C" w:rsidP="00CE1CC4">
      <w:pPr>
        <w:pStyle w:val="Paragraphedeliste"/>
        <w:numPr>
          <w:ilvl w:val="0"/>
          <w:numId w:val="3"/>
        </w:numPr>
        <w:ind w:left="426"/>
        <w:rPr>
          <w:lang w:val="fr-BE"/>
        </w:rPr>
      </w:pPr>
      <w:r w:rsidRPr="00CE1CC4">
        <w:rPr>
          <w:lang w:val="fr-BE"/>
        </w:rPr>
        <w:t>Le devis retenu (pour une demande d’accord préalable) ou la copie de la facture acquittée (pour la demande de remboursement)</w:t>
      </w:r>
    </w:p>
    <w:p w14:paraId="7096E2E0" w14:textId="2255A276" w:rsidR="0078261F" w:rsidRPr="00CE1CC4" w:rsidRDefault="0078261F" w:rsidP="00CE1CC4">
      <w:pPr>
        <w:pStyle w:val="Paragraphedeliste"/>
        <w:numPr>
          <w:ilvl w:val="0"/>
          <w:numId w:val="3"/>
        </w:numPr>
        <w:ind w:left="426"/>
        <w:rPr>
          <w:bCs/>
          <w:lang w:val="fr-BE"/>
        </w:rPr>
      </w:pPr>
      <w:r w:rsidRPr="00CE1CC4">
        <w:rPr>
          <w:bCs/>
          <w:lang w:val="fr-BE"/>
        </w:rPr>
        <w:t>Attestation de présence</w:t>
      </w:r>
      <w:r w:rsidR="002071B5" w:rsidRPr="00CE1CC4">
        <w:rPr>
          <w:bCs/>
          <w:lang w:val="fr-BE"/>
        </w:rPr>
        <w:t xml:space="preserve"> </w:t>
      </w:r>
      <w:r w:rsidR="00A47FFD" w:rsidRPr="00CE1CC4">
        <w:rPr>
          <w:bCs/>
          <w:lang w:val="fr-BE"/>
        </w:rPr>
        <w:t>(à produire lors de la demande de paiement)</w:t>
      </w:r>
    </w:p>
    <w:p w14:paraId="691642D4" w14:textId="1EF38EF3" w:rsidR="00615496" w:rsidRPr="00CE1CC4" w:rsidRDefault="00615496" w:rsidP="00CE1CC4">
      <w:pPr>
        <w:pStyle w:val="Paragraphedeliste"/>
        <w:numPr>
          <w:ilvl w:val="0"/>
          <w:numId w:val="3"/>
        </w:numPr>
        <w:ind w:left="426"/>
        <w:rPr>
          <w:lang w:val="fr-BE"/>
        </w:rPr>
      </w:pPr>
      <w:r w:rsidRPr="00CE1CC4">
        <w:rPr>
          <w:lang w:val="fr-BE"/>
        </w:rPr>
        <w:t>Convention de formation</w:t>
      </w:r>
    </w:p>
    <w:p w14:paraId="21834679" w14:textId="128F2C31" w:rsidR="00D57AEE" w:rsidRPr="00CE1CC4" w:rsidRDefault="0078261F" w:rsidP="00CE1CC4">
      <w:pPr>
        <w:pStyle w:val="Paragraphedeliste"/>
        <w:numPr>
          <w:ilvl w:val="0"/>
          <w:numId w:val="3"/>
        </w:numPr>
        <w:ind w:left="426"/>
        <w:rPr>
          <w:bCs/>
          <w:lang w:val="fr-BE"/>
        </w:rPr>
      </w:pPr>
      <w:r w:rsidRPr="00CE1CC4">
        <w:rPr>
          <w:lang w:val="fr-BE"/>
        </w:rPr>
        <w:t>RIB de l’employeur</w:t>
      </w:r>
    </w:p>
    <w:p w14:paraId="0F176F27" w14:textId="27241939" w:rsidR="00D57AEE" w:rsidRPr="006C7A9D" w:rsidRDefault="0025736F" w:rsidP="0025736F">
      <w:pPr>
        <w:pStyle w:val="Titre5"/>
        <w:spacing w:before="120"/>
      </w:pPr>
      <w:r>
        <w:t>Précisions</w:t>
      </w:r>
    </w:p>
    <w:p w14:paraId="371C0061" w14:textId="5ADF2D97" w:rsidR="00D57AEE" w:rsidRPr="0025736F" w:rsidRDefault="00D57AEE" w:rsidP="00CE1CC4">
      <w:pPr>
        <w:pStyle w:val="Paragraphedeliste"/>
        <w:numPr>
          <w:ilvl w:val="0"/>
          <w:numId w:val="3"/>
        </w:numPr>
        <w:ind w:left="426"/>
        <w:jc w:val="both"/>
        <w:rPr>
          <w:lang w:val="fr-BE"/>
        </w:rPr>
      </w:pPr>
      <w:r w:rsidRPr="00D57AEE">
        <w:rPr>
          <w:lang w:val="fr-BE"/>
        </w:rPr>
        <w:t>Il est conseillé d’organiser des sessions collectives (une session de formation pour plusieurs tuteurs), voire inter-structure</w:t>
      </w:r>
      <w:r w:rsidR="00607684">
        <w:rPr>
          <w:lang w:val="fr-BE"/>
        </w:rPr>
        <w:t>s</w:t>
      </w:r>
      <w:r w:rsidRPr="00D57AEE">
        <w:rPr>
          <w:lang w:val="fr-BE"/>
        </w:rPr>
        <w:t>.</w:t>
      </w:r>
    </w:p>
    <w:p w14:paraId="52B2151C" w14:textId="6F3D7B6F" w:rsidR="002E7923" w:rsidRDefault="00AF6AB1" w:rsidP="00CE1CC4">
      <w:pPr>
        <w:pStyle w:val="Paragraphedeliste"/>
        <w:numPr>
          <w:ilvl w:val="0"/>
          <w:numId w:val="3"/>
        </w:numPr>
        <w:ind w:left="426"/>
        <w:jc w:val="both"/>
        <w:rPr>
          <w:bCs/>
          <w:lang w:val="fr-BE"/>
        </w:rPr>
      </w:pPr>
      <w:r>
        <w:rPr>
          <w:bCs/>
          <w:lang w:val="fr-BE"/>
        </w:rPr>
        <w:t>Dans le cadre des contrats spécifiques (apprentissage,</w:t>
      </w:r>
      <w:r w:rsidR="00607684">
        <w:rPr>
          <w:bCs/>
          <w:lang w:val="fr-BE"/>
        </w:rPr>
        <w:t xml:space="preserve"> </w:t>
      </w:r>
      <w:r>
        <w:rPr>
          <w:bCs/>
          <w:lang w:val="fr-BE"/>
        </w:rPr>
        <w:t>CUI-CAE…), l</w:t>
      </w:r>
      <w:r w:rsidRPr="00AF6AB1">
        <w:rPr>
          <w:bCs/>
          <w:lang w:val="fr-BE"/>
        </w:rPr>
        <w:t>e tuteur est celui précisé sur le contrat de la personne tutorée</w:t>
      </w:r>
      <w:r>
        <w:rPr>
          <w:bCs/>
          <w:lang w:val="fr-BE"/>
        </w:rPr>
        <w:t>.</w:t>
      </w:r>
    </w:p>
    <w:p w14:paraId="3BA4B5F4" w14:textId="3F1322B3" w:rsidR="0032312C" w:rsidRPr="00C6568A" w:rsidRDefault="0032312C" w:rsidP="00CE1CC4">
      <w:pPr>
        <w:pStyle w:val="Paragraphedeliste"/>
        <w:numPr>
          <w:ilvl w:val="0"/>
          <w:numId w:val="3"/>
        </w:numPr>
        <w:ind w:left="426"/>
        <w:jc w:val="both"/>
        <w:rPr>
          <w:bCs/>
          <w:lang w:val="fr-BE"/>
        </w:rPr>
      </w:pPr>
      <w:r w:rsidRPr="00C6568A">
        <w:rPr>
          <w:bCs/>
          <w:lang w:val="fr-BE"/>
        </w:rPr>
        <w:t xml:space="preserve">Le FIPHFP ne finance pas les formations de tuteur réalisées en interne. </w:t>
      </w:r>
    </w:p>
    <w:p w14:paraId="1223C9FE" w14:textId="77777777" w:rsidR="002E7923" w:rsidRDefault="002E7923" w:rsidP="002E7923">
      <w:pPr>
        <w:jc w:val="left"/>
        <w:rPr>
          <w:rFonts w:ascii="Century Gothic" w:hAnsi="Century Gothic" w:cs="Calibri"/>
          <w:b/>
          <w:bCs/>
          <w:color w:val="1F497D" w:themeColor="text2"/>
          <w:sz w:val="28"/>
          <w:szCs w:val="30"/>
          <w:lang w:val="fr-BE"/>
        </w:rPr>
      </w:pPr>
      <w:r>
        <w:br w:type="page"/>
      </w:r>
    </w:p>
    <w:p w14:paraId="7CF0A631" w14:textId="77777777" w:rsidR="000D75F8" w:rsidRDefault="000D75F8">
      <w:pPr>
        <w:jc w:val="left"/>
        <w:rPr>
          <w:rFonts w:ascii="Century Gothic" w:hAnsi="Century Gothic" w:cs="Calibri"/>
          <w:b/>
          <w:bCs/>
          <w:color w:val="1F497D" w:themeColor="text2"/>
          <w:sz w:val="28"/>
          <w:szCs w:val="30"/>
          <w:lang w:val="fr-BE"/>
        </w:rPr>
      </w:pPr>
    </w:p>
    <w:p w14:paraId="3724A242" w14:textId="77777777" w:rsidR="00D9037C" w:rsidRDefault="00D9037C" w:rsidP="00D9037C">
      <w:bookmarkStart w:id="99" w:name="_Toc425244870"/>
      <w:bookmarkEnd w:id="0"/>
      <w:bookmarkEnd w:id="93"/>
    </w:p>
    <w:p w14:paraId="13718C94" w14:textId="77777777" w:rsidR="00D9037C" w:rsidRDefault="00D9037C" w:rsidP="00D9037C"/>
    <w:p w14:paraId="062AD200" w14:textId="77777777" w:rsidR="00D9037C" w:rsidRDefault="00D9037C" w:rsidP="00D9037C"/>
    <w:p w14:paraId="33C70160" w14:textId="77777777" w:rsidR="00D9037C" w:rsidRDefault="00D9037C" w:rsidP="00D9037C"/>
    <w:p w14:paraId="748C7C44" w14:textId="77777777" w:rsidR="00D9037C" w:rsidRDefault="00D9037C" w:rsidP="00D9037C"/>
    <w:p w14:paraId="4C8825FA" w14:textId="77777777" w:rsidR="00D9037C" w:rsidRDefault="00D9037C" w:rsidP="00D9037C"/>
    <w:p w14:paraId="1E25C99B" w14:textId="77777777" w:rsidR="00D9037C" w:rsidRDefault="00D9037C" w:rsidP="00D9037C"/>
    <w:p w14:paraId="2AB3F45C" w14:textId="77777777" w:rsidR="00D9037C" w:rsidRDefault="00D9037C" w:rsidP="00D9037C"/>
    <w:p w14:paraId="54B237F9" w14:textId="77777777" w:rsidR="00D9037C" w:rsidRDefault="00D9037C" w:rsidP="00D9037C"/>
    <w:p w14:paraId="541A4165" w14:textId="77777777" w:rsidR="00D9037C" w:rsidRDefault="00D9037C" w:rsidP="00D9037C"/>
    <w:p w14:paraId="0E4B95CA" w14:textId="77777777" w:rsidR="00D9037C" w:rsidRDefault="00D9037C" w:rsidP="00D9037C"/>
    <w:p w14:paraId="04BE0E8C" w14:textId="77777777" w:rsidR="00D9037C" w:rsidRDefault="00D9037C" w:rsidP="00D9037C"/>
    <w:p w14:paraId="0A40D220" w14:textId="77777777" w:rsidR="00D9037C" w:rsidRDefault="00D9037C" w:rsidP="00D9037C"/>
    <w:p w14:paraId="73C9D11D" w14:textId="77777777" w:rsidR="00D9037C" w:rsidRDefault="00D9037C" w:rsidP="00D9037C"/>
    <w:p w14:paraId="20684E48" w14:textId="77777777" w:rsidR="00D9037C" w:rsidRDefault="00D9037C" w:rsidP="00D9037C"/>
    <w:p w14:paraId="5C8FE6AA" w14:textId="77777777" w:rsidR="00D9037C" w:rsidRDefault="00D9037C" w:rsidP="00D9037C"/>
    <w:p w14:paraId="1790DEAD" w14:textId="77777777" w:rsidR="00D9037C" w:rsidRDefault="00D9037C" w:rsidP="00D9037C"/>
    <w:p w14:paraId="1E3FC5C3" w14:textId="77777777" w:rsidR="00236467" w:rsidRDefault="00236467" w:rsidP="00D9037C"/>
    <w:p w14:paraId="42192841" w14:textId="77777777" w:rsidR="00236467" w:rsidRDefault="00236467" w:rsidP="00D9037C"/>
    <w:p w14:paraId="2BBB614D" w14:textId="77777777" w:rsidR="00D9037C" w:rsidRDefault="00D9037C" w:rsidP="00D9037C"/>
    <w:p w14:paraId="4E908144" w14:textId="77777777" w:rsidR="00F70884" w:rsidRDefault="003F6929" w:rsidP="007743CD">
      <w:pPr>
        <w:pStyle w:val="Titre1"/>
      </w:pPr>
      <w:bookmarkStart w:id="100" w:name="_Toc511652309"/>
      <w:r>
        <w:t>Annexes</w:t>
      </w:r>
      <w:bookmarkEnd w:id="99"/>
      <w:bookmarkEnd w:id="100"/>
    </w:p>
    <w:p w14:paraId="18BBF3AF" w14:textId="77777777" w:rsidR="00D9037C" w:rsidRDefault="00D9037C">
      <w:pPr>
        <w:jc w:val="left"/>
        <w:rPr>
          <w:lang w:val="fr-BE"/>
        </w:rPr>
      </w:pPr>
      <w:r>
        <w:rPr>
          <w:lang w:val="fr-BE"/>
        </w:rPr>
        <w:br w:type="page"/>
      </w:r>
    </w:p>
    <w:p w14:paraId="5F2DA558" w14:textId="77777777" w:rsidR="00217393" w:rsidRDefault="00217393" w:rsidP="00217393">
      <w:pPr>
        <w:pStyle w:val="Titre1"/>
      </w:pPr>
      <w:bookmarkStart w:id="101" w:name="_Toc422928588"/>
      <w:bookmarkStart w:id="102" w:name="_Toc425244874"/>
      <w:bookmarkStart w:id="103" w:name="_Toc511652310"/>
      <w:r>
        <w:lastRenderedPageBreak/>
        <w:t>Page de notes</w:t>
      </w:r>
      <w:bookmarkEnd w:id="101"/>
      <w:bookmarkEnd w:id="102"/>
      <w:bookmarkEnd w:id="103"/>
    </w:p>
    <w:p w14:paraId="752D127B" w14:textId="77777777" w:rsidR="00601B21" w:rsidRDefault="00601B21" w:rsidP="00601B21">
      <w:pPr>
        <w:rPr>
          <w:lang w:val="fr-BE"/>
        </w:rPr>
      </w:pPr>
    </w:p>
    <w:p w14:paraId="5D2B0001" w14:textId="77777777" w:rsidR="00217393" w:rsidRDefault="00217393" w:rsidP="00217393">
      <w:pPr>
        <w:spacing w:after="120" w:line="360" w:lineRule="auto"/>
        <w:rPr>
          <w:lang w:val="fr-BE"/>
        </w:rPr>
      </w:pPr>
    </w:p>
    <w:p w14:paraId="55AC0200" w14:textId="57D7D3D2" w:rsidR="00217393" w:rsidRPr="00601B21" w:rsidRDefault="00217393" w:rsidP="00217393">
      <w:pPr>
        <w:spacing w:line="360" w:lineRule="auto"/>
        <w:rPr>
          <w:lang w:val="fr-BE"/>
        </w:rPr>
      </w:pP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p>
    <w:sectPr w:rsidR="00217393" w:rsidRPr="00601B21" w:rsidSect="00957611">
      <w:headerReference w:type="default" r:id="rId31"/>
      <w:footerReference w:type="default" r:id="rId32"/>
      <w:footerReference w:type="first" r:id="rId33"/>
      <w:type w:val="continuous"/>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34DEC" w14:textId="77777777" w:rsidR="007F1308" w:rsidRDefault="007F1308" w:rsidP="00362741">
      <w:r>
        <w:separator/>
      </w:r>
    </w:p>
  </w:endnote>
  <w:endnote w:type="continuationSeparator" w:id="0">
    <w:p w14:paraId="205F76C5" w14:textId="77777777" w:rsidR="007F1308" w:rsidRDefault="007F1308" w:rsidP="0036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532136"/>
      <w:docPartObj>
        <w:docPartGallery w:val="Page Numbers (Bottom of Page)"/>
        <w:docPartUnique/>
      </w:docPartObj>
    </w:sdtPr>
    <w:sdtEndPr/>
    <w:sdtContent>
      <w:p w14:paraId="26EF234B" w14:textId="37EC0BA3" w:rsidR="007F1308" w:rsidRPr="0040200A" w:rsidRDefault="007F1308" w:rsidP="0040200A">
        <w:pPr>
          <w:pStyle w:val="Pieddepage"/>
          <w:jc w:val="center"/>
          <w:rPr>
            <w:sz w:val="18"/>
          </w:rPr>
        </w:pPr>
        <w:r>
          <w:rPr>
            <w:noProof/>
            <w:sz w:val="18"/>
          </w:rPr>
          <mc:AlternateContent>
            <mc:Choice Requires="wps">
              <w:drawing>
                <wp:anchor distT="0" distB="0" distL="114300" distR="114300" simplePos="0" relativeHeight="251659264" behindDoc="0" locked="0" layoutInCell="0" allowOverlap="1" wp14:anchorId="5CE42DE6" wp14:editId="4D9A6E47">
                  <wp:simplePos x="0" y="0"/>
                  <wp:positionH relativeFrom="page">
                    <wp:posOffset>0</wp:posOffset>
                  </wp:positionH>
                  <wp:positionV relativeFrom="page">
                    <wp:posOffset>10227945</wp:posOffset>
                  </wp:positionV>
                  <wp:extent cx="7560310" cy="273050"/>
                  <wp:effectExtent l="0" t="0" r="0" b="12700"/>
                  <wp:wrapNone/>
                  <wp:docPr id="1" name="MSIPCM75cd44f98acd6fddfb719fc2" descr="{&quot;HashCode&quot;:161290151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8404EE" w14:textId="5A481B6E" w:rsidR="007F1308" w:rsidRPr="00EC5891" w:rsidRDefault="007F1308" w:rsidP="00EC5891">
                              <w:pPr>
                                <w:jc w:val="left"/>
                                <w:rPr>
                                  <w:color w:val="A8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CE42DE6" id="_x0000_t202" coordsize="21600,21600" o:spt="202" path="m,l,21600r21600,l21600,xe">
                  <v:stroke joinstyle="miter"/>
                  <v:path gradientshapeok="t" o:connecttype="rect"/>
                </v:shapetype>
                <v:shape id="MSIPCM75cd44f98acd6fddfb719fc2" o:spid="_x0000_s1026" type="#_x0000_t202" alt="{&quot;HashCode&quot;:1612901515,&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" o:allowincell="f" filled="f" stroked="f" strokeweight=".5pt">
                  <v:textbox inset="20pt,0,,0">
                    <w:txbxContent>
                      <w:p w14:paraId="3D8404EE" w14:textId="5A481B6E" w:rsidR="007F1308" w:rsidRPr="00EC5891" w:rsidRDefault="007F1308" w:rsidP="00EC5891">
                        <w:pPr>
                          <w:jc w:val="left"/>
                          <w:rPr>
                            <w:color w:val="A80000"/>
                            <w:sz w:val="20"/>
                          </w:rPr>
                        </w:pPr>
                      </w:p>
                    </w:txbxContent>
                  </v:textbox>
                  <w10:wrap anchorx="page" anchory="page"/>
                </v:shape>
              </w:pict>
            </mc:Fallback>
          </mc:AlternateContent>
        </w:r>
        <w:r>
          <w:rPr>
            <w:sz w:val="18"/>
          </w:rPr>
          <w:t>Fonds pour l’Insertion des Personnes Handicapées dans la Fonction Publique – Catalogue des interventions</w:t>
        </w:r>
        <w:r>
          <w:t xml:space="preserve"> | </w:t>
        </w:r>
        <w:r w:rsidRPr="0040200A">
          <w:rPr>
            <w:sz w:val="18"/>
            <w:szCs w:val="18"/>
          </w:rPr>
          <w:fldChar w:fldCharType="begin"/>
        </w:r>
        <w:r w:rsidRPr="0040200A">
          <w:rPr>
            <w:sz w:val="18"/>
            <w:szCs w:val="18"/>
          </w:rPr>
          <w:instrText>PAGE   \* MERGEFORMAT</w:instrText>
        </w:r>
        <w:r w:rsidRPr="0040200A">
          <w:rPr>
            <w:sz w:val="18"/>
            <w:szCs w:val="18"/>
          </w:rPr>
          <w:fldChar w:fldCharType="separate"/>
        </w:r>
        <w:r w:rsidR="009409FB">
          <w:rPr>
            <w:noProof/>
            <w:sz w:val="18"/>
            <w:szCs w:val="18"/>
          </w:rPr>
          <w:t>80</w:t>
        </w:r>
        <w:r w:rsidRPr="0040200A">
          <w:rPr>
            <w:sz w:val="18"/>
            <w:szCs w:val="18"/>
          </w:rPr>
          <w:fldChar w:fldCharType="end"/>
        </w:r>
        <w:r>
          <w:t xml:space="preserve"> </w:t>
        </w:r>
      </w:p>
    </w:sdtContent>
  </w:sdt>
  <w:p w14:paraId="3F29B67C" w14:textId="77777777" w:rsidR="007F1308" w:rsidRPr="00827672" w:rsidRDefault="007F1308" w:rsidP="00827672">
    <w:pPr>
      <w:pStyle w:val="Pieddepage"/>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7676D" w14:textId="277502DA" w:rsidR="007F1308" w:rsidRPr="00676483" w:rsidRDefault="007F1308" w:rsidP="00B6308A">
    <w:pPr>
      <w:pStyle w:val="Pieddepage"/>
      <w:jc w:val="center"/>
      <w:rPr>
        <w:sz w:val="18"/>
      </w:rPr>
    </w:pPr>
    <w:r>
      <w:rPr>
        <w:noProof/>
        <w:sz w:val="18"/>
      </w:rPr>
      <mc:AlternateContent>
        <mc:Choice Requires="wps">
          <w:drawing>
            <wp:anchor distT="0" distB="0" distL="114300" distR="114300" simplePos="0" relativeHeight="251660288" behindDoc="0" locked="0" layoutInCell="0" allowOverlap="1" wp14:anchorId="4EFB2FE6" wp14:editId="61755C7F">
              <wp:simplePos x="0" y="0"/>
              <wp:positionH relativeFrom="page">
                <wp:posOffset>0</wp:posOffset>
              </wp:positionH>
              <wp:positionV relativeFrom="page">
                <wp:posOffset>10227945</wp:posOffset>
              </wp:positionV>
              <wp:extent cx="7560310" cy="273050"/>
              <wp:effectExtent l="0" t="0" r="0" b="12700"/>
              <wp:wrapNone/>
              <wp:docPr id="3" name="MSIPCM27ff41cbba8c809c18770e31" descr="{&quot;HashCode&quot;:161290151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9B8CAD" w14:textId="4EA2F2BE" w:rsidR="007F1308" w:rsidRPr="00EC5891" w:rsidRDefault="007F1308" w:rsidP="00EC5891">
                          <w:pPr>
                            <w:jc w:val="left"/>
                            <w:rPr>
                              <w:color w:val="A8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EFB2FE6" id="_x0000_t202" coordsize="21600,21600" o:spt="202" path="m,l,21600r21600,l21600,xe">
              <v:stroke joinstyle="miter"/>
              <v:path gradientshapeok="t" o:connecttype="rect"/>
            </v:shapetype>
            <v:shape id="MSIPCM27ff41cbba8c809c18770e31" o:spid="_x0000_s1027" type="#_x0000_t202" alt="{&quot;HashCode&quot;:1612901515,&quot;Height&quot;:841.0,&quot;Width&quot;:595.0,&quot;Placement&quot;:&quot;Footer&quot;,&quot;Index&quot;:&quot;FirstPage&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3il/hSEDAABABgAADgAA&#10;AAAAAAAAAAAAAAAuAgAAZHJzL2Uyb0RvYy54bWxQSwECLQAUAAYACAAAACEAfHYI4d8AAAALAQAA&#10;DwAAAAAAAAAAAAAAAAB7BQAAZHJzL2Rvd25yZXYueG1sUEsFBgAAAAAEAAQA8wAAAIcGAAAAAA==&#10;" o:allowincell="f" filled="f" stroked="f" strokeweight=".5pt">
              <v:textbox inset="20pt,0,,0">
                <w:txbxContent>
                  <w:p w14:paraId="3E9B8CAD" w14:textId="4EA2F2BE" w:rsidR="007F1308" w:rsidRPr="00EC5891" w:rsidRDefault="007F1308" w:rsidP="00EC5891">
                    <w:pPr>
                      <w:jc w:val="left"/>
                      <w:rPr>
                        <w:color w:val="A80000"/>
                        <w:sz w:val="20"/>
                      </w:rPr>
                    </w:pPr>
                  </w:p>
                </w:txbxContent>
              </v:textbox>
              <w10:wrap anchorx="page" anchory="page"/>
            </v:shape>
          </w:pict>
        </mc:Fallback>
      </mc:AlternateContent>
    </w:r>
    <w:r>
      <w:rPr>
        <w:sz w:val="18"/>
      </w:rPr>
      <w:t>Fonds pour l’Insertion des Personnes Handicapées dans la Fonction Publique – Catalogue des interventions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D9AEF" w14:textId="77777777" w:rsidR="007F1308" w:rsidRDefault="007F1308" w:rsidP="00362741">
      <w:r>
        <w:separator/>
      </w:r>
    </w:p>
  </w:footnote>
  <w:footnote w:type="continuationSeparator" w:id="0">
    <w:p w14:paraId="2394E9ED" w14:textId="77777777" w:rsidR="007F1308" w:rsidRDefault="007F1308" w:rsidP="00362741">
      <w:r>
        <w:continuationSeparator/>
      </w:r>
    </w:p>
  </w:footnote>
  <w:footnote w:id="1">
    <w:p w14:paraId="5D1ED591" w14:textId="6B163615" w:rsidR="007F1308" w:rsidRDefault="007F1308">
      <w:pPr>
        <w:pStyle w:val="Notedebasdepage"/>
      </w:pPr>
      <w:r>
        <w:rPr>
          <w:rStyle w:val="Appelnotedebasdep"/>
        </w:rPr>
        <w:footnoteRef/>
      </w:r>
      <w:r>
        <w:t xml:space="preserve"> Article 3 du décret </w:t>
      </w:r>
      <w:r w:rsidRPr="003F6929">
        <w:t>n°2006-501</w:t>
      </w:r>
      <w:r>
        <w:t xml:space="preserve"> </w:t>
      </w:r>
      <w:r w:rsidRPr="003F6929">
        <w:t>du 3 mai 2006 relatif au fonds pour l'insertion des personnes handica</w:t>
      </w:r>
      <w:r>
        <w:t>pées dans la fonction publique </w:t>
      </w:r>
    </w:p>
  </w:footnote>
  <w:footnote w:id="2">
    <w:p w14:paraId="7FF5CEBA" w14:textId="77777777" w:rsidR="007F1308" w:rsidRPr="0088170F" w:rsidRDefault="007F1308" w:rsidP="0088170F">
      <w:pPr>
        <w:rPr>
          <w:sz w:val="18"/>
        </w:rPr>
      </w:pPr>
      <w:r>
        <w:rPr>
          <w:rStyle w:val="Appelnotedebasdep"/>
        </w:rPr>
        <w:footnoteRef/>
      </w:r>
      <w:r>
        <w:t xml:space="preserve"> </w:t>
      </w:r>
      <w:r w:rsidRPr="0088170F">
        <w:rPr>
          <w:sz w:val="18"/>
        </w:rPr>
        <w:t xml:space="preserve">Loi n°83-634 du 13 juillet 1983 portant droits et obligations des fonctionnaires (art. 5 et 6 sexies introduit par la loi n°2005-102 du 11 février 2005, art. 31) </w:t>
      </w:r>
      <w:r>
        <w:rPr>
          <w:sz w:val="18"/>
        </w:rPr>
        <w:t>« </w:t>
      </w:r>
      <w:r w:rsidRPr="0088170F">
        <w:rPr>
          <w:sz w:val="18"/>
        </w:rPr>
        <w:t xml:space="preserve">Afin de garantir le respect du principe d'égalité de traitement à l'égard des travailleurs handicapés, les employeurs visés à l'article 2 prennent, en fonction des besoins dans une situation concrète, les mesures appropriées pour permettre aux travailleurs mentionnés au (…) code du travail d'accéder à un emploi ou de conserver un emploi correspondant à leur qualification, de l'exercer et d'y progresser ou pour qu'une formation adaptée à leurs besoins leur soit dispensée, </w:t>
      </w:r>
      <w:r w:rsidRPr="0088170F">
        <w:rPr>
          <w:sz w:val="18"/>
          <w:u w:val="single"/>
        </w:rPr>
        <w:t>sous réserve que les charges consécutives à la mise en œuvre de ces mesures ne soient pas disproportionnées, notamment compte tenu des aides qui peuvent compenser en tout ou partie les dépenses supportées à ce titre par l'employeur</w:t>
      </w:r>
      <w:r w:rsidRPr="0088170F">
        <w:rPr>
          <w:sz w:val="18"/>
        </w:rPr>
        <w:t> »</w:t>
      </w:r>
    </w:p>
    <w:p w14:paraId="1408A9A3" w14:textId="77777777" w:rsidR="007F1308" w:rsidRDefault="007F1308">
      <w:pPr>
        <w:pStyle w:val="Notedebasdepage"/>
      </w:pPr>
    </w:p>
  </w:footnote>
  <w:footnote w:id="3">
    <w:p w14:paraId="72DBC895" w14:textId="5103D9CA" w:rsidR="007F1308" w:rsidRDefault="007F1308">
      <w:pPr>
        <w:pStyle w:val="Notedebasdepage"/>
      </w:pPr>
      <w:r>
        <w:rPr>
          <w:rStyle w:val="Appelnotedebasdep"/>
        </w:rPr>
        <w:footnoteRef/>
      </w:r>
      <w:r>
        <w:t xml:space="preserve"> L’accompagnement des agents en situation de handicap professionnelle. Conseil scientifique du FIPHFP- Editions Chronique Sociale – p27.</w:t>
      </w:r>
    </w:p>
  </w:footnote>
  <w:footnote w:id="4">
    <w:p w14:paraId="221EEA49" w14:textId="77777777" w:rsidR="007F1308" w:rsidRPr="00260E3E" w:rsidRDefault="007F1308" w:rsidP="00374D8E">
      <w:pPr>
        <w:pStyle w:val="Notedebasdepage"/>
        <w:rPr>
          <w:rFonts w:cs="Calibri"/>
          <w:lang w:val="fr-BE"/>
        </w:rPr>
      </w:pPr>
      <w:r w:rsidRPr="00260E3E">
        <w:rPr>
          <w:rStyle w:val="Appelnotedebasdep"/>
          <w:rFonts w:cs="Calibri"/>
        </w:rPr>
        <w:footnoteRef/>
      </w:r>
      <w:r w:rsidRPr="00260E3E">
        <w:rPr>
          <w:rFonts w:cs="Calibri"/>
        </w:rPr>
        <w:t xml:space="preserve"> </w:t>
      </w:r>
      <w:r w:rsidRPr="00260E3E">
        <w:rPr>
          <w:rFonts w:cs="Calibri"/>
          <w:u w:val="single"/>
          <w:lang w:val="fr-BE"/>
        </w:rPr>
        <w:t>NB </w:t>
      </w:r>
      <w:r w:rsidRPr="00260E3E">
        <w:rPr>
          <w:rFonts w:cs="Calibri"/>
          <w:lang w:val="fr-BE"/>
        </w:rPr>
        <w:t>: sauf pour les progiciels distribués par des éditeurs, qui n’entrent pas dans le champ de cette aide</w:t>
      </w:r>
    </w:p>
    <w:p w14:paraId="170EB86E" w14:textId="77777777" w:rsidR="007F1308" w:rsidRPr="00260E3E" w:rsidRDefault="007F1308" w:rsidP="00374D8E">
      <w:pPr>
        <w:pStyle w:val="Notedebasdepage"/>
        <w:rPr>
          <w:rFonts w:cs="Calibri"/>
          <w:lang w:val="fr-BE"/>
        </w:rPr>
      </w:pPr>
    </w:p>
  </w:footnote>
  <w:footnote w:id="5">
    <w:p w14:paraId="2AC6197F" w14:textId="77777777" w:rsidR="007F1308" w:rsidRDefault="007F1308" w:rsidP="00374D8E">
      <w:pPr>
        <w:pStyle w:val="Notedebasdepage"/>
      </w:pPr>
      <w:r w:rsidRPr="00260E3E">
        <w:rPr>
          <w:rStyle w:val="Appelnotedebasdep"/>
          <w:rFonts w:cs="Calibri"/>
        </w:rPr>
        <w:footnoteRef/>
      </w:r>
      <w:r w:rsidRPr="00260E3E">
        <w:rPr>
          <w:rFonts w:cs="Calibri"/>
        </w:rPr>
        <w:t xml:space="preserve"> Informations sur le label « E-accessible » en dernière page de ce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152AE" w14:textId="02D34918" w:rsidR="007F1308" w:rsidRDefault="007F1308" w:rsidP="00531CCD">
    <w:pPr>
      <w:pStyle w:val="En-tte"/>
      <w:jc w:val="right"/>
    </w:pPr>
    <w:r w:rsidRPr="00D877B8">
      <w:rPr>
        <w:noProof/>
      </w:rPr>
      <w:drawing>
        <wp:inline distT="0" distB="0" distL="0" distR="0" wp14:anchorId="5B230D02" wp14:editId="013F340E">
          <wp:extent cx="666527" cy="714826"/>
          <wp:effectExtent l="0" t="0" r="635" b="9525"/>
          <wp:docPr id="42" name="Image 42" descr="\\stockbox\Stagiaires\Production\sidam\FIPHFP\Nouveau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box\Stagiaires\Production\sidam\FIPHFP\Nouveau logo 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832" cy="7419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78E5"/>
    <w:multiLevelType w:val="hybridMultilevel"/>
    <w:tmpl w:val="FCD6232C"/>
    <w:lvl w:ilvl="0" w:tplc="166CA440">
      <w:numFmt w:val="bullet"/>
      <w:lvlText w:val="-"/>
      <w:lvlJc w:val="left"/>
      <w:pPr>
        <w:ind w:left="720" w:hanging="360"/>
      </w:pPr>
      <w:rPr>
        <w:rFonts w:ascii="Calibri" w:hAnsi="Calibri" w:cs="Calibri" w:hint="default"/>
        <w:color w:val="auto"/>
      </w:rPr>
    </w:lvl>
    <w:lvl w:ilvl="1" w:tplc="166CA440">
      <w:numFmt w:val="bullet"/>
      <w:lvlText w:val="-"/>
      <w:lvlJc w:val="left"/>
      <w:pPr>
        <w:ind w:left="1440" w:hanging="360"/>
      </w:pPr>
      <w:rPr>
        <w:rFonts w:ascii="Calibri" w:hAnsi="Calibri" w:cs="Calibri" w:hint="default"/>
        <w:color w:val="auto"/>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E47788"/>
    <w:multiLevelType w:val="hybridMultilevel"/>
    <w:tmpl w:val="E2E05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4545EC"/>
    <w:multiLevelType w:val="hybridMultilevel"/>
    <w:tmpl w:val="5560DF9C"/>
    <w:lvl w:ilvl="0" w:tplc="166CA440">
      <w:numFmt w:val="bullet"/>
      <w:lvlText w:val="-"/>
      <w:lvlJc w:val="left"/>
      <w:pPr>
        <w:ind w:left="720" w:hanging="360"/>
      </w:pPr>
      <w:rPr>
        <w:rFonts w:ascii="Calibr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837167"/>
    <w:multiLevelType w:val="hybridMultilevel"/>
    <w:tmpl w:val="48AC7C30"/>
    <w:lvl w:ilvl="0" w:tplc="6852876E">
      <w:start w:val="1"/>
      <w:numFmt w:val="decimal"/>
      <w:lvlText w:val="%1/ "/>
      <w:lvlJc w:val="left"/>
      <w:pPr>
        <w:ind w:left="5180" w:hanging="360"/>
      </w:pPr>
      <w:rPr>
        <w:rFonts w:hint="default"/>
        <w:spacing w:val="-2"/>
        <w:kern w:val="16"/>
        <w:position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7917AE"/>
    <w:multiLevelType w:val="hybridMultilevel"/>
    <w:tmpl w:val="4A341EE2"/>
    <w:lvl w:ilvl="0" w:tplc="166CA440">
      <w:numFmt w:val="bullet"/>
      <w:lvlText w:val="-"/>
      <w:lvlJc w:val="left"/>
      <w:pPr>
        <w:ind w:left="720" w:hanging="360"/>
      </w:pPr>
      <w:rPr>
        <w:rFonts w:ascii="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FF5A7C"/>
    <w:multiLevelType w:val="hybridMultilevel"/>
    <w:tmpl w:val="F6AE124E"/>
    <w:lvl w:ilvl="0" w:tplc="7200F27E">
      <w:start w:val="1"/>
      <w:numFmt w:val="decimal"/>
      <w:pStyle w:val="Titre2"/>
      <w:lvlText w:val="%1/ "/>
      <w:lvlJc w:val="left"/>
      <w:pPr>
        <w:ind w:left="2771" w:hanging="360"/>
      </w:pPr>
      <w:rPr>
        <w:rFonts w:hint="default"/>
        <w:spacing w:val="-2"/>
        <w:kern w:val="16"/>
        <w:position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7C147B"/>
    <w:multiLevelType w:val="hybridMultilevel"/>
    <w:tmpl w:val="CD74517E"/>
    <w:lvl w:ilvl="0" w:tplc="166CA440">
      <w:numFmt w:val="bullet"/>
      <w:lvlText w:val="-"/>
      <w:lvlJc w:val="left"/>
      <w:pPr>
        <w:ind w:left="360" w:hanging="360"/>
      </w:pPr>
      <w:rPr>
        <w:rFonts w:ascii="Calibri" w:hAnsi="Calibri" w:cs="Calibri"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9976521"/>
    <w:multiLevelType w:val="hybridMultilevel"/>
    <w:tmpl w:val="F126F1AE"/>
    <w:lvl w:ilvl="0" w:tplc="4D44B748">
      <w:start w:val="5"/>
      <w:numFmt w:val="bullet"/>
      <w:lvlText w:val=""/>
      <w:lvlJc w:val="left"/>
      <w:pPr>
        <w:ind w:left="720" w:hanging="360"/>
      </w:pPr>
      <w:rPr>
        <w:rFonts w:ascii="Symbol"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F76E6D"/>
    <w:multiLevelType w:val="hybridMultilevel"/>
    <w:tmpl w:val="392E11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1F0705"/>
    <w:multiLevelType w:val="hybridMultilevel"/>
    <w:tmpl w:val="0FF68C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5647BD"/>
    <w:multiLevelType w:val="hybridMultilevel"/>
    <w:tmpl w:val="C99AA10A"/>
    <w:lvl w:ilvl="0" w:tplc="166CA440">
      <w:numFmt w:val="bullet"/>
      <w:lvlText w:val="-"/>
      <w:lvlJc w:val="left"/>
      <w:pPr>
        <w:ind w:left="720" w:hanging="360"/>
      </w:pPr>
      <w:rPr>
        <w:rFonts w:ascii="Calibr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E81E91"/>
    <w:multiLevelType w:val="hybridMultilevel"/>
    <w:tmpl w:val="B5C4C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D60E6B"/>
    <w:multiLevelType w:val="hybridMultilevel"/>
    <w:tmpl w:val="C2909384"/>
    <w:lvl w:ilvl="0" w:tplc="166CA440">
      <w:numFmt w:val="bullet"/>
      <w:lvlText w:val="-"/>
      <w:lvlJc w:val="left"/>
      <w:pPr>
        <w:ind w:left="720" w:hanging="360"/>
      </w:pPr>
      <w:rPr>
        <w:rFonts w:ascii="Calibr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8E00E4"/>
    <w:multiLevelType w:val="hybridMultilevel"/>
    <w:tmpl w:val="4D588DD6"/>
    <w:lvl w:ilvl="0" w:tplc="55201B78">
      <w:start w:val="1"/>
      <w:numFmt w:val="decimal"/>
      <w:pStyle w:val="Style1"/>
      <w:lvlText w:val="(%1)"/>
      <w:lvlJc w:val="left"/>
      <w:pPr>
        <w:ind w:left="360" w:hanging="360"/>
      </w:pPr>
      <w:rPr>
        <w:rFonts w:hint="default"/>
        <w:sz w:val="22"/>
      </w:rPr>
    </w:lvl>
    <w:lvl w:ilvl="1" w:tplc="040C0019" w:tentative="1">
      <w:start w:val="1"/>
      <w:numFmt w:val="lowerLetter"/>
      <w:lvlText w:val="%2."/>
      <w:lvlJc w:val="left"/>
      <w:pPr>
        <w:ind w:left="-6215" w:hanging="360"/>
      </w:pPr>
    </w:lvl>
    <w:lvl w:ilvl="2" w:tplc="040C001B" w:tentative="1">
      <w:start w:val="1"/>
      <w:numFmt w:val="lowerRoman"/>
      <w:lvlText w:val="%3."/>
      <w:lvlJc w:val="right"/>
      <w:pPr>
        <w:ind w:left="-5495" w:hanging="180"/>
      </w:pPr>
    </w:lvl>
    <w:lvl w:ilvl="3" w:tplc="040C000F" w:tentative="1">
      <w:start w:val="1"/>
      <w:numFmt w:val="decimal"/>
      <w:lvlText w:val="%4."/>
      <w:lvlJc w:val="left"/>
      <w:pPr>
        <w:ind w:left="-4775" w:hanging="360"/>
      </w:pPr>
    </w:lvl>
    <w:lvl w:ilvl="4" w:tplc="040C0019" w:tentative="1">
      <w:start w:val="1"/>
      <w:numFmt w:val="lowerLetter"/>
      <w:lvlText w:val="%5."/>
      <w:lvlJc w:val="left"/>
      <w:pPr>
        <w:ind w:left="-4055" w:hanging="360"/>
      </w:pPr>
    </w:lvl>
    <w:lvl w:ilvl="5" w:tplc="040C001B" w:tentative="1">
      <w:start w:val="1"/>
      <w:numFmt w:val="lowerRoman"/>
      <w:lvlText w:val="%6."/>
      <w:lvlJc w:val="right"/>
      <w:pPr>
        <w:ind w:left="-3335" w:hanging="180"/>
      </w:pPr>
    </w:lvl>
    <w:lvl w:ilvl="6" w:tplc="040C000F" w:tentative="1">
      <w:start w:val="1"/>
      <w:numFmt w:val="decimal"/>
      <w:lvlText w:val="%7."/>
      <w:lvlJc w:val="left"/>
      <w:pPr>
        <w:ind w:left="-2615" w:hanging="360"/>
      </w:pPr>
    </w:lvl>
    <w:lvl w:ilvl="7" w:tplc="040C0019" w:tentative="1">
      <w:start w:val="1"/>
      <w:numFmt w:val="lowerLetter"/>
      <w:lvlText w:val="%8."/>
      <w:lvlJc w:val="left"/>
      <w:pPr>
        <w:ind w:left="-1895" w:hanging="360"/>
      </w:pPr>
    </w:lvl>
    <w:lvl w:ilvl="8" w:tplc="040C001B" w:tentative="1">
      <w:start w:val="1"/>
      <w:numFmt w:val="lowerRoman"/>
      <w:lvlText w:val="%9."/>
      <w:lvlJc w:val="right"/>
      <w:pPr>
        <w:ind w:left="-1175" w:hanging="180"/>
      </w:pPr>
    </w:lvl>
  </w:abstractNum>
  <w:abstractNum w:abstractNumId="14" w15:restartNumberingAfterBreak="0">
    <w:nsid w:val="2FFC0F7F"/>
    <w:multiLevelType w:val="hybridMultilevel"/>
    <w:tmpl w:val="137822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AD3594"/>
    <w:multiLevelType w:val="multilevel"/>
    <w:tmpl w:val="72A83578"/>
    <w:lvl w:ilvl="0">
      <w:start w:val="1"/>
      <w:numFmt w:val="decimal"/>
      <w:pStyle w:val="Titre5"/>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5F06CB3"/>
    <w:multiLevelType w:val="hybridMultilevel"/>
    <w:tmpl w:val="E23EE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5D46F0"/>
    <w:multiLevelType w:val="hybridMultilevel"/>
    <w:tmpl w:val="56BC0156"/>
    <w:lvl w:ilvl="0" w:tplc="50C039BE">
      <w:numFmt w:val="bullet"/>
      <w:lvlText w:val=""/>
      <w:lvlJc w:val="left"/>
      <w:pPr>
        <w:ind w:left="720" w:hanging="360"/>
      </w:pPr>
      <w:rPr>
        <w:rFonts w:ascii="Wingdings" w:hAnsi="Wingdings" w:cstheme="minorBidi" w:hint="default"/>
        <w:color w:val="4F81BD" w:themeColor="accen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CFB2D6A"/>
    <w:multiLevelType w:val="hybridMultilevel"/>
    <w:tmpl w:val="D4F2D020"/>
    <w:lvl w:ilvl="0" w:tplc="ABEE5B6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3A28FE"/>
    <w:multiLevelType w:val="hybridMultilevel"/>
    <w:tmpl w:val="99D041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F751ED"/>
    <w:multiLevelType w:val="multilevel"/>
    <w:tmpl w:val="564069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Zero"/>
      <w:pStyle w:val="Titre4"/>
      <w:lvlText w:val="%3."/>
      <w:lvlJc w:val="left"/>
      <w:pPr>
        <w:ind w:left="1497" w:hanging="50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space"/>
      <w:lvlText w:val="%4%3.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B704D0C"/>
    <w:multiLevelType w:val="multilevel"/>
    <w:tmpl w:val="0FA237AA"/>
    <w:styleLink w:val="Style2"/>
    <w:lvl w:ilvl="0">
      <w:start w:val="1"/>
      <w:numFmt w:val="decimal"/>
      <w:lvlText w:val="11.%1"/>
      <w:lvlJc w:val="left"/>
      <w:pPr>
        <w:ind w:left="360" w:hanging="360"/>
      </w:pPr>
      <w:rPr>
        <w:rFonts w:ascii="Times New Roman" w:hAnsi="Times New Roman" w:hint="default"/>
        <w:color w:val="auto"/>
      </w:rPr>
    </w:lvl>
    <w:lvl w:ilvl="1">
      <w:start w:val="1"/>
      <w:numFmt w:val="decimal"/>
      <w:lvlText w:val="%1.%2."/>
      <w:lvlJc w:val="left"/>
      <w:pPr>
        <w:ind w:left="792" w:hanging="432"/>
      </w:pPr>
      <w:rPr>
        <w:rFonts w:hint="default"/>
      </w:rPr>
    </w:lvl>
    <w:lvl w:ilvl="2">
      <w:start w:val="1"/>
      <w:numFmt w:val="decimalZero"/>
      <w:lvlText w:val="%3."/>
      <w:lvlJc w:val="left"/>
      <w:pPr>
        <w:ind w:left="1224" w:hanging="50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space"/>
      <w:lvlText w:val="%3.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DCF43AC"/>
    <w:multiLevelType w:val="hybridMultilevel"/>
    <w:tmpl w:val="CA001B06"/>
    <w:lvl w:ilvl="0" w:tplc="29646314">
      <w:start w:val="1"/>
      <w:numFmt w:val="decimal"/>
      <w:lvlText w:val="%1)"/>
      <w:lvlJc w:val="left"/>
      <w:pPr>
        <w:ind w:left="1068" w:hanging="360"/>
      </w:pPr>
      <w:rPr>
        <w:rFonts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50453FC5"/>
    <w:multiLevelType w:val="hybridMultilevel"/>
    <w:tmpl w:val="4EF09C36"/>
    <w:lvl w:ilvl="0" w:tplc="EEB66F18">
      <w:start w:val="1"/>
      <w:numFmt w:val="upperLetter"/>
      <w:pStyle w:val="Titre3"/>
      <w:lvlText w:val="%1."/>
      <w:lvlJc w:val="left"/>
      <w:pPr>
        <w:ind w:left="360" w:hanging="360"/>
      </w:pPr>
    </w:lvl>
    <w:lvl w:ilvl="1" w:tplc="040C0011">
      <w:start w:val="1"/>
      <w:numFmt w:val="decimal"/>
      <w:lvlText w:val="%2)"/>
      <w:lvlJc w:val="left"/>
      <w:pPr>
        <w:ind w:left="1440" w:hanging="360"/>
      </w:pPr>
      <w:rPr>
        <w:rFonts w:hint="default"/>
      </w:rPr>
    </w:lvl>
    <w:lvl w:ilvl="2" w:tplc="040C0011">
      <w:start w:val="1"/>
      <w:numFmt w:val="decimal"/>
      <w:lvlText w:val="%3)"/>
      <w:lvlJc w:val="lef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2FE2268"/>
    <w:multiLevelType w:val="hybridMultilevel"/>
    <w:tmpl w:val="5FE68F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FD2CBF"/>
    <w:multiLevelType w:val="hybridMultilevel"/>
    <w:tmpl w:val="1554BBBA"/>
    <w:lvl w:ilvl="0" w:tplc="040C0001">
      <w:start w:val="1"/>
      <w:numFmt w:val="bullet"/>
      <w:lvlText w:val=""/>
      <w:lvlJc w:val="left"/>
      <w:pPr>
        <w:ind w:left="928" w:hanging="360"/>
      </w:pPr>
      <w:rPr>
        <w:rFonts w:ascii="Symbol" w:hAnsi="Symbol" w:hint="default"/>
        <w:color w:val="auto"/>
      </w:rPr>
    </w:lvl>
    <w:lvl w:ilvl="1" w:tplc="166CA440">
      <w:numFmt w:val="bullet"/>
      <w:lvlText w:val="-"/>
      <w:lvlJc w:val="left"/>
      <w:pPr>
        <w:ind w:left="1440" w:hanging="360"/>
      </w:pPr>
      <w:rPr>
        <w:rFonts w:ascii="Calibri" w:hAnsi="Calibri" w:cs="Calibri" w:hint="default"/>
        <w:color w:val="auto"/>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CF33C1"/>
    <w:multiLevelType w:val="hybridMultilevel"/>
    <w:tmpl w:val="83E67918"/>
    <w:lvl w:ilvl="0" w:tplc="D9E8361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EED7250"/>
    <w:multiLevelType w:val="hybridMultilevel"/>
    <w:tmpl w:val="F36AEC7E"/>
    <w:lvl w:ilvl="0" w:tplc="68560512">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60FF6794"/>
    <w:multiLevelType w:val="hybridMultilevel"/>
    <w:tmpl w:val="AB0692C4"/>
    <w:lvl w:ilvl="0" w:tplc="166CA440">
      <w:numFmt w:val="bullet"/>
      <w:lvlText w:val="-"/>
      <w:lvlJc w:val="left"/>
      <w:pPr>
        <w:ind w:left="720" w:hanging="360"/>
      </w:pPr>
      <w:rPr>
        <w:rFonts w:ascii="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3B0227"/>
    <w:multiLevelType w:val="hybridMultilevel"/>
    <w:tmpl w:val="89760810"/>
    <w:lvl w:ilvl="0" w:tplc="166CA440">
      <w:numFmt w:val="bullet"/>
      <w:lvlText w:val="-"/>
      <w:lvlJc w:val="left"/>
      <w:pPr>
        <w:ind w:left="1080" w:hanging="360"/>
      </w:pPr>
      <w:rPr>
        <w:rFonts w:ascii="Calibri" w:hAnsi="Calibri" w:cs="Calibri"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67D65556"/>
    <w:multiLevelType w:val="hybridMultilevel"/>
    <w:tmpl w:val="26EC85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695405E5"/>
    <w:multiLevelType w:val="hybridMultilevel"/>
    <w:tmpl w:val="46186614"/>
    <w:lvl w:ilvl="0" w:tplc="040C0001">
      <w:start w:val="1"/>
      <w:numFmt w:val="bullet"/>
      <w:lvlText w:val=""/>
      <w:lvlJc w:val="left"/>
      <w:pPr>
        <w:ind w:left="928" w:hanging="360"/>
      </w:pPr>
      <w:rPr>
        <w:rFonts w:ascii="Symbol" w:hAnsi="Symbol" w:hint="default"/>
        <w:color w:val="1F497D" w:themeColor="text2"/>
      </w:rPr>
    </w:lvl>
    <w:lvl w:ilvl="1" w:tplc="040C0003">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2" w15:restartNumberingAfterBreak="0">
    <w:nsid w:val="6E1A3891"/>
    <w:multiLevelType w:val="hybridMultilevel"/>
    <w:tmpl w:val="675E1F1C"/>
    <w:lvl w:ilvl="0" w:tplc="E880FECE">
      <w:numFmt w:val="bullet"/>
      <w:lvlText w:val="-"/>
      <w:lvlJc w:val="left"/>
      <w:pPr>
        <w:ind w:left="1800" w:hanging="360"/>
      </w:pPr>
      <w:rPr>
        <w:rFonts w:ascii="Calibri" w:hAnsi="Calibri" w:cs="Calibri" w:hint="default"/>
        <w:b w:val="0"/>
        <w:color w:val="auto"/>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3" w15:restartNumberingAfterBreak="0">
    <w:nsid w:val="70D9118C"/>
    <w:multiLevelType w:val="hybridMultilevel"/>
    <w:tmpl w:val="F878974C"/>
    <w:lvl w:ilvl="0" w:tplc="E880FECE">
      <w:numFmt w:val="bullet"/>
      <w:lvlText w:val="-"/>
      <w:lvlJc w:val="left"/>
      <w:pPr>
        <w:ind w:left="360" w:hanging="360"/>
      </w:pPr>
      <w:rPr>
        <w:rFonts w:ascii="Calibri" w:hAnsi="Calibri" w:cs="Calibri"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2CA70ED"/>
    <w:multiLevelType w:val="hybridMultilevel"/>
    <w:tmpl w:val="98FC8BF4"/>
    <w:lvl w:ilvl="0" w:tplc="50C039BE">
      <w:numFmt w:val="bullet"/>
      <w:lvlText w:val=""/>
      <w:lvlJc w:val="left"/>
      <w:pPr>
        <w:ind w:left="720" w:hanging="360"/>
      </w:pPr>
      <w:rPr>
        <w:rFonts w:ascii="Wingdings" w:hAnsi="Wingdings" w:cstheme="minorBidi" w:hint="default"/>
        <w:color w:val="4F81BD" w:themeColor="accen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AAF6998"/>
    <w:multiLevelType w:val="hybridMultilevel"/>
    <w:tmpl w:val="8002409A"/>
    <w:lvl w:ilvl="0" w:tplc="048845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F0252A7"/>
    <w:multiLevelType w:val="hybridMultilevel"/>
    <w:tmpl w:val="162A9388"/>
    <w:lvl w:ilvl="0" w:tplc="166CA440">
      <w:numFmt w:val="bullet"/>
      <w:lvlText w:val="-"/>
      <w:lvlJc w:val="left"/>
      <w:pPr>
        <w:ind w:left="720" w:hanging="360"/>
      </w:pPr>
      <w:rPr>
        <w:rFonts w:ascii="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33"/>
  </w:num>
  <w:num w:numId="4">
    <w:abstractNumId w:val="28"/>
  </w:num>
  <w:num w:numId="5">
    <w:abstractNumId w:val="34"/>
  </w:num>
  <w:num w:numId="6">
    <w:abstractNumId w:val="17"/>
  </w:num>
  <w:num w:numId="7">
    <w:abstractNumId w:val="29"/>
  </w:num>
  <w:num w:numId="8">
    <w:abstractNumId w:val="36"/>
  </w:num>
  <w:num w:numId="9">
    <w:abstractNumId w:val="2"/>
  </w:num>
  <w:num w:numId="10">
    <w:abstractNumId w:val="0"/>
  </w:num>
  <w:num w:numId="11">
    <w:abstractNumId w:val="4"/>
  </w:num>
  <w:num w:numId="12">
    <w:abstractNumId w:val="6"/>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2"/>
  </w:num>
  <w:num w:numId="27">
    <w:abstractNumId w:val="10"/>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6"/>
  </w:num>
  <w:num w:numId="32">
    <w:abstractNumId w:val="5"/>
  </w:num>
  <w:num w:numId="33">
    <w:abstractNumId w:val="5"/>
    <w:lvlOverride w:ilvl="0">
      <w:startOverride w:val="1"/>
    </w:lvlOverride>
  </w:num>
  <w:num w:numId="34">
    <w:abstractNumId w:val="23"/>
  </w:num>
  <w:num w:numId="35">
    <w:abstractNumId w:val="5"/>
    <w:lvlOverride w:ilvl="0">
      <w:startOverride w:val="2"/>
    </w:lvlOverride>
  </w:num>
  <w:num w:numId="36">
    <w:abstractNumId w:val="3"/>
  </w:num>
  <w:num w:numId="37">
    <w:abstractNumId w:val="23"/>
    <w:lvlOverride w:ilvl="0">
      <w:startOverride w:val="1"/>
    </w:lvlOverride>
  </w:num>
  <w:num w:numId="38">
    <w:abstractNumId w:val="20"/>
  </w:num>
  <w:num w:numId="39">
    <w:abstractNumId w:val="18"/>
  </w:num>
  <w:num w:numId="40">
    <w:abstractNumId w:val="23"/>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num>
  <w:num w:numId="60">
    <w:abstractNumId w:val="23"/>
    <w:lvlOverride w:ilvl="0">
      <w:startOverride w:val="1"/>
    </w:lvlOverride>
  </w:num>
  <w:num w:numId="61">
    <w:abstractNumId w:val="8"/>
  </w:num>
  <w:num w:numId="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num>
  <w:num w:numId="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num>
  <w:num w:numId="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4"/>
  </w:num>
  <w:num w:numId="72">
    <w:abstractNumId w:val="30"/>
  </w:num>
  <w:num w:numId="73">
    <w:abstractNumId w:val="11"/>
  </w:num>
  <w:num w:numId="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
    <w:lvlOverride w:ilvl="0">
      <w:startOverride w:val="1"/>
    </w:lvlOverride>
  </w:num>
  <w:num w:numId="76">
    <w:abstractNumId w:val="31"/>
  </w:num>
  <w:num w:numId="77">
    <w:abstractNumId w:val="27"/>
  </w:num>
  <w:num w:numId="78">
    <w:abstractNumId w:val="26"/>
  </w:num>
  <w:num w:numId="79">
    <w:abstractNumId w:val="32"/>
  </w:num>
  <w:num w:numId="80">
    <w:abstractNumId w:val="25"/>
  </w:num>
  <w:num w:numId="81">
    <w:abstractNumId w:val="22"/>
    <w:lvlOverride w:ilvl="0">
      <w:startOverride w:val="1"/>
    </w:lvlOverride>
    <w:lvlOverride w:ilvl="1"/>
    <w:lvlOverride w:ilvl="2"/>
    <w:lvlOverride w:ilvl="3"/>
    <w:lvlOverride w:ilvl="4"/>
    <w:lvlOverride w:ilvl="5"/>
    <w:lvlOverride w:ilvl="6"/>
    <w:lvlOverride w:ilvl="7"/>
    <w:lvlOverride w:ilvl="8"/>
  </w:num>
  <w:num w:numId="82">
    <w:abstractNumId w:val="1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0721" w:allStyles="1" w:customStyles="0" w:latentStyles="0" w:stylesInUse="0" w:headingStyles="1" w:numberingStyles="0" w:tableStyles="0" w:directFormattingOnRuns="1" w:directFormattingOnParagraphs="1" w:directFormattingOnNumbering="1" w:directFormattingOnTables="0" w:clearFormatting="0" w:top3HeadingStyles="0" w:visibleStyles="0" w:alternateStyleNames="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18"/>
    <w:rsid w:val="0000006B"/>
    <w:rsid w:val="00000118"/>
    <w:rsid w:val="000005A1"/>
    <w:rsid w:val="0000081F"/>
    <w:rsid w:val="000016CD"/>
    <w:rsid w:val="00001862"/>
    <w:rsid w:val="000018C9"/>
    <w:rsid w:val="00001E61"/>
    <w:rsid w:val="00001F37"/>
    <w:rsid w:val="00001F8D"/>
    <w:rsid w:val="000026C1"/>
    <w:rsid w:val="00002748"/>
    <w:rsid w:val="00003094"/>
    <w:rsid w:val="00003227"/>
    <w:rsid w:val="000033F5"/>
    <w:rsid w:val="00003575"/>
    <w:rsid w:val="000042B1"/>
    <w:rsid w:val="00004AA7"/>
    <w:rsid w:val="00004C7A"/>
    <w:rsid w:val="000056F2"/>
    <w:rsid w:val="00005992"/>
    <w:rsid w:val="00005FE2"/>
    <w:rsid w:val="0000602C"/>
    <w:rsid w:val="0000602D"/>
    <w:rsid w:val="0000653D"/>
    <w:rsid w:val="0000669E"/>
    <w:rsid w:val="00006957"/>
    <w:rsid w:val="000069FB"/>
    <w:rsid w:val="00007174"/>
    <w:rsid w:val="00007198"/>
    <w:rsid w:val="00007417"/>
    <w:rsid w:val="00007BC2"/>
    <w:rsid w:val="00007E33"/>
    <w:rsid w:val="00007E9F"/>
    <w:rsid w:val="00010DEB"/>
    <w:rsid w:val="00010E0D"/>
    <w:rsid w:val="00010E43"/>
    <w:rsid w:val="000110A4"/>
    <w:rsid w:val="0001117F"/>
    <w:rsid w:val="000114D1"/>
    <w:rsid w:val="000116EF"/>
    <w:rsid w:val="00011BC6"/>
    <w:rsid w:val="0001204E"/>
    <w:rsid w:val="00012966"/>
    <w:rsid w:val="00012B07"/>
    <w:rsid w:val="0001379D"/>
    <w:rsid w:val="00013D43"/>
    <w:rsid w:val="00014115"/>
    <w:rsid w:val="00014638"/>
    <w:rsid w:val="000146BB"/>
    <w:rsid w:val="00014EC7"/>
    <w:rsid w:val="00015427"/>
    <w:rsid w:val="0001556F"/>
    <w:rsid w:val="00015974"/>
    <w:rsid w:val="00015EA2"/>
    <w:rsid w:val="00016808"/>
    <w:rsid w:val="00016908"/>
    <w:rsid w:val="00016931"/>
    <w:rsid w:val="00016979"/>
    <w:rsid w:val="00016E6F"/>
    <w:rsid w:val="00016FA8"/>
    <w:rsid w:val="000170B8"/>
    <w:rsid w:val="00017836"/>
    <w:rsid w:val="000200E3"/>
    <w:rsid w:val="000200F4"/>
    <w:rsid w:val="00020351"/>
    <w:rsid w:val="00020448"/>
    <w:rsid w:val="000206C6"/>
    <w:rsid w:val="00020827"/>
    <w:rsid w:val="00020900"/>
    <w:rsid w:val="00020EE0"/>
    <w:rsid w:val="00020EF5"/>
    <w:rsid w:val="00021CBE"/>
    <w:rsid w:val="0002210E"/>
    <w:rsid w:val="0002237E"/>
    <w:rsid w:val="00022D65"/>
    <w:rsid w:val="00022DD9"/>
    <w:rsid w:val="00022DFA"/>
    <w:rsid w:val="00023E70"/>
    <w:rsid w:val="0002427C"/>
    <w:rsid w:val="000246AA"/>
    <w:rsid w:val="000246DB"/>
    <w:rsid w:val="000246FC"/>
    <w:rsid w:val="00024E21"/>
    <w:rsid w:val="00025038"/>
    <w:rsid w:val="00025BB3"/>
    <w:rsid w:val="00025EBA"/>
    <w:rsid w:val="00025EC5"/>
    <w:rsid w:val="00025F16"/>
    <w:rsid w:val="00025F72"/>
    <w:rsid w:val="00025FF4"/>
    <w:rsid w:val="0002643D"/>
    <w:rsid w:val="0002689D"/>
    <w:rsid w:val="00026909"/>
    <w:rsid w:val="00026A0B"/>
    <w:rsid w:val="00026ADA"/>
    <w:rsid w:val="00026DB2"/>
    <w:rsid w:val="0002705C"/>
    <w:rsid w:val="0002721A"/>
    <w:rsid w:val="00027393"/>
    <w:rsid w:val="000273F9"/>
    <w:rsid w:val="000278DA"/>
    <w:rsid w:val="00027DE0"/>
    <w:rsid w:val="00027F9B"/>
    <w:rsid w:val="000305B0"/>
    <w:rsid w:val="00031555"/>
    <w:rsid w:val="00031635"/>
    <w:rsid w:val="00031713"/>
    <w:rsid w:val="00031E1A"/>
    <w:rsid w:val="00031F8F"/>
    <w:rsid w:val="00032CFC"/>
    <w:rsid w:val="000334C0"/>
    <w:rsid w:val="00033E09"/>
    <w:rsid w:val="00034112"/>
    <w:rsid w:val="00034303"/>
    <w:rsid w:val="00034624"/>
    <w:rsid w:val="000348BD"/>
    <w:rsid w:val="0003491F"/>
    <w:rsid w:val="00035304"/>
    <w:rsid w:val="00035500"/>
    <w:rsid w:val="00035766"/>
    <w:rsid w:val="000358F2"/>
    <w:rsid w:val="00035AE0"/>
    <w:rsid w:val="0003643E"/>
    <w:rsid w:val="0003662F"/>
    <w:rsid w:val="00036726"/>
    <w:rsid w:val="0003674D"/>
    <w:rsid w:val="00036FC5"/>
    <w:rsid w:val="00037155"/>
    <w:rsid w:val="000372D5"/>
    <w:rsid w:val="000374D9"/>
    <w:rsid w:val="000374E3"/>
    <w:rsid w:val="00037893"/>
    <w:rsid w:val="00037A7D"/>
    <w:rsid w:val="00037A91"/>
    <w:rsid w:val="00037D40"/>
    <w:rsid w:val="0004046A"/>
    <w:rsid w:val="000406F9"/>
    <w:rsid w:val="00042328"/>
    <w:rsid w:val="00042794"/>
    <w:rsid w:val="00042AEA"/>
    <w:rsid w:val="00042BDF"/>
    <w:rsid w:val="00042D5A"/>
    <w:rsid w:val="00042EB0"/>
    <w:rsid w:val="0004355C"/>
    <w:rsid w:val="000437F6"/>
    <w:rsid w:val="00043C10"/>
    <w:rsid w:val="00043C1F"/>
    <w:rsid w:val="0004421A"/>
    <w:rsid w:val="000443E5"/>
    <w:rsid w:val="00044700"/>
    <w:rsid w:val="00044A09"/>
    <w:rsid w:val="00044F51"/>
    <w:rsid w:val="000453C5"/>
    <w:rsid w:val="00045962"/>
    <w:rsid w:val="00046235"/>
    <w:rsid w:val="0004644B"/>
    <w:rsid w:val="000467CD"/>
    <w:rsid w:val="00046806"/>
    <w:rsid w:val="00046B72"/>
    <w:rsid w:val="00046F16"/>
    <w:rsid w:val="000470E2"/>
    <w:rsid w:val="00047336"/>
    <w:rsid w:val="000474B6"/>
    <w:rsid w:val="0004766E"/>
    <w:rsid w:val="000478CD"/>
    <w:rsid w:val="00047A5C"/>
    <w:rsid w:val="00047B9E"/>
    <w:rsid w:val="00047C7F"/>
    <w:rsid w:val="00050167"/>
    <w:rsid w:val="000507EC"/>
    <w:rsid w:val="000509E7"/>
    <w:rsid w:val="00050E6C"/>
    <w:rsid w:val="0005101C"/>
    <w:rsid w:val="0005127E"/>
    <w:rsid w:val="00051497"/>
    <w:rsid w:val="000517FD"/>
    <w:rsid w:val="00051EB0"/>
    <w:rsid w:val="00051EEB"/>
    <w:rsid w:val="0005291B"/>
    <w:rsid w:val="00052D30"/>
    <w:rsid w:val="00053108"/>
    <w:rsid w:val="00053136"/>
    <w:rsid w:val="00053196"/>
    <w:rsid w:val="000533FE"/>
    <w:rsid w:val="000535AF"/>
    <w:rsid w:val="00053DAA"/>
    <w:rsid w:val="00054302"/>
    <w:rsid w:val="000543C8"/>
    <w:rsid w:val="00054A42"/>
    <w:rsid w:val="00054D41"/>
    <w:rsid w:val="00055B72"/>
    <w:rsid w:val="00055FDE"/>
    <w:rsid w:val="00056180"/>
    <w:rsid w:val="000561B3"/>
    <w:rsid w:val="000565F1"/>
    <w:rsid w:val="00057C69"/>
    <w:rsid w:val="00057CB2"/>
    <w:rsid w:val="00057F4A"/>
    <w:rsid w:val="0006034C"/>
    <w:rsid w:val="00060369"/>
    <w:rsid w:val="0006042D"/>
    <w:rsid w:val="00060709"/>
    <w:rsid w:val="0006104D"/>
    <w:rsid w:val="000611F3"/>
    <w:rsid w:val="00061906"/>
    <w:rsid w:val="00061DC6"/>
    <w:rsid w:val="00062020"/>
    <w:rsid w:val="0006242D"/>
    <w:rsid w:val="00062678"/>
    <w:rsid w:val="00062884"/>
    <w:rsid w:val="00062C8B"/>
    <w:rsid w:val="0006355D"/>
    <w:rsid w:val="00063D48"/>
    <w:rsid w:val="00064631"/>
    <w:rsid w:val="00064726"/>
    <w:rsid w:val="00064825"/>
    <w:rsid w:val="00064CAF"/>
    <w:rsid w:val="00064DB0"/>
    <w:rsid w:val="00064FEF"/>
    <w:rsid w:val="000653A2"/>
    <w:rsid w:val="000655CB"/>
    <w:rsid w:val="0006572E"/>
    <w:rsid w:val="000659FD"/>
    <w:rsid w:val="00065BAE"/>
    <w:rsid w:val="00065D47"/>
    <w:rsid w:val="00065D53"/>
    <w:rsid w:val="0006608D"/>
    <w:rsid w:val="000662C7"/>
    <w:rsid w:val="0006633C"/>
    <w:rsid w:val="00066673"/>
    <w:rsid w:val="00066AA2"/>
    <w:rsid w:val="00066C80"/>
    <w:rsid w:val="000673BF"/>
    <w:rsid w:val="000676AD"/>
    <w:rsid w:val="00067EA6"/>
    <w:rsid w:val="00070239"/>
    <w:rsid w:val="000705B1"/>
    <w:rsid w:val="000708BD"/>
    <w:rsid w:val="0007095A"/>
    <w:rsid w:val="00071564"/>
    <w:rsid w:val="00071C2E"/>
    <w:rsid w:val="00071CE6"/>
    <w:rsid w:val="000722CB"/>
    <w:rsid w:val="000729A1"/>
    <w:rsid w:val="00072ED2"/>
    <w:rsid w:val="00072F85"/>
    <w:rsid w:val="00072FF3"/>
    <w:rsid w:val="000732BD"/>
    <w:rsid w:val="000732F4"/>
    <w:rsid w:val="00073505"/>
    <w:rsid w:val="0007357D"/>
    <w:rsid w:val="000736D9"/>
    <w:rsid w:val="00073B1A"/>
    <w:rsid w:val="00073B3D"/>
    <w:rsid w:val="00073FEA"/>
    <w:rsid w:val="0007458F"/>
    <w:rsid w:val="000745EC"/>
    <w:rsid w:val="00074AD5"/>
    <w:rsid w:val="00074DB6"/>
    <w:rsid w:val="00074F1F"/>
    <w:rsid w:val="00074FE3"/>
    <w:rsid w:val="000753E7"/>
    <w:rsid w:val="00075933"/>
    <w:rsid w:val="0007596A"/>
    <w:rsid w:val="00075F50"/>
    <w:rsid w:val="00075F5E"/>
    <w:rsid w:val="00076919"/>
    <w:rsid w:val="00076A31"/>
    <w:rsid w:val="00076AFE"/>
    <w:rsid w:val="00076BB0"/>
    <w:rsid w:val="00076F30"/>
    <w:rsid w:val="00077284"/>
    <w:rsid w:val="000772AB"/>
    <w:rsid w:val="00077A4E"/>
    <w:rsid w:val="00077E31"/>
    <w:rsid w:val="00077FCE"/>
    <w:rsid w:val="00080506"/>
    <w:rsid w:val="0008073F"/>
    <w:rsid w:val="00080B65"/>
    <w:rsid w:val="00080D41"/>
    <w:rsid w:val="00080E96"/>
    <w:rsid w:val="000814A8"/>
    <w:rsid w:val="000816D4"/>
    <w:rsid w:val="000817C0"/>
    <w:rsid w:val="00081B5D"/>
    <w:rsid w:val="00081CC3"/>
    <w:rsid w:val="000831A1"/>
    <w:rsid w:val="000831D4"/>
    <w:rsid w:val="00083249"/>
    <w:rsid w:val="000834E2"/>
    <w:rsid w:val="000838A5"/>
    <w:rsid w:val="00084422"/>
    <w:rsid w:val="0008491F"/>
    <w:rsid w:val="000851C9"/>
    <w:rsid w:val="0008557F"/>
    <w:rsid w:val="00085706"/>
    <w:rsid w:val="000861B3"/>
    <w:rsid w:val="00086E7E"/>
    <w:rsid w:val="00086FD8"/>
    <w:rsid w:val="000873EE"/>
    <w:rsid w:val="000875FE"/>
    <w:rsid w:val="00090376"/>
    <w:rsid w:val="0009051E"/>
    <w:rsid w:val="00090622"/>
    <w:rsid w:val="000907CD"/>
    <w:rsid w:val="00090827"/>
    <w:rsid w:val="00090C87"/>
    <w:rsid w:val="00091574"/>
    <w:rsid w:val="00091654"/>
    <w:rsid w:val="0009197D"/>
    <w:rsid w:val="00091B3B"/>
    <w:rsid w:val="00091ED1"/>
    <w:rsid w:val="00092118"/>
    <w:rsid w:val="00092332"/>
    <w:rsid w:val="0009269D"/>
    <w:rsid w:val="00092818"/>
    <w:rsid w:val="00092EEF"/>
    <w:rsid w:val="000933D7"/>
    <w:rsid w:val="0009354F"/>
    <w:rsid w:val="000938C0"/>
    <w:rsid w:val="0009391F"/>
    <w:rsid w:val="00093AD7"/>
    <w:rsid w:val="00093BEB"/>
    <w:rsid w:val="0009430D"/>
    <w:rsid w:val="00094998"/>
    <w:rsid w:val="00094D2E"/>
    <w:rsid w:val="0009562F"/>
    <w:rsid w:val="00095A73"/>
    <w:rsid w:val="00095D5A"/>
    <w:rsid w:val="00095E51"/>
    <w:rsid w:val="00096003"/>
    <w:rsid w:val="000962FE"/>
    <w:rsid w:val="00096407"/>
    <w:rsid w:val="00096B86"/>
    <w:rsid w:val="0009700A"/>
    <w:rsid w:val="00097293"/>
    <w:rsid w:val="000974CC"/>
    <w:rsid w:val="00097975"/>
    <w:rsid w:val="00097D92"/>
    <w:rsid w:val="000A00AB"/>
    <w:rsid w:val="000A014E"/>
    <w:rsid w:val="000A03A5"/>
    <w:rsid w:val="000A0712"/>
    <w:rsid w:val="000A078F"/>
    <w:rsid w:val="000A0A92"/>
    <w:rsid w:val="000A0B7F"/>
    <w:rsid w:val="000A163A"/>
    <w:rsid w:val="000A18A9"/>
    <w:rsid w:val="000A1976"/>
    <w:rsid w:val="000A1A55"/>
    <w:rsid w:val="000A1B1D"/>
    <w:rsid w:val="000A1D70"/>
    <w:rsid w:val="000A1E79"/>
    <w:rsid w:val="000A210F"/>
    <w:rsid w:val="000A27C1"/>
    <w:rsid w:val="000A2EEE"/>
    <w:rsid w:val="000A320E"/>
    <w:rsid w:val="000A34D5"/>
    <w:rsid w:val="000A35E4"/>
    <w:rsid w:val="000A3612"/>
    <w:rsid w:val="000A3689"/>
    <w:rsid w:val="000A40AC"/>
    <w:rsid w:val="000A4270"/>
    <w:rsid w:val="000A4395"/>
    <w:rsid w:val="000A491B"/>
    <w:rsid w:val="000A4EC2"/>
    <w:rsid w:val="000A58D0"/>
    <w:rsid w:val="000A5A09"/>
    <w:rsid w:val="000A6054"/>
    <w:rsid w:val="000A6065"/>
    <w:rsid w:val="000A6664"/>
    <w:rsid w:val="000A66BC"/>
    <w:rsid w:val="000A6B60"/>
    <w:rsid w:val="000A6C55"/>
    <w:rsid w:val="000A6F0D"/>
    <w:rsid w:val="000A77B6"/>
    <w:rsid w:val="000A7DC4"/>
    <w:rsid w:val="000A7EC7"/>
    <w:rsid w:val="000B0476"/>
    <w:rsid w:val="000B0B58"/>
    <w:rsid w:val="000B124F"/>
    <w:rsid w:val="000B158E"/>
    <w:rsid w:val="000B17E0"/>
    <w:rsid w:val="000B17EE"/>
    <w:rsid w:val="000B2D60"/>
    <w:rsid w:val="000B2F4D"/>
    <w:rsid w:val="000B3036"/>
    <w:rsid w:val="000B32BF"/>
    <w:rsid w:val="000B3459"/>
    <w:rsid w:val="000B3621"/>
    <w:rsid w:val="000B371A"/>
    <w:rsid w:val="000B3836"/>
    <w:rsid w:val="000B40FE"/>
    <w:rsid w:val="000B4D8A"/>
    <w:rsid w:val="000B4FD7"/>
    <w:rsid w:val="000B52BD"/>
    <w:rsid w:val="000B5BF7"/>
    <w:rsid w:val="000B5E62"/>
    <w:rsid w:val="000B602B"/>
    <w:rsid w:val="000B6640"/>
    <w:rsid w:val="000B66A0"/>
    <w:rsid w:val="000B66D3"/>
    <w:rsid w:val="000B6708"/>
    <w:rsid w:val="000B6ECB"/>
    <w:rsid w:val="000B6FD4"/>
    <w:rsid w:val="000B706E"/>
    <w:rsid w:val="000B70FB"/>
    <w:rsid w:val="000B767E"/>
    <w:rsid w:val="000B7E6B"/>
    <w:rsid w:val="000B7FA4"/>
    <w:rsid w:val="000C0287"/>
    <w:rsid w:val="000C03D6"/>
    <w:rsid w:val="000C070A"/>
    <w:rsid w:val="000C1178"/>
    <w:rsid w:val="000C1E8B"/>
    <w:rsid w:val="000C1EE6"/>
    <w:rsid w:val="000C204C"/>
    <w:rsid w:val="000C234B"/>
    <w:rsid w:val="000C2E66"/>
    <w:rsid w:val="000C30C2"/>
    <w:rsid w:val="000C30DF"/>
    <w:rsid w:val="000C3113"/>
    <w:rsid w:val="000C31D8"/>
    <w:rsid w:val="000C34F9"/>
    <w:rsid w:val="000C358F"/>
    <w:rsid w:val="000C3608"/>
    <w:rsid w:val="000C381F"/>
    <w:rsid w:val="000C395D"/>
    <w:rsid w:val="000C41ED"/>
    <w:rsid w:val="000C45D7"/>
    <w:rsid w:val="000C4D2B"/>
    <w:rsid w:val="000C5084"/>
    <w:rsid w:val="000C53A9"/>
    <w:rsid w:val="000C53FE"/>
    <w:rsid w:val="000C5C0D"/>
    <w:rsid w:val="000C71D7"/>
    <w:rsid w:val="000C7463"/>
    <w:rsid w:val="000C7574"/>
    <w:rsid w:val="000C78F2"/>
    <w:rsid w:val="000C79CC"/>
    <w:rsid w:val="000C7C7D"/>
    <w:rsid w:val="000C7E65"/>
    <w:rsid w:val="000D0378"/>
    <w:rsid w:val="000D06D7"/>
    <w:rsid w:val="000D1509"/>
    <w:rsid w:val="000D1916"/>
    <w:rsid w:val="000D1A8A"/>
    <w:rsid w:val="000D24C6"/>
    <w:rsid w:val="000D28BD"/>
    <w:rsid w:val="000D2F80"/>
    <w:rsid w:val="000D35FF"/>
    <w:rsid w:val="000D3DC4"/>
    <w:rsid w:val="000D455C"/>
    <w:rsid w:val="000D46C2"/>
    <w:rsid w:val="000D4845"/>
    <w:rsid w:val="000D49D6"/>
    <w:rsid w:val="000D4D42"/>
    <w:rsid w:val="000D4ED6"/>
    <w:rsid w:val="000D5B2E"/>
    <w:rsid w:val="000D5BA8"/>
    <w:rsid w:val="000D5F97"/>
    <w:rsid w:val="000D6299"/>
    <w:rsid w:val="000D636D"/>
    <w:rsid w:val="000D66C6"/>
    <w:rsid w:val="000D6A2B"/>
    <w:rsid w:val="000D6C71"/>
    <w:rsid w:val="000D6D02"/>
    <w:rsid w:val="000D6E26"/>
    <w:rsid w:val="000D75E9"/>
    <w:rsid w:val="000D75F8"/>
    <w:rsid w:val="000D762C"/>
    <w:rsid w:val="000D7A63"/>
    <w:rsid w:val="000E0703"/>
    <w:rsid w:val="000E07DA"/>
    <w:rsid w:val="000E0966"/>
    <w:rsid w:val="000E0BAD"/>
    <w:rsid w:val="000E0C32"/>
    <w:rsid w:val="000E0E11"/>
    <w:rsid w:val="000E122C"/>
    <w:rsid w:val="000E13EA"/>
    <w:rsid w:val="000E1532"/>
    <w:rsid w:val="000E1D3B"/>
    <w:rsid w:val="000E21BE"/>
    <w:rsid w:val="000E23C8"/>
    <w:rsid w:val="000E3075"/>
    <w:rsid w:val="000E3335"/>
    <w:rsid w:val="000E383A"/>
    <w:rsid w:val="000E388B"/>
    <w:rsid w:val="000E3DA7"/>
    <w:rsid w:val="000E465E"/>
    <w:rsid w:val="000E4F83"/>
    <w:rsid w:val="000E588D"/>
    <w:rsid w:val="000E5B8A"/>
    <w:rsid w:val="000E5FA5"/>
    <w:rsid w:val="000E60FE"/>
    <w:rsid w:val="000E63A5"/>
    <w:rsid w:val="000E6917"/>
    <w:rsid w:val="000E706C"/>
    <w:rsid w:val="000E7CD2"/>
    <w:rsid w:val="000F01B0"/>
    <w:rsid w:val="000F03EC"/>
    <w:rsid w:val="000F059C"/>
    <w:rsid w:val="000F0AAA"/>
    <w:rsid w:val="000F0EDB"/>
    <w:rsid w:val="000F14DB"/>
    <w:rsid w:val="000F16BB"/>
    <w:rsid w:val="000F1D23"/>
    <w:rsid w:val="000F23B6"/>
    <w:rsid w:val="000F2786"/>
    <w:rsid w:val="000F27C8"/>
    <w:rsid w:val="000F34B9"/>
    <w:rsid w:val="000F3840"/>
    <w:rsid w:val="000F3D48"/>
    <w:rsid w:val="000F3DB7"/>
    <w:rsid w:val="000F43B0"/>
    <w:rsid w:val="000F4515"/>
    <w:rsid w:val="000F4635"/>
    <w:rsid w:val="000F47B2"/>
    <w:rsid w:val="000F4957"/>
    <w:rsid w:val="000F4AB8"/>
    <w:rsid w:val="000F4BA2"/>
    <w:rsid w:val="000F4E02"/>
    <w:rsid w:val="000F51B2"/>
    <w:rsid w:val="000F51B8"/>
    <w:rsid w:val="000F5370"/>
    <w:rsid w:val="000F5D2C"/>
    <w:rsid w:val="000F5DB2"/>
    <w:rsid w:val="000F5EBF"/>
    <w:rsid w:val="000F61D4"/>
    <w:rsid w:val="000F6210"/>
    <w:rsid w:val="000F656F"/>
    <w:rsid w:val="000F65ED"/>
    <w:rsid w:val="000F6938"/>
    <w:rsid w:val="000F6BBF"/>
    <w:rsid w:val="000F6C98"/>
    <w:rsid w:val="000F7283"/>
    <w:rsid w:val="000F74AD"/>
    <w:rsid w:val="000F74B0"/>
    <w:rsid w:val="000F7A37"/>
    <w:rsid w:val="000F7A9D"/>
    <w:rsid w:val="000F7FE4"/>
    <w:rsid w:val="0010036F"/>
    <w:rsid w:val="00100941"/>
    <w:rsid w:val="00100AB9"/>
    <w:rsid w:val="00100DE7"/>
    <w:rsid w:val="00101260"/>
    <w:rsid w:val="001012AB"/>
    <w:rsid w:val="001012D2"/>
    <w:rsid w:val="001014D7"/>
    <w:rsid w:val="00101591"/>
    <w:rsid w:val="001018CE"/>
    <w:rsid w:val="00101F3D"/>
    <w:rsid w:val="0010212E"/>
    <w:rsid w:val="0010254A"/>
    <w:rsid w:val="00102A18"/>
    <w:rsid w:val="00102E88"/>
    <w:rsid w:val="00103235"/>
    <w:rsid w:val="00103CF4"/>
    <w:rsid w:val="00104091"/>
    <w:rsid w:val="00104104"/>
    <w:rsid w:val="001048F8"/>
    <w:rsid w:val="00105091"/>
    <w:rsid w:val="001051EF"/>
    <w:rsid w:val="001052B0"/>
    <w:rsid w:val="00105CBE"/>
    <w:rsid w:val="0010613D"/>
    <w:rsid w:val="001068D3"/>
    <w:rsid w:val="001069C5"/>
    <w:rsid w:val="001074D4"/>
    <w:rsid w:val="0010763D"/>
    <w:rsid w:val="001076F8"/>
    <w:rsid w:val="0011099C"/>
    <w:rsid w:val="00110D99"/>
    <w:rsid w:val="001112FC"/>
    <w:rsid w:val="001114F1"/>
    <w:rsid w:val="00111623"/>
    <w:rsid w:val="00111A18"/>
    <w:rsid w:val="00111C70"/>
    <w:rsid w:val="00111CB3"/>
    <w:rsid w:val="00111F21"/>
    <w:rsid w:val="001123D6"/>
    <w:rsid w:val="001129A8"/>
    <w:rsid w:val="00112D15"/>
    <w:rsid w:val="00112EA1"/>
    <w:rsid w:val="0011332D"/>
    <w:rsid w:val="00114717"/>
    <w:rsid w:val="001147CC"/>
    <w:rsid w:val="00114BA9"/>
    <w:rsid w:val="0011514E"/>
    <w:rsid w:val="00115247"/>
    <w:rsid w:val="00115300"/>
    <w:rsid w:val="001158E6"/>
    <w:rsid w:val="00115A3A"/>
    <w:rsid w:val="00115D46"/>
    <w:rsid w:val="00116C0A"/>
    <w:rsid w:val="00117004"/>
    <w:rsid w:val="001173E3"/>
    <w:rsid w:val="00120335"/>
    <w:rsid w:val="00120497"/>
    <w:rsid w:val="0012054C"/>
    <w:rsid w:val="00120B20"/>
    <w:rsid w:val="001215CC"/>
    <w:rsid w:val="0012182B"/>
    <w:rsid w:val="00121B91"/>
    <w:rsid w:val="00121CAC"/>
    <w:rsid w:val="00121E50"/>
    <w:rsid w:val="00122330"/>
    <w:rsid w:val="00122390"/>
    <w:rsid w:val="00122552"/>
    <w:rsid w:val="00122D43"/>
    <w:rsid w:val="00123340"/>
    <w:rsid w:val="00123A3F"/>
    <w:rsid w:val="001241FF"/>
    <w:rsid w:val="0012456A"/>
    <w:rsid w:val="001246DD"/>
    <w:rsid w:val="00124703"/>
    <w:rsid w:val="00125750"/>
    <w:rsid w:val="00125971"/>
    <w:rsid w:val="00125AD6"/>
    <w:rsid w:val="00125C80"/>
    <w:rsid w:val="00125CAD"/>
    <w:rsid w:val="00125E70"/>
    <w:rsid w:val="00126018"/>
    <w:rsid w:val="001262B6"/>
    <w:rsid w:val="001262D9"/>
    <w:rsid w:val="001264C3"/>
    <w:rsid w:val="0012667E"/>
    <w:rsid w:val="001268A4"/>
    <w:rsid w:val="00126932"/>
    <w:rsid w:val="00126B91"/>
    <w:rsid w:val="00126C62"/>
    <w:rsid w:val="00127107"/>
    <w:rsid w:val="0012752C"/>
    <w:rsid w:val="00130000"/>
    <w:rsid w:val="0013062B"/>
    <w:rsid w:val="0013069A"/>
    <w:rsid w:val="0013073E"/>
    <w:rsid w:val="00130BFE"/>
    <w:rsid w:val="001311C5"/>
    <w:rsid w:val="00131AEB"/>
    <w:rsid w:val="00131F6A"/>
    <w:rsid w:val="001320F3"/>
    <w:rsid w:val="001323BC"/>
    <w:rsid w:val="001323F5"/>
    <w:rsid w:val="00132902"/>
    <w:rsid w:val="001329E0"/>
    <w:rsid w:val="00132E6F"/>
    <w:rsid w:val="0013336C"/>
    <w:rsid w:val="001339CB"/>
    <w:rsid w:val="00133D0F"/>
    <w:rsid w:val="00133D10"/>
    <w:rsid w:val="00133E88"/>
    <w:rsid w:val="00134F84"/>
    <w:rsid w:val="00135006"/>
    <w:rsid w:val="00135154"/>
    <w:rsid w:val="0013533A"/>
    <w:rsid w:val="00135E69"/>
    <w:rsid w:val="00136022"/>
    <w:rsid w:val="00136175"/>
    <w:rsid w:val="001365A1"/>
    <w:rsid w:val="001367D2"/>
    <w:rsid w:val="001367D7"/>
    <w:rsid w:val="00136DCF"/>
    <w:rsid w:val="00136EC4"/>
    <w:rsid w:val="001374DF"/>
    <w:rsid w:val="00137893"/>
    <w:rsid w:val="00137AFB"/>
    <w:rsid w:val="0014008E"/>
    <w:rsid w:val="00140272"/>
    <w:rsid w:val="0014032B"/>
    <w:rsid w:val="001403C8"/>
    <w:rsid w:val="001406C1"/>
    <w:rsid w:val="00140B88"/>
    <w:rsid w:val="00140D74"/>
    <w:rsid w:val="00140E6D"/>
    <w:rsid w:val="00140F04"/>
    <w:rsid w:val="00140F30"/>
    <w:rsid w:val="00140F4C"/>
    <w:rsid w:val="0014119F"/>
    <w:rsid w:val="001412C9"/>
    <w:rsid w:val="00141C2A"/>
    <w:rsid w:val="00141C73"/>
    <w:rsid w:val="00141D51"/>
    <w:rsid w:val="001420F2"/>
    <w:rsid w:val="0014240E"/>
    <w:rsid w:val="001424E9"/>
    <w:rsid w:val="00142C63"/>
    <w:rsid w:val="00142EAB"/>
    <w:rsid w:val="00142FFE"/>
    <w:rsid w:val="00144192"/>
    <w:rsid w:val="0014444B"/>
    <w:rsid w:val="0014474D"/>
    <w:rsid w:val="0014491E"/>
    <w:rsid w:val="00144B5F"/>
    <w:rsid w:val="00145224"/>
    <w:rsid w:val="001455AF"/>
    <w:rsid w:val="0014594A"/>
    <w:rsid w:val="00145E8C"/>
    <w:rsid w:val="001461AF"/>
    <w:rsid w:val="0014647B"/>
    <w:rsid w:val="00146B23"/>
    <w:rsid w:val="00146DC6"/>
    <w:rsid w:val="00147002"/>
    <w:rsid w:val="00147595"/>
    <w:rsid w:val="001475A6"/>
    <w:rsid w:val="00147740"/>
    <w:rsid w:val="001478C6"/>
    <w:rsid w:val="00147961"/>
    <w:rsid w:val="00147AC2"/>
    <w:rsid w:val="00147FDB"/>
    <w:rsid w:val="0015031C"/>
    <w:rsid w:val="0015049E"/>
    <w:rsid w:val="0015105D"/>
    <w:rsid w:val="0015114A"/>
    <w:rsid w:val="00151BE1"/>
    <w:rsid w:val="0015206C"/>
    <w:rsid w:val="00152151"/>
    <w:rsid w:val="001521F4"/>
    <w:rsid w:val="0015296F"/>
    <w:rsid w:val="00152B86"/>
    <w:rsid w:val="00152C80"/>
    <w:rsid w:val="001537A9"/>
    <w:rsid w:val="00153C3B"/>
    <w:rsid w:val="00154139"/>
    <w:rsid w:val="0015433A"/>
    <w:rsid w:val="00154370"/>
    <w:rsid w:val="00154689"/>
    <w:rsid w:val="00154945"/>
    <w:rsid w:val="00154A1F"/>
    <w:rsid w:val="00154A7D"/>
    <w:rsid w:val="00154B00"/>
    <w:rsid w:val="001550CC"/>
    <w:rsid w:val="00155355"/>
    <w:rsid w:val="001555FB"/>
    <w:rsid w:val="00155820"/>
    <w:rsid w:val="001558BD"/>
    <w:rsid w:val="001569C8"/>
    <w:rsid w:val="00156B32"/>
    <w:rsid w:val="00156DCF"/>
    <w:rsid w:val="001571A9"/>
    <w:rsid w:val="00157943"/>
    <w:rsid w:val="00157F88"/>
    <w:rsid w:val="00160217"/>
    <w:rsid w:val="00160326"/>
    <w:rsid w:val="001603D0"/>
    <w:rsid w:val="00160A6C"/>
    <w:rsid w:val="00160AFB"/>
    <w:rsid w:val="00160B07"/>
    <w:rsid w:val="00160B30"/>
    <w:rsid w:val="00160C82"/>
    <w:rsid w:val="00161158"/>
    <w:rsid w:val="00161207"/>
    <w:rsid w:val="00161557"/>
    <w:rsid w:val="001617B4"/>
    <w:rsid w:val="0016184C"/>
    <w:rsid w:val="00161FE3"/>
    <w:rsid w:val="0016224A"/>
    <w:rsid w:val="0016234B"/>
    <w:rsid w:val="001623D2"/>
    <w:rsid w:val="001627E3"/>
    <w:rsid w:val="00162800"/>
    <w:rsid w:val="00163513"/>
    <w:rsid w:val="001637B0"/>
    <w:rsid w:val="001639DD"/>
    <w:rsid w:val="00164AFF"/>
    <w:rsid w:val="00164D2B"/>
    <w:rsid w:val="001667A0"/>
    <w:rsid w:val="00166AC1"/>
    <w:rsid w:val="00166DCC"/>
    <w:rsid w:val="00167183"/>
    <w:rsid w:val="00167356"/>
    <w:rsid w:val="00167926"/>
    <w:rsid w:val="001679A2"/>
    <w:rsid w:val="00170417"/>
    <w:rsid w:val="00170571"/>
    <w:rsid w:val="001708FA"/>
    <w:rsid w:val="00170B2B"/>
    <w:rsid w:val="00170BFB"/>
    <w:rsid w:val="00171D91"/>
    <w:rsid w:val="00171FE3"/>
    <w:rsid w:val="00172037"/>
    <w:rsid w:val="00172816"/>
    <w:rsid w:val="00172AF5"/>
    <w:rsid w:val="00172C03"/>
    <w:rsid w:val="00172E18"/>
    <w:rsid w:val="00173113"/>
    <w:rsid w:val="001732CD"/>
    <w:rsid w:val="00173696"/>
    <w:rsid w:val="001741D2"/>
    <w:rsid w:val="00174217"/>
    <w:rsid w:val="00174D8A"/>
    <w:rsid w:val="00174F93"/>
    <w:rsid w:val="0017508E"/>
    <w:rsid w:val="001752B8"/>
    <w:rsid w:val="00175CF6"/>
    <w:rsid w:val="00176224"/>
    <w:rsid w:val="00176881"/>
    <w:rsid w:val="00176A3D"/>
    <w:rsid w:val="00176B86"/>
    <w:rsid w:val="00176D63"/>
    <w:rsid w:val="00176FC1"/>
    <w:rsid w:val="00177201"/>
    <w:rsid w:val="00177BFB"/>
    <w:rsid w:val="00177DA9"/>
    <w:rsid w:val="00180026"/>
    <w:rsid w:val="00180248"/>
    <w:rsid w:val="00180511"/>
    <w:rsid w:val="00180534"/>
    <w:rsid w:val="001806B4"/>
    <w:rsid w:val="00181185"/>
    <w:rsid w:val="001814E4"/>
    <w:rsid w:val="00181798"/>
    <w:rsid w:val="00181A22"/>
    <w:rsid w:val="0018200E"/>
    <w:rsid w:val="00182244"/>
    <w:rsid w:val="00182512"/>
    <w:rsid w:val="001826BF"/>
    <w:rsid w:val="00182902"/>
    <w:rsid w:val="00182AB3"/>
    <w:rsid w:val="00182AEA"/>
    <w:rsid w:val="00182B24"/>
    <w:rsid w:val="001830C1"/>
    <w:rsid w:val="001832DC"/>
    <w:rsid w:val="0018369B"/>
    <w:rsid w:val="001836DD"/>
    <w:rsid w:val="00183936"/>
    <w:rsid w:val="00183A50"/>
    <w:rsid w:val="0018405C"/>
    <w:rsid w:val="001845C6"/>
    <w:rsid w:val="0018485F"/>
    <w:rsid w:val="001848E2"/>
    <w:rsid w:val="0018498A"/>
    <w:rsid w:val="00184D24"/>
    <w:rsid w:val="001858C4"/>
    <w:rsid w:val="00185CEE"/>
    <w:rsid w:val="00185D93"/>
    <w:rsid w:val="0018631C"/>
    <w:rsid w:val="00186725"/>
    <w:rsid w:val="00186731"/>
    <w:rsid w:val="001867D0"/>
    <w:rsid w:val="00186E07"/>
    <w:rsid w:val="00187C43"/>
    <w:rsid w:val="00187E07"/>
    <w:rsid w:val="00187E6C"/>
    <w:rsid w:val="001902DC"/>
    <w:rsid w:val="001903E7"/>
    <w:rsid w:val="00190797"/>
    <w:rsid w:val="00190903"/>
    <w:rsid w:val="00190A57"/>
    <w:rsid w:val="00190B68"/>
    <w:rsid w:val="00190C9B"/>
    <w:rsid w:val="00191006"/>
    <w:rsid w:val="001918C6"/>
    <w:rsid w:val="00191BE8"/>
    <w:rsid w:val="0019211D"/>
    <w:rsid w:val="001923E0"/>
    <w:rsid w:val="001928CF"/>
    <w:rsid w:val="00192F30"/>
    <w:rsid w:val="0019313F"/>
    <w:rsid w:val="001937EE"/>
    <w:rsid w:val="001938CD"/>
    <w:rsid w:val="00193C91"/>
    <w:rsid w:val="00193D20"/>
    <w:rsid w:val="00194601"/>
    <w:rsid w:val="00194662"/>
    <w:rsid w:val="00194BD3"/>
    <w:rsid w:val="00194D3A"/>
    <w:rsid w:val="00194DF8"/>
    <w:rsid w:val="001956A5"/>
    <w:rsid w:val="001959D2"/>
    <w:rsid w:val="00195E9E"/>
    <w:rsid w:val="00196211"/>
    <w:rsid w:val="00196446"/>
    <w:rsid w:val="00196AA0"/>
    <w:rsid w:val="00196B52"/>
    <w:rsid w:val="00196C47"/>
    <w:rsid w:val="00196F10"/>
    <w:rsid w:val="00197E38"/>
    <w:rsid w:val="001A001A"/>
    <w:rsid w:val="001A0922"/>
    <w:rsid w:val="001A0935"/>
    <w:rsid w:val="001A0CB9"/>
    <w:rsid w:val="001A0CCE"/>
    <w:rsid w:val="001A0F0F"/>
    <w:rsid w:val="001A1265"/>
    <w:rsid w:val="001A1635"/>
    <w:rsid w:val="001A1A24"/>
    <w:rsid w:val="001A1F2F"/>
    <w:rsid w:val="001A226E"/>
    <w:rsid w:val="001A258F"/>
    <w:rsid w:val="001A25D6"/>
    <w:rsid w:val="001A2625"/>
    <w:rsid w:val="001A262F"/>
    <w:rsid w:val="001A2BFF"/>
    <w:rsid w:val="001A31D3"/>
    <w:rsid w:val="001A33F6"/>
    <w:rsid w:val="001A3808"/>
    <w:rsid w:val="001A389A"/>
    <w:rsid w:val="001A393C"/>
    <w:rsid w:val="001A4957"/>
    <w:rsid w:val="001A4C98"/>
    <w:rsid w:val="001A53DF"/>
    <w:rsid w:val="001A54B4"/>
    <w:rsid w:val="001A578F"/>
    <w:rsid w:val="001A6224"/>
    <w:rsid w:val="001A6736"/>
    <w:rsid w:val="001A6849"/>
    <w:rsid w:val="001A6E9C"/>
    <w:rsid w:val="001A7502"/>
    <w:rsid w:val="001A7881"/>
    <w:rsid w:val="001B0126"/>
    <w:rsid w:val="001B0151"/>
    <w:rsid w:val="001B0605"/>
    <w:rsid w:val="001B069D"/>
    <w:rsid w:val="001B06EE"/>
    <w:rsid w:val="001B080E"/>
    <w:rsid w:val="001B09B1"/>
    <w:rsid w:val="001B1103"/>
    <w:rsid w:val="001B111C"/>
    <w:rsid w:val="001B1625"/>
    <w:rsid w:val="001B2062"/>
    <w:rsid w:val="001B243C"/>
    <w:rsid w:val="001B25EB"/>
    <w:rsid w:val="001B2720"/>
    <w:rsid w:val="001B2CB7"/>
    <w:rsid w:val="001B30F1"/>
    <w:rsid w:val="001B3960"/>
    <w:rsid w:val="001B4009"/>
    <w:rsid w:val="001B44B7"/>
    <w:rsid w:val="001B4EF2"/>
    <w:rsid w:val="001B4F27"/>
    <w:rsid w:val="001B5024"/>
    <w:rsid w:val="001B55C1"/>
    <w:rsid w:val="001B5ED1"/>
    <w:rsid w:val="001B60BB"/>
    <w:rsid w:val="001B7FD4"/>
    <w:rsid w:val="001C0A8C"/>
    <w:rsid w:val="001C0C3C"/>
    <w:rsid w:val="001C0C94"/>
    <w:rsid w:val="001C0FEE"/>
    <w:rsid w:val="001C107B"/>
    <w:rsid w:val="001C1715"/>
    <w:rsid w:val="001C1A3F"/>
    <w:rsid w:val="001C1B7F"/>
    <w:rsid w:val="001C1E35"/>
    <w:rsid w:val="001C2030"/>
    <w:rsid w:val="001C20F3"/>
    <w:rsid w:val="001C2EF8"/>
    <w:rsid w:val="001C2F36"/>
    <w:rsid w:val="001C309D"/>
    <w:rsid w:val="001C3573"/>
    <w:rsid w:val="001C47F5"/>
    <w:rsid w:val="001C494D"/>
    <w:rsid w:val="001C4C6F"/>
    <w:rsid w:val="001C4CE5"/>
    <w:rsid w:val="001C4D5C"/>
    <w:rsid w:val="001C4F11"/>
    <w:rsid w:val="001C51C0"/>
    <w:rsid w:val="001C534B"/>
    <w:rsid w:val="001C5AF6"/>
    <w:rsid w:val="001C5E88"/>
    <w:rsid w:val="001C5E8E"/>
    <w:rsid w:val="001C62A9"/>
    <w:rsid w:val="001C678C"/>
    <w:rsid w:val="001C72E5"/>
    <w:rsid w:val="001C7ECB"/>
    <w:rsid w:val="001D04AA"/>
    <w:rsid w:val="001D0741"/>
    <w:rsid w:val="001D07BB"/>
    <w:rsid w:val="001D08B0"/>
    <w:rsid w:val="001D0AB4"/>
    <w:rsid w:val="001D12F1"/>
    <w:rsid w:val="001D14D7"/>
    <w:rsid w:val="001D19A2"/>
    <w:rsid w:val="001D1C88"/>
    <w:rsid w:val="001D1F1D"/>
    <w:rsid w:val="001D212F"/>
    <w:rsid w:val="001D21B5"/>
    <w:rsid w:val="001D24AC"/>
    <w:rsid w:val="001D2DC5"/>
    <w:rsid w:val="001D36EE"/>
    <w:rsid w:val="001D3A7C"/>
    <w:rsid w:val="001D3DA0"/>
    <w:rsid w:val="001D4652"/>
    <w:rsid w:val="001D4785"/>
    <w:rsid w:val="001D550A"/>
    <w:rsid w:val="001D559B"/>
    <w:rsid w:val="001D5CA8"/>
    <w:rsid w:val="001D5D78"/>
    <w:rsid w:val="001D652D"/>
    <w:rsid w:val="001D72B2"/>
    <w:rsid w:val="001D7675"/>
    <w:rsid w:val="001E07D5"/>
    <w:rsid w:val="001E0918"/>
    <w:rsid w:val="001E0A79"/>
    <w:rsid w:val="001E1BC8"/>
    <w:rsid w:val="001E205E"/>
    <w:rsid w:val="001E2DFC"/>
    <w:rsid w:val="001E389C"/>
    <w:rsid w:val="001E3DF5"/>
    <w:rsid w:val="001E44ED"/>
    <w:rsid w:val="001E4546"/>
    <w:rsid w:val="001E45C3"/>
    <w:rsid w:val="001E4B31"/>
    <w:rsid w:val="001E4C51"/>
    <w:rsid w:val="001E57F8"/>
    <w:rsid w:val="001E58F0"/>
    <w:rsid w:val="001E5901"/>
    <w:rsid w:val="001E5B8D"/>
    <w:rsid w:val="001E5F7F"/>
    <w:rsid w:val="001E674C"/>
    <w:rsid w:val="001E6868"/>
    <w:rsid w:val="001E7272"/>
    <w:rsid w:val="001E747E"/>
    <w:rsid w:val="001E7493"/>
    <w:rsid w:val="001E74B6"/>
    <w:rsid w:val="001E7A4F"/>
    <w:rsid w:val="001E7B1E"/>
    <w:rsid w:val="001F0458"/>
    <w:rsid w:val="001F13DE"/>
    <w:rsid w:val="001F202E"/>
    <w:rsid w:val="001F2ACB"/>
    <w:rsid w:val="001F3074"/>
    <w:rsid w:val="001F30A8"/>
    <w:rsid w:val="001F32A9"/>
    <w:rsid w:val="001F32F4"/>
    <w:rsid w:val="001F3334"/>
    <w:rsid w:val="001F358D"/>
    <w:rsid w:val="001F35C4"/>
    <w:rsid w:val="001F418E"/>
    <w:rsid w:val="001F44CD"/>
    <w:rsid w:val="001F4526"/>
    <w:rsid w:val="001F4953"/>
    <w:rsid w:val="001F4A1E"/>
    <w:rsid w:val="001F51CC"/>
    <w:rsid w:val="001F55FA"/>
    <w:rsid w:val="001F5779"/>
    <w:rsid w:val="001F58DA"/>
    <w:rsid w:val="001F5F5E"/>
    <w:rsid w:val="001F69A6"/>
    <w:rsid w:val="001F6A59"/>
    <w:rsid w:val="001F6A6D"/>
    <w:rsid w:val="001F7006"/>
    <w:rsid w:val="001F7ECB"/>
    <w:rsid w:val="002001DA"/>
    <w:rsid w:val="00200345"/>
    <w:rsid w:val="002008A4"/>
    <w:rsid w:val="0020143B"/>
    <w:rsid w:val="002019A4"/>
    <w:rsid w:val="00201B9A"/>
    <w:rsid w:val="00201EBF"/>
    <w:rsid w:val="0020267C"/>
    <w:rsid w:val="002026FC"/>
    <w:rsid w:val="00202B18"/>
    <w:rsid w:val="00202F6F"/>
    <w:rsid w:val="00203AFF"/>
    <w:rsid w:val="00203B47"/>
    <w:rsid w:val="00203E65"/>
    <w:rsid w:val="00203EC6"/>
    <w:rsid w:val="00204304"/>
    <w:rsid w:val="002047B2"/>
    <w:rsid w:val="00205004"/>
    <w:rsid w:val="002053BB"/>
    <w:rsid w:val="0020629E"/>
    <w:rsid w:val="00206B6D"/>
    <w:rsid w:val="00206DD4"/>
    <w:rsid w:val="00206FB0"/>
    <w:rsid w:val="002071B5"/>
    <w:rsid w:val="002071F0"/>
    <w:rsid w:val="002074BB"/>
    <w:rsid w:val="00207DF5"/>
    <w:rsid w:val="00207E40"/>
    <w:rsid w:val="00207F86"/>
    <w:rsid w:val="00210C99"/>
    <w:rsid w:val="00210E85"/>
    <w:rsid w:val="00211216"/>
    <w:rsid w:val="002117C2"/>
    <w:rsid w:val="002118BA"/>
    <w:rsid w:val="002129C2"/>
    <w:rsid w:val="00212BCE"/>
    <w:rsid w:val="00213051"/>
    <w:rsid w:val="00213330"/>
    <w:rsid w:val="00213910"/>
    <w:rsid w:val="00213C0A"/>
    <w:rsid w:val="00213C6C"/>
    <w:rsid w:val="00213F1F"/>
    <w:rsid w:val="00213F62"/>
    <w:rsid w:val="002141CC"/>
    <w:rsid w:val="002147DC"/>
    <w:rsid w:val="00214DD9"/>
    <w:rsid w:val="00215104"/>
    <w:rsid w:val="0021526F"/>
    <w:rsid w:val="00215278"/>
    <w:rsid w:val="00215470"/>
    <w:rsid w:val="00215541"/>
    <w:rsid w:val="00215978"/>
    <w:rsid w:val="00215E65"/>
    <w:rsid w:val="0021606C"/>
    <w:rsid w:val="002164F6"/>
    <w:rsid w:val="002168AF"/>
    <w:rsid w:val="00217393"/>
    <w:rsid w:val="002176C7"/>
    <w:rsid w:val="002201D8"/>
    <w:rsid w:val="00220B10"/>
    <w:rsid w:val="00220C69"/>
    <w:rsid w:val="00220E1F"/>
    <w:rsid w:val="0022173E"/>
    <w:rsid w:val="00221890"/>
    <w:rsid w:val="002221EB"/>
    <w:rsid w:val="00222569"/>
    <w:rsid w:val="00222648"/>
    <w:rsid w:val="00222743"/>
    <w:rsid w:val="00222894"/>
    <w:rsid w:val="00222CE8"/>
    <w:rsid w:val="00223B46"/>
    <w:rsid w:val="00223B7E"/>
    <w:rsid w:val="00224130"/>
    <w:rsid w:val="002241C7"/>
    <w:rsid w:val="00224924"/>
    <w:rsid w:val="00224F04"/>
    <w:rsid w:val="002252E9"/>
    <w:rsid w:val="00226711"/>
    <w:rsid w:val="0022693C"/>
    <w:rsid w:val="00226A7E"/>
    <w:rsid w:val="00226B8D"/>
    <w:rsid w:val="00226D9F"/>
    <w:rsid w:val="002276A5"/>
    <w:rsid w:val="00227CAD"/>
    <w:rsid w:val="00227DD0"/>
    <w:rsid w:val="00230568"/>
    <w:rsid w:val="0023094E"/>
    <w:rsid w:val="00231AC4"/>
    <w:rsid w:val="00231AE2"/>
    <w:rsid w:val="00231D49"/>
    <w:rsid w:val="00232240"/>
    <w:rsid w:val="0023243C"/>
    <w:rsid w:val="00232553"/>
    <w:rsid w:val="00232580"/>
    <w:rsid w:val="002328A5"/>
    <w:rsid w:val="00232D08"/>
    <w:rsid w:val="00233743"/>
    <w:rsid w:val="00233755"/>
    <w:rsid w:val="002338BF"/>
    <w:rsid w:val="00233AC5"/>
    <w:rsid w:val="00233E3E"/>
    <w:rsid w:val="00233E88"/>
    <w:rsid w:val="00233F9F"/>
    <w:rsid w:val="00234148"/>
    <w:rsid w:val="00234307"/>
    <w:rsid w:val="002346EB"/>
    <w:rsid w:val="00234802"/>
    <w:rsid w:val="00234846"/>
    <w:rsid w:val="00234C6C"/>
    <w:rsid w:val="00234E4D"/>
    <w:rsid w:val="00235252"/>
    <w:rsid w:val="0023571C"/>
    <w:rsid w:val="00235940"/>
    <w:rsid w:val="00235A70"/>
    <w:rsid w:val="00235AEE"/>
    <w:rsid w:val="00235C21"/>
    <w:rsid w:val="00235DEF"/>
    <w:rsid w:val="00235E3C"/>
    <w:rsid w:val="00235FD9"/>
    <w:rsid w:val="00236467"/>
    <w:rsid w:val="0023683E"/>
    <w:rsid w:val="00236D2A"/>
    <w:rsid w:val="00237313"/>
    <w:rsid w:val="002376E3"/>
    <w:rsid w:val="0023780B"/>
    <w:rsid w:val="00237A19"/>
    <w:rsid w:val="00237A80"/>
    <w:rsid w:val="00237A99"/>
    <w:rsid w:val="00237B9F"/>
    <w:rsid w:val="00237EB3"/>
    <w:rsid w:val="00240302"/>
    <w:rsid w:val="00240A80"/>
    <w:rsid w:val="00240C1B"/>
    <w:rsid w:val="002410C0"/>
    <w:rsid w:val="0024199A"/>
    <w:rsid w:val="00241C1F"/>
    <w:rsid w:val="00242081"/>
    <w:rsid w:val="002422CA"/>
    <w:rsid w:val="00242318"/>
    <w:rsid w:val="00242A36"/>
    <w:rsid w:val="00242B38"/>
    <w:rsid w:val="00242BAF"/>
    <w:rsid w:val="00242C60"/>
    <w:rsid w:val="00243F03"/>
    <w:rsid w:val="002442DB"/>
    <w:rsid w:val="00244791"/>
    <w:rsid w:val="00244EE0"/>
    <w:rsid w:val="00244FB6"/>
    <w:rsid w:val="0024522A"/>
    <w:rsid w:val="002452DD"/>
    <w:rsid w:val="00245343"/>
    <w:rsid w:val="00245462"/>
    <w:rsid w:val="002455A8"/>
    <w:rsid w:val="002455E6"/>
    <w:rsid w:val="002458C7"/>
    <w:rsid w:val="00245916"/>
    <w:rsid w:val="00245A28"/>
    <w:rsid w:val="00245D11"/>
    <w:rsid w:val="00245F87"/>
    <w:rsid w:val="00246F01"/>
    <w:rsid w:val="0024712D"/>
    <w:rsid w:val="00247AEA"/>
    <w:rsid w:val="00250D37"/>
    <w:rsid w:val="0025137B"/>
    <w:rsid w:val="002513EE"/>
    <w:rsid w:val="002516BA"/>
    <w:rsid w:val="00251981"/>
    <w:rsid w:val="00252E60"/>
    <w:rsid w:val="00252F99"/>
    <w:rsid w:val="002531EE"/>
    <w:rsid w:val="00254375"/>
    <w:rsid w:val="00254729"/>
    <w:rsid w:val="00254879"/>
    <w:rsid w:val="00254885"/>
    <w:rsid w:val="00255261"/>
    <w:rsid w:val="002552ED"/>
    <w:rsid w:val="00256DA9"/>
    <w:rsid w:val="0025736F"/>
    <w:rsid w:val="0025746A"/>
    <w:rsid w:val="00257492"/>
    <w:rsid w:val="002574DD"/>
    <w:rsid w:val="00257A9C"/>
    <w:rsid w:val="002601FA"/>
    <w:rsid w:val="002603DB"/>
    <w:rsid w:val="00260B9D"/>
    <w:rsid w:val="0026142B"/>
    <w:rsid w:val="0026149B"/>
    <w:rsid w:val="00262906"/>
    <w:rsid w:val="00263749"/>
    <w:rsid w:val="0026431C"/>
    <w:rsid w:val="00264350"/>
    <w:rsid w:val="002646B2"/>
    <w:rsid w:val="00264D64"/>
    <w:rsid w:val="00264E9A"/>
    <w:rsid w:val="00265475"/>
    <w:rsid w:val="002665E0"/>
    <w:rsid w:val="002670E4"/>
    <w:rsid w:val="00267279"/>
    <w:rsid w:val="0027024D"/>
    <w:rsid w:val="00270A11"/>
    <w:rsid w:val="00271056"/>
    <w:rsid w:val="002712EC"/>
    <w:rsid w:val="00271589"/>
    <w:rsid w:val="00271672"/>
    <w:rsid w:val="00271777"/>
    <w:rsid w:val="00271F7A"/>
    <w:rsid w:val="0027264A"/>
    <w:rsid w:val="00272EA4"/>
    <w:rsid w:val="0027384A"/>
    <w:rsid w:val="00273ECB"/>
    <w:rsid w:val="00274288"/>
    <w:rsid w:val="00274429"/>
    <w:rsid w:val="0027449A"/>
    <w:rsid w:val="00274772"/>
    <w:rsid w:val="00274909"/>
    <w:rsid w:val="00274B90"/>
    <w:rsid w:val="00274D0D"/>
    <w:rsid w:val="00274D52"/>
    <w:rsid w:val="00274E7C"/>
    <w:rsid w:val="00274EB7"/>
    <w:rsid w:val="00274F20"/>
    <w:rsid w:val="00275249"/>
    <w:rsid w:val="002753CB"/>
    <w:rsid w:val="002758AA"/>
    <w:rsid w:val="00275AE3"/>
    <w:rsid w:val="00275F58"/>
    <w:rsid w:val="00276764"/>
    <w:rsid w:val="00276C94"/>
    <w:rsid w:val="00276F6F"/>
    <w:rsid w:val="00277329"/>
    <w:rsid w:val="0027765B"/>
    <w:rsid w:val="0027793F"/>
    <w:rsid w:val="00277A46"/>
    <w:rsid w:val="00277F9F"/>
    <w:rsid w:val="002800A1"/>
    <w:rsid w:val="002801D5"/>
    <w:rsid w:val="0028080C"/>
    <w:rsid w:val="00280930"/>
    <w:rsid w:val="00280EC0"/>
    <w:rsid w:val="00281618"/>
    <w:rsid w:val="0028197F"/>
    <w:rsid w:val="00281EBF"/>
    <w:rsid w:val="00282AB3"/>
    <w:rsid w:val="00282E9E"/>
    <w:rsid w:val="002838C6"/>
    <w:rsid w:val="00283C8E"/>
    <w:rsid w:val="00283DC4"/>
    <w:rsid w:val="0028400E"/>
    <w:rsid w:val="0028442A"/>
    <w:rsid w:val="00284A76"/>
    <w:rsid w:val="00284C9E"/>
    <w:rsid w:val="00284DA7"/>
    <w:rsid w:val="00284EFB"/>
    <w:rsid w:val="00285225"/>
    <w:rsid w:val="00285B59"/>
    <w:rsid w:val="00285FA8"/>
    <w:rsid w:val="00286251"/>
    <w:rsid w:val="00286271"/>
    <w:rsid w:val="0028651E"/>
    <w:rsid w:val="00286545"/>
    <w:rsid w:val="00286546"/>
    <w:rsid w:val="00286617"/>
    <w:rsid w:val="00286E34"/>
    <w:rsid w:val="0028713F"/>
    <w:rsid w:val="0028718B"/>
    <w:rsid w:val="00287346"/>
    <w:rsid w:val="002875B3"/>
    <w:rsid w:val="00290137"/>
    <w:rsid w:val="002903AB"/>
    <w:rsid w:val="002904B5"/>
    <w:rsid w:val="00290AE1"/>
    <w:rsid w:val="00291095"/>
    <w:rsid w:val="00291194"/>
    <w:rsid w:val="0029146E"/>
    <w:rsid w:val="00291829"/>
    <w:rsid w:val="00291A94"/>
    <w:rsid w:val="00291AA1"/>
    <w:rsid w:val="00291BB3"/>
    <w:rsid w:val="00291EFE"/>
    <w:rsid w:val="002924FB"/>
    <w:rsid w:val="00292596"/>
    <w:rsid w:val="002925FE"/>
    <w:rsid w:val="00292671"/>
    <w:rsid w:val="002926F1"/>
    <w:rsid w:val="00293013"/>
    <w:rsid w:val="002934FF"/>
    <w:rsid w:val="00293685"/>
    <w:rsid w:val="00293A02"/>
    <w:rsid w:val="00293F08"/>
    <w:rsid w:val="0029457B"/>
    <w:rsid w:val="00294923"/>
    <w:rsid w:val="00294946"/>
    <w:rsid w:val="00294D23"/>
    <w:rsid w:val="0029526F"/>
    <w:rsid w:val="00295D56"/>
    <w:rsid w:val="00295E48"/>
    <w:rsid w:val="002961D8"/>
    <w:rsid w:val="0029657C"/>
    <w:rsid w:val="002966C1"/>
    <w:rsid w:val="00296ACA"/>
    <w:rsid w:val="00296B07"/>
    <w:rsid w:val="00297215"/>
    <w:rsid w:val="00297C22"/>
    <w:rsid w:val="00297CAD"/>
    <w:rsid w:val="00297D7B"/>
    <w:rsid w:val="00297FD4"/>
    <w:rsid w:val="002A0E74"/>
    <w:rsid w:val="002A15BD"/>
    <w:rsid w:val="002A198A"/>
    <w:rsid w:val="002A1DA8"/>
    <w:rsid w:val="002A1F4B"/>
    <w:rsid w:val="002A22C4"/>
    <w:rsid w:val="002A2622"/>
    <w:rsid w:val="002A2FE4"/>
    <w:rsid w:val="002A3171"/>
    <w:rsid w:val="002A3DE0"/>
    <w:rsid w:val="002A3F38"/>
    <w:rsid w:val="002A40E5"/>
    <w:rsid w:val="002A452B"/>
    <w:rsid w:val="002A4BAA"/>
    <w:rsid w:val="002A4D50"/>
    <w:rsid w:val="002A531D"/>
    <w:rsid w:val="002A54E2"/>
    <w:rsid w:val="002A56AF"/>
    <w:rsid w:val="002A584C"/>
    <w:rsid w:val="002A5AB5"/>
    <w:rsid w:val="002A5EE4"/>
    <w:rsid w:val="002A6904"/>
    <w:rsid w:val="002A6CC2"/>
    <w:rsid w:val="002A6FD8"/>
    <w:rsid w:val="002A7900"/>
    <w:rsid w:val="002A7F4B"/>
    <w:rsid w:val="002B02C4"/>
    <w:rsid w:val="002B0612"/>
    <w:rsid w:val="002B070D"/>
    <w:rsid w:val="002B079D"/>
    <w:rsid w:val="002B0870"/>
    <w:rsid w:val="002B0F02"/>
    <w:rsid w:val="002B0F38"/>
    <w:rsid w:val="002B1454"/>
    <w:rsid w:val="002B164A"/>
    <w:rsid w:val="002B169A"/>
    <w:rsid w:val="002B1CA4"/>
    <w:rsid w:val="002B248F"/>
    <w:rsid w:val="002B25B9"/>
    <w:rsid w:val="002B274E"/>
    <w:rsid w:val="002B2843"/>
    <w:rsid w:val="002B2ED9"/>
    <w:rsid w:val="002B38A4"/>
    <w:rsid w:val="002B38DE"/>
    <w:rsid w:val="002B3A43"/>
    <w:rsid w:val="002B3BD3"/>
    <w:rsid w:val="002B4662"/>
    <w:rsid w:val="002B490B"/>
    <w:rsid w:val="002B4C58"/>
    <w:rsid w:val="002B50BC"/>
    <w:rsid w:val="002B5766"/>
    <w:rsid w:val="002B5DC2"/>
    <w:rsid w:val="002B5E6C"/>
    <w:rsid w:val="002B617E"/>
    <w:rsid w:val="002B642A"/>
    <w:rsid w:val="002B72C5"/>
    <w:rsid w:val="002C06C3"/>
    <w:rsid w:val="002C071F"/>
    <w:rsid w:val="002C0786"/>
    <w:rsid w:val="002C0981"/>
    <w:rsid w:val="002C1AE7"/>
    <w:rsid w:val="002C1B0E"/>
    <w:rsid w:val="002C2127"/>
    <w:rsid w:val="002C21E8"/>
    <w:rsid w:val="002C236D"/>
    <w:rsid w:val="002C25FE"/>
    <w:rsid w:val="002C28F0"/>
    <w:rsid w:val="002C2952"/>
    <w:rsid w:val="002C2DFC"/>
    <w:rsid w:val="002C3097"/>
    <w:rsid w:val="002C35E4"/>
    <w:rsid w:val="002C3A5C"/>
    <w:rsid w:val="002C3F87"/>
    <w:rsid w:val="002C4074"/>
    <w:rsid w:val="002C4585"/>
    <w:rsid w:val="002C499B"/>
    <w:rsid w:val="002C513C"/>
    <w:rsid w:val="002C5997"/>
    <w:rsid w:val="002C5E66"/>
    <w:rsid w:val="002C63D0"/>
    <w:rsid w:val="002C66D8"/>
    <w:rsid w:val="002C6862"/>
    <w:rsid w:val="002C6AD0"/>
    <w:rsid w:val="002C7326"/>
    <w:rsid w:val="002C7C08"/>
    <w:rsid w:val="002D068D"/>
    <w:rsid w:val="002D070C"/>
    <w:rsid w:val="002D0E19"/>
    <w:rsid w:val="002D1295"/>
    <w:rsid w:val="002D17F8"/>
    <w:rsid w:val="002D200E"/>
    <w:rsid w:val="002D222C"/>
    <w:rsid w:val="002D24D3"/>
    <w:rsid w:val="002D2C3E"/>
    <w:rsid w:val="002D36E4"/>
    <w:rsid w:val="002D3BB2"/>
    <w:rsid w:val="002D414A"/>
    <w:rsid w:val="002D46B7"/>
    <w:rsid w:val="002D487A"/>
    <w:rsid w:val="002D4DB4"/>
    <w:rsid w:val="002D55AE"/>
    <w:rsid w:val="002D567B"/>
    <w:rsid w:val="002D584A"/>
    <w:rsid w:val="002D5BF5"/>
    <w:rsid w:val="002D5F86"/>
    <w:rsid w:val="002D615F"/>
    <w:rsid w:val="002D6686"/>
    <w:rsid w:val="002D6845"/>
    <w:rsid w:val="002D6880"/>
    <w:rsid w:val="002D6BB0"/>
    <w:rsid w:val="002D7025"/>
    <w:rsid w:val="002D7871"/>
    <w:rsid w:val="002D78E8"/>
    <w:rsid w:val="002D7B56"/>
    <w:rsid w:val="002D7E9E"/>
    <w:rsid w:val="002E00D6"/>
    <w:rsid w:val="002E01D3"/>
    <w:rsid w:val="002E0781"/>
    <w:rsid w:val="002E1A3C"/>
    <w:rsid w:val="002E1EAD"/>
    <w:rsid w:val="002E2BA1"/>
    <w:rsid w:val="002E2BD6"/>
    <w:rsid w:val="002E2CC2"/>
    <w:rsid w:val="002E3B03"/>
    <w:rsid w:val="002E3D93"/>
    <w:rsid w:val="002E43A1"/>
    <w:rsid w:val="002E4A35"/>
    <w:rsid w:val="002E4D79"/>
    <w:rsid w:val="002E50A9"/>
    <w:rsid w:val="002E514A"/>
    <w:rsid w:val="002E51C9"/>
    <w:rsid w:val="002E562C"/>
    <w:rsid w:val="002E56C8"/>
    <w:rsid w:val="002E5E59"/>
    <w:rsid w:val="002E5E7A"/>
    <w:rsid w:val="002E610D"/>
    <w:rsid w:val="002E67A8"/>
    <w:rsid w:val="002E6FBE"/>
    <w:rsid w:val="002E721C"/>
    <w:rsid w:val="002E739B"/>
    <w:rsid w:val="002E74EB"/>
    <w:rsid w:val="002E750B"/>
    <w:rsid w:val="002E7604"/>
    <w:rsid w:val="002E7816"/>
    <w:rsid w:val="002E7923"/>
    <w:rsid w:val="002E7A4B"/>
    <w:rsid w:val="002E7C7E"/>
    <w:rsid w:val="002E7D50"/>
    <w:rsid w:val="002E7E03"/>
    <w:rsid w:val="002F0094"/>
    <w:rsid w:val="002F02ED"/>
    <w:rsid w:val="002F0A9D"/>
    <w:rsid w:val="002F0CC5"/>
    <w:rsid w:val="002F0FB0"/>
    <w:rsid w:val="002F115F"/>
    <w:rsid w:val="002F2319"/>
    <w:rsid w:val="002F24A2"/>
    <w:rsid w:val="002F25FA"/>
    <w:rsid w:val="002F2732"/>
    <w:rsid w:val="002F2A3B"/>
    <w:rsid w:val="002F2F1D"/>
    <w:rsid w:val="002F34B3"/>
    <w:rsid w:val="002F3526"/>
    <w:rsid w:val="002F3539"/>
    <w:rsid w:val="002F37E3"/>
    <w:rsid w:val="002F3DD6"/>
    <w:rsid w:val="002F461E"/>
    <w:rsid w:val="002F49E4"/>
    <w:rsid w:val="002F4C92"/>
    <w:rsid w:val="002F507F"/>
    <w:rsid w:val="002F54AD"/>
    <w:rsid w:val="002F61EA"/>
    <w:rsid w:val="002F6F82"/>
    <w:rsid w:val="002F7BE9"/>
    <w:rsid w:val="003004D4"/>
    <w:rsid w:val="00300F3B"/>
    <w:rsid w:val="0030102F"/>
    <w:rsid w:val="003017FB"/>
    <w:rsid w:val="00301FB5"/>
    <w:rsid w:val="00302060"/>
    <w:rsid w:val="00302226"/>
    <w:rsid w:val="00302821"/>
    <w:rsid w:val="003029D0"/>
    <w:rsid w:val="00302AF1"/>
    <w:rsid w:val="00303194"/>
    <w:rsid w:val="0030331C"/>
    <w:rsid w:val="00303412"/>
    <w:rsid w:val="003037A7"/>
    <w:rsid w:val="00303802"/>
    <w:rsid w:val="00304BAD"/>
    <w:rsid w:val="00305B50"/>
    <w:rsid w:val="00306054"/>
    <w:rsid w:val="0030647F"/>
    <w:rsid w:val="003068F5"/>
    <w:rsid w:val="00306A68"/>
    <w:rsid w:val="00306B85"/>
    <w:rsid w:val="0030706E"/>
    <w:rsid w:val="00307077"/>
    <w:rsid w:val="00307274"/>
    <w:rsid w:val="003073C4"/>
    <w:rsid w:val="0030751F"/>
    <w:rsid w:val="003075B1"/>
    <w:rsid w:val="0030783F"/>
    <w:rsid w:val="003078D4"/>
    <w:rsid w:val="00307A29"/>
    <w:rsid w:val="00307F0D"/>
    <w:rsid w:val="003107BF"/>
    <w:rsid w:val="00310DD3"/>
    <w:rsid w:val="00310EE8"/>
    <w:rsid w:val="003111C7"/>
    <w:rsid w:val="00311667"/>
    <w:rsid w:val="0031182D"/>
    <w:rsid w:val="00311A46"/>
    <w:rsid w:val="00311CDE"/>
    <w:rsid w:val="00311E93"/>
    <w:rsid w:val="00311F74"/>
    <w:rsid w:val="003128D4"/>
    <w:rsid w:val="00312A9D"/>
    <w:rsid w:val="00313B0E"/>
    <w:rsid w:val="00313B33"/>
    <w:rsid w:val="00314024"/>
    <w:rsid w:val="0031409A"/>
    <w:rsid w:val="00314151"/>
    <w:rsid w:val="0031418B"/>
    <w:rsid w:val="00314709"/>
    <w:rsid w:val="00315327"/>
    <w:rsid w:val="0031542B"/>
    <w:rsid w:val="00315FC7"/>
    <w:rsid w:val="0031620A"/>
    <w:rsid w:val="003164BB"/>
    <w:rsid w:val="00316690"/>
    <w:rsid w:val="00316778"/>
    <w:rsid w:val="003169E6"/>
    <w:rsid w:val="00316B74"/>
    <w:rsid w:val="00317C69"/>
    <w:rsid w:val="00320AB5"/>
    <w:rsid w:val="00321288"/>
    <w:rsid w:val="0032157A"/>
    <w:rsid w:val="00321C5F"/>
    <w:rsid w:val="0032200C"/>
    <w:rsid w:val="00322082"/>
    <w:rsid w:val="00322185"/>
    <w:rsid w:val="003223AC"/>
    <w:rsid w:val="003227FD"/>
    <w:rsid w:val="00322F48"/>
    <w:rsid w:val="00322FF3"/>
    <w:rsid w:val="0032307F"/>
    <w:rsid w:val="0032312C"/>
    <w:rsid w:val="00324869"/>
    <w:rsid w:val="0032498B"/>
    <w:rsid w:val="00324DBA"/>
    <w:rsid w:val="00324F72"/>
    <w:rsid w:val="003250F0"/>
    <w:rsid w:val="00325539"/>
    <w:rsid w:val="00325B03"/>
    <w:rsid w:val="00325B78"/>
    <w:rsid w:val="0032613A"/>
    <w:rsid w:val="00326B0A"/>
    <w:rsid w:val="00326D2D"/>
    <w:rsid w:val="00327493"/>
    <w:rsid w:val="003279EA"/>
    <w:rsid w:val="00330260"/>
    <w:rsid w:val="00331418"/>
    <w:rsid w:val="00331475"/>
    <w:rsid w:val="00331652"/>
    <w:rsid w:val="00331A5E"/>
    <w:rsid w:val="00331C84"/>
    <w:rsid w:val="00331FB0"/>
    <w:rsid w:val="00332071"/>
    <w:rsid w:val="003325FE"/>
    <w:rsid w:val="003329E5"/>
    <w:rsid w:val="003330BF"/>
    <w:rsid w:val="00333A6B"/>
    <w:rsid w:val="00333D34"/>
    <w:rsid w:val="0033400B"/>
    <w:rsid w:val="00334548"/>
    <w:rsid w:val="003345EC"/>
    <w:rsid w:val="003346AD"/>
    <w:rsid w:val="00334BA3"/>
    <w:rsid w:val="00335188"/>
    <w:rsid w:val="00335236"/>
    <w:rsid w:val="00335255"/>
    <w:rsid w:val="003358FD"/>
    <w:rsid w:val="00335D8E"/>
    <w:rsid w:val="00335EF7"/>
    <w:rsid w:val="00335F64"/>
    <w:rsid w:val="0033619E"/>
    <w:rsid w:val="003362EF"/>
    <w:rsid w:val="00336368"/>
    <w:rsid w:val="00336C51"/>
    <w:rsid w:val="003371DA"/>
    <w:rsid w:val="0033758B"/>
    <w:rsid w:val="00337623"/>
    <w:rsid w:val="003376AC"/>
    <w:rsid w:val="00337BF3"/>
    <w:rsid w:val="00337E4B"/>
    <w:rsid w:val="0034059E"/>
    <w:rsid w:val="00340604"/>
    <w:rsid w:val="00340BB9"/>
    <w:rsid w:val="00341291"/>
    <w:rsid w:val="003414F3"/>
    <w:rsid w:val="00341619"/>
    <w:rsid w:val="003417E7"/>
    <w:rsid w:val="00341C92"/>
    <w:rsid w:val="00341D44"/>
    <w:rsid w:val="003423C5"/>
    <w:rsid w:val="0034250A"/>
    <w:rsid w:val="00342A94"/>
    <w:rsid w:val="00343052"/>
    <w:rsid w:val="00343107"/>
    <w:rsid w:val="00343D86"/>
    <w:rsid w:val="00343E57"/>
    <w:rsid w:val="00343ED2"/>
    <w:rsid w:val="00343EEF"/>
    <w:rsid w:val="00343F92"/>
    <w:rsid w:val="00344225"/>
    <w:rsid w:val="003446B3"/>
    <w:rsid w:val="00344EAD"/>
    <w:rsid w:val="0034505E"/>
    <w:rsid w:val="003463FC"/>
    <w:rsid w:val="0034666D"/>
    <w:rsid w:val="00346CCC"/>
    <w:rsid w:val="00346EA9"/>
    <w:rsid w:val="00346ED7"/>
    <w:rsid w:val="00347A11"/>
    <w:rsid w:val="00347F02"/>
    <w:rsid w:val="003500FC"/>
    <w:rsid w:val="00350279"/>
    <w:rsid w:val="003502E8"/>
    <w:rsid w:val="00350634"/>
    <w:rsid w:val="0035066C"/>
    <w:rsid w:val="0035099D"/>
    <w:rsid w:val="00350B9C"/>
    <w:rsid w:val="00350C44"/>
    <w:rsid w:val="00350EE6"/>
    <w:rsid w:val="00350F82"/>
    <w:rsid w:val="00350F8A"/>
    <w:rsid w:val="00351241"/>
    <w:rsid w:val="00351A04"/>
    <w:rsid w:val="0035243F"/>
    <w:rsid w:val="003524FA"/>
    <w:rsid w:val="003528A8"/>
    <w:rsid w:val="00352999"/>
    <w:rsid w:val="00352E7B"/>
    <w:rsid w:val="003533BB"/>
    <w:rsid w:val="00353412"/>
    <w:rsid w:val="00353415"/>
    <w:rsid w:val="00353440"/>
    <w:rsid w:val="003537CC"/>
    <w:rsid w:val="00353C13"/>
    <w:rsid w:val="00353CBD"/>
    <w:rsid w:val="003544FE"/>
    <w:rsid w:val="00354531"/>
    <w:rsid w:val="00354EF7"/>
    <w:rsid w:val="00354F64"/>
    <w:rsid w:val="0035500D"/>
    <w:rsid w:val="00355060"/>
    <w:rsid w:val="0035508C"/>
    <w:rsid w:val="00355463"/>
    <w:rsid w:val="003555C9"/>
    <w:rsid w:val="0035571F"/>
    <w:rsid w:val="003557AE"/>
    <w:rsid w:val="00355BDB"/>
    <w:rsid w:val="00355FE8"/>
    <w:rsid w:val="00356496"/>
    <w:rsid w:val="0035698B"/>
    <w:rsid w:val="00356CEC"/>
    <w:rsid w:val="00357181"/>
    <w:rsid w:val="00357543"/>
    <w:rsid w:val="0035797A"/>
    <w:rsid w:val="00357A11"/>
    <w:rsid w:val="003607ED"/>
    <w:rsid w:val="00360CB0"/>
    <w:rsid w:val="003614BA"/>
    <w:rsid w:val="003615DE"/>
    <w:rsid w:val="003616A9"/>
    <w:rsid w:val="003616DF"/>
    <w:rsid w:val="00361E5E"/>
    <w:rsid w:val="00361E86"/>
    <w:rsid w:val="0036224F"/>
    <w:rsid w:val="003625A3"/>
    <w:rsid w:val="00362741"/>
    <w:rsid w:val="00362802"/>
    <w:rsid w:val="003628D9"/>
    <w:rsid w:val="00362E3E"/>
    <w:rsid w:val="00363268"/>
    <w:rsid w:val="00363446"/>
    <w:rsid w:val="00363638"/>
    <w:rsid w:val="00363B05"/>
    <w:rsid w:val="00363C98"/>
    <w:rsid w:val="00363DB0"/>
    <w:rsid w:val="00363E7F"/>
    <w:rsid w:val="003644C4"/>
    <w:rsid w:val="00364550"/>
    <w:rsid w:val="00364660"/>
    <w:rsid w:val="003647A4"/>
    <w:rsid w:val="00364E0D"/>
    <w:rsid w:val="00364EC3"/>
    <w:rsid w:val="00364FC8"/>
    <w:rsid w:val="00365446"/>
    <w:rsid w:val="003655D5"/>
    <w:rsid w:val="003656C5"/>
    <w:rsid w:val="00365778"/>
    <w:rsid w:val="00365B4C"/>
    <w:rsid w:val="00365D76"/>
    <w:rsid w:val="00366228"/>
    <w:rsid w:val="00366C62"/>
    <w:rsid w:val="00366E58"/>
    <w:rsid w:val="00366F05"/>
    <w:rsid w:val="00367310"/>
    <w:rsid w:val="003675C1"/>
    <w:rsid w:val="00367E3D"/>
    <w:rsid w:val="00367FA5"/>
    <w:rsid w:val="003702DA"/>
    <w:rsid w:val="003703D1"/>
    <w:rsid w:val="00370488"/>
    <w:rsid w:val="00370988"/>
    <w:rsid w:val="00370AF9"/>
    <w:rsid w:val="00370E95"/>
    <w:rsid w:val="00370EC3"/>
    <w:rsid w:val="00371926"/>
    <w:rsid w:val="00371D4B"/>
    <w:rsid w:val="003720C4"/>
    <w:rsid w:val="0037237F"/>
    <w:rsid w:val="0037263F"/>
    <w:rsid w:val="0037272E"/>
    <w:rsid w:val="00372830"/>
    <w:rsid w:val="00372D07"/>
    <w:rsid w:val="0037304F"/>
    <w:rsid w:val="0037342C"/>
    <w:rsid w:val="003735B2"/>
    <w:rsid w:val="00373A03"/>
    <w:rsid w:val="00373A20"/>
    <w:rsid w:val="00374590"/>
    <w:rsid w:val="00374713"/>
    <w:rsid w:val="00374C98"/>
    <w:rsid w:val="00374D8E"/>
    <w:rsid w:val="0037561E"/>
    <w:rsid w:val="00375ECB"/>
    <w:rsid w:val="0037619B"/>
    <w:rsid w:val="0037652A"/>
    <w:rsid w:val="0037671D"/>
    <w:rsid w:val="00377392"/>
    <w:rsid w:val="00377AB2"/>
    <w:rsid w:val="00377D77"/>
    <w:rsid w:val="00377E80"/>
    <w:rsid w:val="0038013A"/>
    <w:rsid w:val="0038015E"/>
    <w:rsid w:val="003801D9"/>
    <w:rsid w:val="003803B0"/>
    <w:rsid w:val="00380471"/>
    <w:rsid w:val="003808EC"/>
    <w:rsid w:val="00380BC7"/>
    <w:rsid w:val="00380D1A"/>
    <w:rsid w:val="003815E9"/>
    <w:rsid w:val="00381BAE"/>
    <w:rsid w:val="00381C85"/>
    <w:rsid w:val="00381E16"/>
    <w:rsid w:val="003826F7"/>
    <w:rsid w:val="00382A38"/>
    <w:rsid w:val="00382E7F"/>
    <w:rsid w:val="00382EF4"/>
    <w:rsid w:val="0038380C"/>
    <w:rsid w:val="00383DC2"/>
    <w:rsid w:val="00383E18"/>
    <w:rsid w:val="00384976"/>
    <w:rsid w:val="00384CC6"/>
    <w:rsid w:val="00385724"/>
    <w:rsid w:val="00385739"/>
    <w:rsid w:val="003857F4"/>
    <w:rsid w:val="00385947"/>
    <w:rsid w:val="00385B96"/>
    <w:rsid w:val="00385B9B"/>
    <w:rsid w:val="00385BAA"/>
    <w:rsid w:val="00385F08"/>
    <w:rsid w:val="003863B7"/>
    <w:rsid w:val="00386481"/>
    <w:rsid w:val="00386D80"/>
    <w:rsid w:val="00387721"/>
    <w:rsid w:val="0038772E"/>
    <w:rsid w:val="00387A12"/>
    <w:rsid w:val="0039097C"/>
    <w:rsid w:val="00390E9F"/>
    <w:rsid w:val="00391376"/>
    <w:rsid w:val="00391797"/>
    <w:rsid w:val="00392695"/>
    <w:rsid w:val="003928A0"/>
    <w:rsid w:val="00393850"/>
    <w:rsid w:val="00393C77"/>
    <w:rsid w:val="00393D0C"/>
    <w:rsid w:val="00393EC8"/>
    <w:rsid w:val="003941C2"/>
    <w:rsid w:val="0039481D"/>
    <w:rsid w:val="00394CF9"/>
    <w:rsid w:val="003950C3"/>
    <w:rsid w:val="0039524C"/>
    <w:rsid w:val="003952A8"/>
    <w:rsid w:val="003952F6"/>
    <w:rsid w:val="00395557"/>
    <w:rsid w:val="00395770"/>
    <w:rsid w:val="00395D50"/>
    <w:rsid w:val="00395DAC"/>
    <w:rsid w:val="00395F29"/>
    <w:rsid w:val="003965C5"/>
    <w:rsid w:val="00396DA7"/>
    <w:rsid w:val="00396DC4"/>
    <w:rsid w:val="00396FAC"/>
    <w:rsid w:val="003970E1"/>
    <w:rsid w:val="00397A1C"/>
    <w:rsid w:val="00397A7B"/>
    <w:rsid w:val="003A073E"/>
    <w:rsid w:val="003A0846"/>
    <w:rsid w:val="003A0B02"/>
    <w:rsid w:val="003A0D8D"/>
    <w:rsid w:val="003A0F27"/>
    <w:rsid w:val="003A1210"/>
    <w:rsid w:val="003A1240"/>
    <w:rsid w:val="003A154E"/>
    <w:rsid w:val="003A22A6"/>
    <w:rsid w:val="003A23C9"/>
    <w:rsid w:val="003A2406"/>
    <w:rsid w:val="003A2C5D"/>
    <w:rsid w:val="003A2CD1"/>
    <w:rsid w:val="003A2E6D"/>
    <w:rsid w:val="003A2EC0"/>
    <w:rsid w:val="003A2F11"/>
    <w:rsid w:val="003A2FA8"/>
    <w:rsid w:val="003A34B1"/>
    <w:rsid w:val="003A398E"/>
    <w:rsid w:val="003A3D7F"/>
    <w:rsid w:val="003A4504"/>
    <w:rsid w:val="003A4C8F"/>
    <w:rsid w:val="003A4E46"/>
    <w:rsid w:val="003A5222"/>
    <w:rsid w:val="003A526C"/>
    <w:rsid w:val="003A561C"/>
    <w:rsid w:val="003A5681"/>
    <w:rsid w:val="003A5941"/>
    <w:rsid w:val="003A59B3"/>
    <w:rsid w:val="003A5E07"/>
    <w:rsid w:val="003A6346"/>
    <w:rsid w:val="003A6A70"/>
    <w:rsid w:val="003A6C77"/>
    <w:rsid w:val="003A7072"/>
    <w:rsid w:val="003A7162"/>
    <w:rsid w:val="003A721F"/>
    <w:rsid w:val="003A750B"/>
    <w:rsid w:val="003A7750"/>
    <w:rsid w:val="003A7D4D"/>
    <w:rsid w:val="003A7E33"/>
    <w:rsid w:val="003A7F1F"/>
    <w:rsid w:val="003B0183"/>
    <w:rsid w:val="003B0835"/>
    <w:rsid w:val="003B0E24"/>
    <w:rsid w:val="003B1224"/>
    <w:rsid w:val="003B1272"/>
    <w:rsid w:val="003B1738"/>
    <w:rsid w:val="003B20B8"/>
    <w:rsid w:val="003B20EB"/>
    <w:rsid w:val="003B2EA9"/>
    <w:rsid w:val="003B3037"/>
    <w:rsid w:val="003B4497"/>
    <w:rsid w:val="003B4691"/>
    <w:rsid w:val="003B4E2B"/>
    <w:rsid w:val="003B525C"/>
    <w:rsid w:val="003B5325"/>
    <w:rsid w:val="003B535B"/>
    <w:rsid w:val="003B5B7D"/>
    <w:rsid w:val="003B6287"/>
    <w:rsid w:val="003B6465"/>
    <w:rsid w:val="003B6C6C"/>
    <w:rsid w:val="003B6D13"/>
    <w:rsid w:val="003B6D1D"/>
    <w:rsid w:val="003B7416"/>
    <w:rsid w:val="003B7773"/>
    <w:rsid w:val="003B78C0"/>
    <w:rsid w:val="003B7A2D"/>
    <w:rsid w:val="003B7E04"/>
    <w:rsid w:val="003C008A"/>
    <w:rsid w:val="003C0A48"/>
    <w:rsid w:val="003C0B02"/>
    <w:rsid w:val="003C0FEB"/>
    <w:rsid w:val="003C1E10"/>
    <w:rsid w:val="003C26F4"/>
    <w:rsid w:val="003C2738"/>
    <w:rsid w:val="003C2771"/>
    <w:rsid w:val="003C2981"/>
    <w:rsid w:val="003C2C6E"/>
    <w:rsid w:val="003C341E"/>
    <w:rsid w:val="003C3966"/>
    <w:rsid w:val="003C3B53"/>
    <w:rsid w:val="003C3E38"/>
    <w:rsid w:val="003C40CB"/>
    <w:rsid w:val="003C4164"/>
    <w:rsid w:val="003C4817"/>
    <w:rsid w:val="003C4966"/>
    <w:rsid w:val="003C4967"/>
    <w:rsid w:val="003C4A7D"/>
    <w:rsid w:val="003C4EE3"/>
    <w:rsid w:val="003C512D"/>
    <w:rsid w:val="003C52C7"/>
    <w:rsid w:val="003C535F"/>
    <w:rsid w:val="003C5EA6"/>
    <w:rsid w:val="003C6223"/>
    <w:rsid w:val="003C6630"/>
    <w:rsid w:val="003C6A42"/>
    <w:rsid w:val="003C6F63"/>
    <w:rsid w:val="003C71BF"/>
    <w:rsid w:val="003C7835"/>
    <w:rsid w:val="003C7C7D"/>
    <w:rsid w:val="003D0175"/>
    <w:rsid w:val="003D0662"/>
    <w:rsid w:val="003D1108"/>
    <w:rsid w:val="003D144E"/>
    <w:rsid w:val="003D1679"/>
    <w:rsid w:val="003D196C"/>
    <w:rsid w:val="003D279C"/>
    <w:rsid w:val="003D2ACC"/>
    <w:rsid w:val="003D2DEA"/>
    <w:rsid w:val="003D3108"/>
    <w:rsid w:val="003D3F04"/>
    <w:rsid w:val="003D42DA"/>
    <w:rsid w:val="003D4A38"/>
    <w:rsid w:val="003D4AB2"/>
    <w:rsid w:val="003D4B79"/>
    <w:rsid w:val="003D4C2B"/>
    <w:rsid w:val="003D5089"/>
    <w:rsid w:val="003D56C2"/>
    <w:rsid w:val="003D5ABB"/>
    <w:rsid w:val="003D5C84"/>
    <w:rsid w:val="003D5E46"/>
    <w:rsid w:val="003D6025"/>
    <w:rsid w:val="003D64FB"/>
    <w:rsid w:val="003D72F9"/>
    <w:rsid w:val="003D74ED"/>
    <w:rsid w:val="003D7511"/>
    <w:rsid w:val="003D7972"/>
    <w:rsid w:val="003E04DD"/>
    <w:rsid w:val="003E07C9"/>
    <w:rsid w:val="003E0CE5"/>
    <w:rsid w:val="003E0DEE"/>
    <w:rsid w:val="003E1733"/>
    <w:rsid w:val="003E19A7"/>
    <w:rsid w:val="003E1A3B"/>
    <w:rsid w:val="003E1FA1"/>
    <w:rsid w:val="003E2654"/>
    <w:rsid w:val="003E27DB"/>
    <w:rsid w:val="003E32E8"/>
    <w:rsid w:val="003E3C78"/>
    <w:rsid w:val="003E422C"/>
    <w:rsid w:val="003E4972"/>
    <w:rsid w:val="003E4E53"/>
    <w:rsid w:val="003E5389"/>
    <w:rsid w:val="003E60CF"/>
    <w:rsid w:val="003E64F2"/>
    <w:rsid w:val="003E6811"/>
    <w:rsid w:val="003E6A61"/>
    <w:rsid w:val="003E6D65"/>
    <w:rsid w:val="003E6FF8"/>
    <w:rsid w:val="003E7189"/>
    <w:rsid w:val="003E7647"/>
    <w:rsid w:val="003E76B1"/>
    <w:rsid w:val="003E7D0B"/>
    <w:rsid w:val="003F02D6"/>
    <w:rsid w:val="003F0F55"/>
    <w:rsid w:val="003F160A"/>
    <w:rsid w:val="003F1A66"/>
    <w:rsid w:val="003F1B02"/>
    <w:rsid w:val="003F1B3F"/>
    <w:rsid w:val="003F1EC1"/>
    <w:rsid w:val="003F21E0"/>
    <w:rsid w:val="003F236D"/>
    <w:rsid w:val="003F32A5"/>
    <w:rsid w:val="003F3998"/>
    <w:rsid w:val="003F3C1A"/>
    <w:rsid w:val="003F568A"/>
    <w:rsid w:val="003F5916"/>
    <w:rsid w:val="003F6929"/>
    <w:rsid w:val="003F6A47"/>
    <w:rsid w:val="003F6E5B"/>
    <w:rsid w:val="003F725C"/>
    <w:rsid w:val="003F78D3"/>
    <w:rsid w:val="003F7901"/>
    <w:rsid w:val="003F7C54"/>
    <w:rsid w:val="003F7C5C"/>
    <w:rsid w:val="003F7FA4"/>
    <w:rsid w:val="00400A79"/>
    <w:rsid w:val="00400CC5"/>
    <w:rsid w:val="00401371"/>
    <w:rsid w:val="00401DB9"/>
    <w:rsid w:val="0040200A"/>
    <w:rsid w:val="0040216D"/>
    <w:rsid w:val="00402326"/>
    <w:rsid w:val="0040313F"/>
    <w:rsid w:val="0040316F"/>
    <w:rsid w:val="004035CD"/>
    <w:rsid w:val="0040379C"/>
    <w:rsid w:val="00403CE8"/>
    <w:rsid w:val="00404D21"/>
    <w:rsid w:val="00404F73"/>
    <w:rsid w:val="00405106"/>
    <w:rsid w:val="00405CA2"/>
    <w:rsid w:val="004063E5"/>
    <w:rsid w:val="0040660C"/>
    <w:rsid w:val="00406E45"/>
    <w:rsid w:val="0040730F"/>
    <w:rsid w:val="00407394"/>
    <w:rsid w:val="004073C4"/>
    <w:rsid w:val="0040770E"/>
    <w:rsid w:val="004077BB"/>
    <w:rsid w:val="00407A8A"/>
    <w:rsid w:val="00407D24"/>
    <w:rsid w:val="00407DAB"/>
    <w:rsid w:val="00410833"/>
    <w:rsid w:val="00410B3A"/>
    <w:rsid w:val="00410F9A"/>
    <w:rsid w:val="004118E7"/>
    <w:rsid w:val="004119CA"/>
    <w:rsid w:val="00411C21"/>
    <w:rsid w:val="00411CD1"/>
    <w:rsid w:val="00411E8C"/>
    <w:rsid w:val="00411E9D"/>
    <w:rsid w:val="004122E3"/>
    <w:rsid w:val="00412625"/>
    <w:rsid w:val="00412D2C"/>
    <w:rsid w:val="00412EA5"/>
    <w:rsid w:val="00413219"/>
    <w:rsid w:val="00413494"/>
    <w:rsid w:val="0041398D"/>
    <w:rsid w:val="00413A4D"/>
    <w:rsid w:val="00413BD0"/>
    <w:rsid w:val="00413D0F"/>
    <w:rsid w:val="0041457F"/>
    <w:rsid w:val="004145C2"/>
    <w:rsid w:val="00414A13"/>
    <w:rsid w:val="00414A94"/>
    <w:rsid w:val="00414DE6"/>
    <w:rsid w:val="00414F6C"/>
    <w:rsid w:val="00414F89"/>
    <w:rsid w:val="00415812"/>
    <w:rsid w:val="00415B77"/>
    <w:rsid w:val="00415E71"/>
    <w:rsid w:val="00415F49"/>
    <w:rsid w:val="00415FCF"/>
    <w:rsid w:val="00416207"/>
    <w:rsid w:val="004166BB"/>
    <w:rsid w:val="00416782"/>
    <w:rsid w:val="004167E7"/>
    <w:rsid w:val="00416FA2"/>
    <w:rsid w:val="00417443"/>
    <w:rsid w:val="00417943"/>
    <w:rsid w:val="004179DC"/>
    <w:rsid w:val="004200BF"/>
    <w:rsid w:val="0042096B"/>
    <w:rsid w:val="00420A92"/>
    <w:rsid w:val="00420C1F"/>
    <w:rsid w:val="00420ED0"/>
    <w:rsid w:val="00423116"/>
    <w:rsid w:val="0042365F"/>
    <w:rsid w:val="00423E86"/>
    <w:rsid w:val="00423EC6"/>
    <w:rsid w:val="00423FC6"/>
    <w:rsid w:val="0042494C"/>
    <w:rsid w:val="00424966"/>
    <w:rsid w:val="0042598C"/>
    <w:rsid w:val="00425D68"/>
    <w:rsid w:val="00425F0F"/>
    <w:rsid w:val="00425F85"/>
    <w:rsid w:val="00426290"/>
    <w:rsid w:val="00426B9D"/>
    <w:rsid w:val="00426C97"/>
    <w:rsid w:val="00426DB9"/>
    <w:rsid w:val="00427176"/>
    <w:rsid w:val="00427272"/>
    <w:rsid w:val="0042748E"/>
    <w:rsid w:val="004276C8"/>
    <w:rsid w:val="00427820"/>
    <w:rsid w:val="00427859"/>
    <w:rsid w:val="00427997"/>
    <w:rsid w:val="00427DFB"/>
    <w:rsid w:val="00427EE0"/>
    <w:rsid w:val="004304A0"/>
    <w:rsid w:val="00430DC6"/>
    <w:rsid w:val="00431094"/>
    <w:rsid w:val="004313B3"/>
    <w:rsid w:val="004313F2"/>
    <w:rsid w:val="0043148C"/>
    <w:rsid w:val="004315FE"/>
    <w:rsid w:val="0043194D"/>
    <w:rsid w:val="004319A9"/>
    <w:rsid w:val="004319B6"/>
    <w:rsid w:val="00431AA5"/>
    <w:rsid w:val="00431B1E"/>
    <w:rsid w:val="00431C83"/>
    <w:rsid w:val="00431CF8"/>
    <w:rsid w:val="00431D0F"/>
    <w:rsid w:val="00431F40"/>
    <w:rsid w:val="00432027"/>
    <w:rsid w:val="004320A1"/>
    <w:rsid w:val="00432202"/>
    <w:rsid w:val="004325A5"/>
    <w:rsid w:val="0043293F"/>
    <w:rsid w:val="00432F5A"/>
    <w:rsid w:val="004331A4"/>
    <w:rsid w:val="00433B56"/>
    <w:rsid w:val="004340A0"/>
    <w:rsid w:val="0043457D"/>
    <w:rsid w:val="00434758"/>
    <w:rsid w:val="004347CC"/>
    <w:rsid w:val="00434B9B"/>
    <w:rsid w:val="004351E2"/>
    <w:rsid w:val="004352D3"/>
    <w:rsid w:val="004359B1"/>
    <w:rsid w:val="0043654E"/>
    <w:rsid w:val="00436585"/>
    <w:rsid w:val="0043663D"/>
    <w:rsid w:val="004366C1"/>
    <w:rsid w:val="004367B7"/>
    <w:rsid w:val="004368B7"/>
    <w:rsid w:val="00437365"/>
    <w:rsid w:val="00437945"/>
    <w:rsid w:val="00437D0F"/>
    <w:rsid w:val="0044025B"/>
    <w:rsid w:val="004406D8"/>
    <w:rsid w:val="00440824"/>
    <w:rsid w:val="00440935"/>
    <w:rsid w:val="00440B0E"/>
    <w:rsid w:val="0044170E"/>
    <w:rsid w:val="00441E19"/>
    <w:rsid w:val="00441EB9"/>
    <w:rsid w:val="00442849"/>
    <w:rsid w:val="00442B67"/>
    <w:rsid w:val="00442FDD"/>
    <w:rsid w:val="004431F4"/>
    <w:rsid w:val="00443D51"/>
    <w:rsid w:val="00444507"/>
    <w:rsid w:val="00444E68"/>
    <w:rsid w:val="00444F3C"/>
    <w:rsid w:val="00445147"/>
    <w:rsid w:val="004454B9"/>
    <w:rsid w:val="00445A32"/>
    <w:rsid w:val="0044616C"/>
    <w:rsid w:val="00446603"/>
    <w:rsid w:val="00446A46"/>
    <w:rsid w:val="00446DD4"/>
    <w:rsid w:val="004472AC"/>
    <w:rsid w:val="004476FB"/>
    <w:rsid w:val="00447773"/>
    <w:rsid w:val="00447BD1"/>
    <w:rsid w:val="00447E2C"/>
    <w:rsid w:val="00450208"/>
    <w:rsid w:val="0045073C"/>
    <w:rsid w:val="004508D6"/>
    <w:rsid w:val="004510DB"/>
    <w:rsid w:val="0045132B"/>
    <w:rsid w:val="0045138F"/>
    <w:rsid w:val="00451446"/>
    <w:rsid w:val="004519EA"/>
    <w:rsid w:val="00451AA1"/>
    <w:rsid w:val="0045247F"/>
    <w:rsid w:val="00452CE4"/>
    <w:rsid w:val="00452EB1"/>
    <w:rsid w:val="004533A3"/>
    <w:rsid w:val="004542F3"/>
    <w:rsid w:val="004543AD"/>
    <w:rsid w:val="00454618"/>
    <w:rsid w:val="0045478E"/>
    <w:rsid w:val="004548D2"/>
    <w:rsid w:val="00454A2C"/>
    <w:rsid w:val="00454AA0"/>
    <w:rsid w:val="00455036"/>
    <w:rsid w:val="00455217"/>
    <w:rsid w:val="0045587C"/>
    <w:rsid w:val="00455CC5"/>
    <w:rsid w:val="00455E41"/>
    <w:rsid w:val="004561FF"/>
    <w:rsid w:val="00456278"/>
    <w:rsid w:val="004567BA"/>
    <w:rsid w:val="00456D7C"/>
    <w:rsid w:val="004571D8"/>
    <w:rsid w:val="0045749B"/>
    <w:rsid w:val="00457697"/>
    <w:rsid w:val="0045789B"/>
    <w:rsid w:val="0045795C"/>
    <w:rsid w:val="00460534"/>
    <w:rsid w:val="004605D4"/>
    <w:rsid w:val="0046133E"/>
    <w:rsid w:val="00461F15"/>
    <w:rsid w:val="00461F36"/>
    <w:rsid w:val="004622D7"/>
    <w:rsid w:val="004628FF"/>
    <w:rsid w:val="00462968"/>
    <w:rsid w:val="00462DBD"/>
    <w:rsid w:val="00462E37"/>
    <w:rsid w:val="0046467A"/>
    <w:rsid w:val="00464DEA"/>
    <w:rsid w:val="00464E9A"/>
    <w:rsid w:val="0046574C"/>
    <w:rsid w:val="00466231"/>
    <w:rsid w:val="004662F7"/>
    <w:rsid w:val="0046638A"/>
    <w:rsid w:val="00466479"/>
    <w:rsid w:val="004673B0"/>
    <w:rsid w:val="0046790C"/>
    <w:rsid w:val="00467DAF"/>
    <w:rsid w:val="00467F29"/>
    <w:rsid w:val="0047007B"/>
    <w:rsid w:val="00470287"/>
    <w:rsid w:val="00471585"/>
    <w:rsid w:val="004717CF"/>
    <w:rsid w:val="00471CC5"/>
    <w:rsid w:val="00471DF0"/>
    <w:rsid w:val="0047207F"/>
    <w:rsid w:val="0047209B"/>
    <w:rsid w:val="004723D2"/>
    <w:rsid w:val="004723E5"/>
    <w:rsid w:val="0047267D"/>
    <w:rsid w:val="0047282F"/>
    <w:rsid w:val="00472F49"/>
    <w:rsid w:val="00473375"/>
    <w:rsid w:val="00473B4D"/>
    <w:rsid w:val="00473BFE"/>
    <w:rsid w:val="00473CE9"/>
    <w:rsid w:val="00473F07"/>
    <w:rsid w:val="0047414B"/>
    <w:rsid w:val="0047430B"/>
    <w:rsid w:val="004744F2"/>
    <w:rsid w:val="0047492B"/>
    <w:rsid w:val="00474B44"/>
    <w:rsid w:val="00475059"/>
    <w:rsid w:val="00475208"/>
    <w:rsid w:val="004755AA"/>
    <w:rsid w:val="0047734F"/>
    <w:rsid w:val="004773C1"/>
    <w:rsid w:val="00477630"/>
    <w:rsid w:val="00477E65"/>
    <w:rsid w:val="00477FB5"/>
    <w:rsid w:val="004804FF"/>
    <w:rsid w:val="00480833"/>
    <w:rsid w:val="00480B29"/>
    <w:rsid w:val="004810D7"/>
    <w:rsid w:val="004812D2"/>
    <w:rsid w:val="0048194D"/>
    <w:rsid w:val="00481BC7"/>
    <w:rsid w:val="0048273A"/>
    <w:rsid w:val="00482912"/>
    <w:rsid w:val="004829FB"/>
    <w:rsid w:val="00482A12"/>
    <w:rsid w:val="00482F59"/>
    <w:rsid w:val="00483070"/>
    <w:rsid w:val="004835E3"/>
    <w:rsid w:val="00483A16"/>
    <w:rsid w:val="00483A73"/>
    <w:rsid w:val="00483F7F"/>
    <w:rsid w:val="00484DB0"/>
    <w:rsid w:val="00484E0B"/>
    <w:rsid w:val="0048508C"/>
    <w:rsid w:val="00485106"/>
    <w:rsid w:val="004854A7"/>
    <w:rsid w:val="004857BC"/>
    <w:rsid w:val="00485896"/>
    <w:rsid w:val="00485AE9"/>
    <w:rsid w:val="0048606D"/>
    <w:rsid w:val="0048667E"/>
    <w:rsid w:val="00486789"/>
    <w:rsid w:val="00486837"/>
    <w:rsid w:val="004868E2"/>
    <w:rsid w:val="00486B4B"/>
    <w:rsid w:val="00486DCF"/>
    <w:rsid w:val="00487A3A"/>
    <w:rsid w:val="00487B3B"/>
    <w:rsid w:val="0049045F"/>
    <w:rsid w:val="004907CD"/>
    <w:rsid w:val="004907F5"/>
    <w:rsid w:val="00491DCA"/>
    <w:rsid w:val="004925FD"/>
    <w:rsid w:val="00493265"/>
    <w:rsid w:val="00493BE1"/>
    <w:rsid w:val="00493E05"/>
    <w:rsid w:val="00494C48"/>
    <w:rsid w:val="004954D1"/>
    <w:rsid w:val="0049558A"/>
    <w:rsid w:val="00495750"/>
    <w:rsid w:val="004958AC"/>
    <w:rsid w:val="004959C6"/>
    <w:rsid w:val="004961A7"/>
    <w:rsid w:val="00496344"/>
    <w:rsid w:val="00496567"/>
    <w:rsid w:val="004967D6"/>
    <w:rsid w:val="00496C60"/>
    <w:rsid w:val="00497853"/>
    <w:rsid w:val="00497E0D"/>
    <w:rsid w:val="00497EC0"/>
    <w:rsid w:val="004A044B"/>
    <w:rsid w:val="004A0845"/>
    <w:rsid w:val="004A0C0D"/>
    <w:rsid w:val="004A14AA"/>
    <w:rsid w:val="004A17D4"/>
    <w:rsid w:val="004A221D"/>
    <w:rsid w:val="004A26C0"/>
    <w:rsid w:val="004A2D18"/>
    <w:rsid w:val="004A2FF6"/>
    <w:rsid w:val="004A31E9"/>
    <w:rsid w:val="004A3556"/>
    <w:rsid w:val="004A3BB9"/>
    <w:rsid w:val="004A3F91"/>
    <w:rsid w:val="004A405F"/>
    <w:rsid w:val="004A458C"/>
    <w:rsid w:val="004A45C1"/>
    <w:rsid w:val="004A4F65"/>
    <w:rsid w:val="004A5076"/>
    <w:rsid w:val="004A5499"/>
    <w:rsid w:val="004A565D"/>
    <w:rsid w:val="004A59A0"/>
    <w:rsid w:val="004A626B"/>
    <w:rsid w:val="004A65E8"/>
    <w:rsid w:val="004A666D"/>
    <w:rsid w:val="004A68BA"/>
    <w:rsid w:val="004A6DE5"/>
    <w:rsid w:val="004A73C4"/>
    <w:rsid w:val="004A7751"/>
    <w:rsid w:val="004A7F2F"/>
    <w:rsid w:val="004B12C9"/>
    <w:rsid w:val="004B1374"/>
    <w:rsid w:val="004B16F1"/>
    <w:rsid w:val="004B1EFE"/>
    <w:rsid w:val="004B2B4F"/>
    <w:rsid w:val="004B2BFE"/>
    <w:rsid w:val="004B3610"/>
    <w:rsid w:val="004B3DD4"/>
    <w:rsid w:val="004B3E06"/>
    <w:rsid w:val="004B41D9"/>
    <w:rsid w:val="004B451D"/>
    <w:rsid w:val="004B4678"/>
    <w:rsid w:val="004B4C28"/>
    <w:rsid w:val="004B4DBD"/>
    <w:rsid w:val="004B4DBF"/>
    <w:rsid w:val="004B4E95"/>
    <w:rsid w:val="004B5765"/>
    <w:rsid w:val="004B57C7"/>
    <w:rsid w:val="004B581F"/>
    <w:rsid w:val="004B59D2"/>
    <w:rsid w:val="004B5CC6"/>
    <w:rsid w:val="004B6177"/>
    <w:rsid w:val="004B6412"/>
    <w:rsid w:val="004B6526"/>
    <w:rsid w:val="004B673D"/>
    <w:rsid w:val="004B6953"/>
    <w:rsid w:val="004B6F1C"/>
    <w:rsid w:val="004B700C"/>
    <w:rsid w:val="004B766A"/>
    <w:rsid w:val="004C0159"/>
    <w:rsid w:val="004C079C"/>
    <w:rsid w:val="004C0827"/>
    <w:rsid w:val="004C1A9C"/>
    <w:rsid w:val="004C1B24"/>
    <w:rsid w:val="004C1C14"/>
    <w:rsid w:val="004C1EF9"/>
    <w:rsid w:val="004C1FB9"/>
    <w:rsid w:val="004C2784"/>
    <w:rsid w:val="004C27EB"/>
    <w:rsid w:val="004C2D1E"/>
    <w:rsid w:val="004C3905"/>
    <w:rsid w:val="004C3ADA"/>
    <w:rsid w:val="004C3DA5"/>
    <w:rsid w:val="004C4551"/>
    <w:rsid w:val="004C46DA"/>
    <w:rsid w:val="004C52A1"/>
    <w:rsid w:val="004C54B6"/>
    <w:rsid w:val="004C5616"/>
    <w:rsid w:val="004C56FE"/>
    <w:rsid w:val="004C57B4"/>
    <w:rsid w:val="004C5C0D"/>
    <w:rsid w:val="004C602F"/>
    <w:rsid w:val="004C63F6"/>
    <w:rsid w:val="004C67AC"/>
    <w:rsid w:val="004C737E"/>
    <w:rsid w:val="004C797A"/>
    <w:rsid w:val="004C7B3A"/>
    <w:rsid w:val="004C7BB8"/>
    <w:rsid w:val="004C7FB3"/>
    <w:rsid w:val="004D05D5"/>
    <w:rsid w:val="004D0683"/>
    <w:rsid w:val="004D068E"/>
    <w:rsid w:val="004D07CD"/>
    <w:rsid w:val="004D0812"/>
    <w:rsid w:val="004D1D3C"/>
    <w:rsid w:val="004D20BA"/>
    <w:rsid w:val="004D2C15"/>
    <w:rsid w:val="004D2D35"/>
    <w:rsid w:val="004D2F0D"/>
    <w:rsid w:val="004D30A3"/>
    <w:rsid w:val="004D3100"/>
    <w:rsid w:val="004D31AE"/>
    <w:rsid w:val="004D35DB"/>
    <w:rsid w:val="004D3999"/>
    <w:rsid w:val="004D3AE5"/>
    <w:rsid w:val="004D3D26"/>
    <w:rsid w:val="004D3FFE"/>
    <w:rsid w:val="004D40A2"/>
    <w:rsid w:val="004D45CA"/>
    <w:rsid w:val="004D497E"/>
    <w:rsid w:val="004D49C5"/>
    <w:rsid w:val="004D4ABB"/>
    <w:rsid w:val="004D4D7D"/>
    <w:rsid w:val="004D4E14"/>
    <w:rsid w:val="004D52F7"/>
    <w:rsid w:val="004D52FC"/>
    <w:rsid w:val="004D5CFF"/>
    <w:rsid w:val="004D62E6"/>
    <w:rsid w:val="004D62EF"/>
    <w:rsid w:val="004D63D7"/>
    <w:rsid w:val="004D6B8C"/>
    <w:rsid w:val="004D6FB8"/>
    <w:rsid w:val="004D70CD"/>
    <w:rsid w:val="004D7A20"/>
    <w:rsid w:val="004D7ABC"/>
    <w:rsid w:val="004D7AE6"/>
    <w:rsid w:val="004D7B2C"/>
    <w:rsid w:val="004E02F4"/>
    <w:rsid w:val="004E09FB"/>
    <w:rsid w:val="004E0A34"/>
    <w:rsid w:val="004E0FF5"/>
    <w:rsid w:val="004E189E"/>
    <w:rsid w:val="004E229D"/>
    <w:rsid w:val="004E2493"/>
    <w:rsid w:val="004E27F5"/>
    <w:rsid w:val="004E28CB"/>
    <w:rsid w:val="004E29FD"/>
    <w:rsid w:val="004E2FE7"/>
    <w:rsid w:val="004E333A"/>
    <w:rsid w:val="004E3545"/>
    <w:rsid w:val="004E3661"/>
    <w:rsid w:val="004E3AEA"/>
    <w:rsid w:val="004E3CC0"/>
    <w:rsid w:val="004E3CCD"/>
    <w:rsid w:val="004E453A"/>
    <w:rsid w:val="004E45EB"/>
    <w:rsid w:val="004E55A5"/>
    <w:rsid w:val="004E56A0"/>
    <w:rsid w:val="004E5B52"/>
    <w:rsid w:val="004E5D13"/>
    <w:rsid w:val="004E61C3"/>
    <w:rsid w:val="004E6ADE"/>
    <w:rsid w:val="004E6F5C"/>
    <w:rsid w:val="004E72E3"/>
    <w:rsid w:val="004E7D3E"/>
    <w:rsid w:val="004F038D"/>
    <w:rsid w:val="004F0784"/>
    <w:rsid w:val="004F0D78"/>
    <w:rsid w:val="004F145D"/>
    <w:rsid w:val="004F194C"/>
    <w:rsid w:val="004F1FB2"/>
    <w:rsid w:val="004F1FC8"/>
    <w:rsid w:val="004F2760"/>
    <w:rsid w:val="004F2CD1"/>
    <w:rsid w:val="004F2E6C"/>
    <w:rsid w:val="004F30D8"/>
    <w:rsid w:val="004F331D"/>
    <w:rsid w:val="004F4835"/>
    <w:rsid w:val="004F4F67"/>
    <w:rsid w:val="004F50E0"/>
    <w:rsid w:val="004F50F5"/>
    <w:rsid w:val="004F52E3"/>
    <w:rsid w:val="004F5A0D"/>
    <w:rsid w:val="004F5C08"/>
    <w:rsid w:val="004F5CB9"/>
    <w:rsid w:val="004F6374"/>
    <w:rsid w:val="004F6833"/>
    <w:rsid w:val="004F696A"/>
    <w:rsid w:val="004F6ACE"/>
    <w:rsid w:val="004F6CF9"/>
    <w:rsid w:val="004F7181"/>
    <w:rsid w:val="004F7470"/>
    <w:rsid w:val="004F748D"/>
    <w:rsid w:val="004F7A91"/>
    <w:rsid w:val="0050035A"/>
    <w:rsid w:val="00500732"/>
    <w:rsid w:val="0050079D"/>
    <w:rsid w:val="00500AEE"/>
    <w:rsid w:val="00501582"/>
    <w:rsid w:val="0050181B"/>
    <w:rsid w:val="00501A01"/>
    <w:rsid w:val="00501BD0"/>
    <w:rsid w:val="00501FC2"/>
    <w:rsid w:val="00502077"/>
    <w:rsid w:val="00502720"/>
    <w:rsid w:val="005027D7"/>
    <w:rsid w:val="0050295F"/>
    <w:rsid w:val="00502D5E"/>
    <w:rsid w:val="00502FD5"/>
    <w:rsid w:val="00503278"/>
    <w:rsid w:val="005034A1"/>
    <w:rsid w:val="005034FC"/>
    <w:rsid w:val="0050398F"/>
    <w:rsid w:val="00503A32"/>
    <w:rsid w:val="00503D8C"/>
    <w:rsid w:val="00504013"/>
    <w:rsid w:val="0050460D"/>
    <w:rsid w:val="005049F4"/>
    <w:rsid w:val="00504BE4"/>
    <w:rsid w:val="00505022"/>
    <w:rsid w:val="005061E0"/>
    <w:rsid w:val="005074BA"/>
    <w:rsid w:val="00507530"/>
    <w:rsid w:val="005077D0"/>
    <w:rsid w:val="00507844"/>
    <w:rsid w:val="00507F74"/>
    <w:rsid w:val="00510133"/>
    <w:rsid w:val="00510821"/>
    <w:rsid w:val="00510BD3"/>
    <w:rsid w:val="005116B9"/>
    <w:rsid w:val="00511955"/>
    <w:rsid w:val="00511CA3"/>
    <w:rsid w:val="005121C1"/>
    <w:rsid w:val="005124C5"/>
    <w:rsid w:val="00512BDF"/>
    <w:rsid w:val="00512EE9"/>
    <w:rsid w:val="00512F5D"/>
    <w:rsid w:val="00512F74"/>
    <w:rsid w:val="005135D1"/>
    <w:rsid w:val="005136D1"/>
    <w:rsid w:val="00513C4F"/>
    <w:rsid w:val="00513F89"/>
    <w:rsid w:val="00514182"/>
    <w:rsid w:val="00514283"/>
    <w:rsid w:val="00514685"/>
    <w:rsid w:val="00514793"/>
    <w:rsid w:val="00514A12"/>
    <w:rsid w:val="00514C74"/>
    <w:rsid w:val="005157A1"/>
    <w:rsid w:val="00515AB1"/>
    <w:rsid w:val="00515E8B"/>
    <w:rsid w:val="0051711A"/>
    <w:rsid w:val="00517224"/>
    <w:rsid w:val="0051798D"/>
    <w:rsid w:val="005179B4"/>
    <w:rsid w:val="00517CD8"/>
    <w:rsid w:val="00517FC0"/>
    <w:rsid w:val="00520698"/>
    <w:rsid w:val="005206AD"/>
    <w:rsid w:val="00520D1F"/>
    <w:rsid w:val="00521175"/>
    <w:rsid w:val="00521C38"/>
    <w:rsid w:val="00521CBE"/>
    <w:rsid w:val="00521D5F"/>
    <w:rsid w:val="00522139"/>
    <w:rsid w:val="005221D5"/>
    <w:rsid w:val="00522552"/>
    <w:rsid w:val="005227ED"/>
    <w:rsid w:val="00522809"/>
    <w:rsid w:val="00522C50"/>
    <w:rsid w:val="00522EEF"/>
    <w:rsid w:val="0052420E"/>
    <w:rsid w:val="00525283"/>
    <w:rsid w:val="005252B2"/>
    <w:rsid w:val="00525334"/>
    <w:rsid w:val="005258FE"/>
    <w:rsid w:val="00525A95"/>
    <w:rsid w:val="00525B96"/>
    <w:rsid w:val="00525BFA"/>
    <w:rsid w:val="00525CD2"/>
    <w:rsid w:val="005261BE"/>
    <w:rsid w:val="00526321"/>
    <w:rsid w:val="00526878"/>
    <w:rsid w:val="005268E6"/>
    <w:rsid w:val="00526BF7"/>
    <w:rsid w:val="00526DAE"/>
    <w:rsid w:val="00527C6D"/>
    <w:rsid w:val="00527FED"/>
    <w:rsid w:val="00530075"/>
    <w:rsid w:val="00530BEB"/>
    <w:rsid w:val="00530CEC"/>
    <w:rsid w:val="00530E4B"/>
    <w:rsid w:val="00530EB2"/>
    <w:rsid w:val="00531223"/>
    <w:rsid w:val="00531229"/>
    <w:rsid w:val="005315E9"/>
    <w:rsid w:val="00531756"/>
    <w:rsid w:val="00531BDF"/>
    <w:rsid w:val="00531CCD"/>
    <w:rsid w:val="00532A38"/>
    <w:rsid w:val="00532D6B"/>
    <w:rsid w:val="00532EE2"/>
    <w:rsid w:val="00532F2F"/>
    <w:rsid w:val="005333D0"/>
    <w:rsid w:val="00533B75"/>
    <w:rsid w:val="00533D77"/>
    <w:rsid w:val="005343BB"/>
    <w:rsid w:val="00534B0F"/>
    <w:rsid w:val="00534E22"/>
    <w:rsid w:val="00534EF7"/>
    <w:rsid w:val="00534F46"/>
    <w:rsid w:val="005352F9"/>
    <w:rsid w:val="005355AE"/>
    <w:rsid w:val="0053564D"/>
    <w:rsid w:val="0053592B"/>
    <w:rsid w:val="00535AE7"/>
    <w:rsid w:val="005364C5"/>
    <w:rsid w:val="00536A26"/>
    <w:rsid w:val="00536AA4"/>
    <w:rsid w:val="00536C36"/>
    <w:rsid w:val="00537005"/>
    <w:rsid w:val="0053703B"/>
    <w:rsid w:val="005371A6"/>
    <w:rsid w:val="00537537"/>
    <w:rsid w:val="00540891"/>
    <w:rsid w:val="00541471"/>
    <w:rsid w:val="005421D4"/>
    <w:rsid w:val="005426D8"/>
    <w:rsid w:val="00542800"/>
    <w:rsid w:val="00542ECA"/>
    <w:rsid w:val="0054427B"/>
    <w:rsid w:val="00544A0F"/>
    <w:rsid w:val="00544C4A"/>
    <w:rsid w:val="00544C5A"/>
    <w:rsid w:val="0054516D"/>
    <w:rsid w:val="0054538C"/>
    <w:rsid w:val="0054588E"/>
    <w:rsid w:val="00545988"/>
    <w:rsid w:val="00545FAB"/>
    <w:rsid w:val="005460A0"/>
    <w:rsid w:val="00546181"/>
    <w:rsid w:val="00546653"/>
    <w:rsid w:val="00547599"/>
    <w:rsid w:val="005475A6"/>
    <w:rsid w:val="00547ABD"/>
    <w:rsid w:val="005500F7"/>
    <w:rsid w:val="00550112"/>
    <w:rsid w:val="00550912"/>
    <w:rsid w:val="00550A28"/>
    <w:rsid w:val="00550F5F"/>
    <w:rsid w:val="005511CC"/>
    <w:rsid w:val="005513CA"/>
    <w:rsid w:val="00551628"/>
    <w:rsid w:val="00551D5C"/>
    <w:rsid w:val="00551D8D"/>
    <w:rsid w:val="0055204E"/>
    <w:rsid w:val="0055235C"/>
    <w:rsid w:val="00552402"/>
    <w:rsid w:val="005525BE"/>
    <w:rsid w:val="00552993"/>
    <w:rsid w:val="00552C3A"/>
    <w:rsid w:val="0055348A"/>
    <w:rsid w:val="00553F27"/>
    <w:rsid w:val="00554281"/>
    <w:rsid w:val="00554BC5"/>
    <w:rsid w:val="00554D03"/>
    <w:rsid w:val="00554EED"/>
    <w:rsid w:val="00555AC2"/>
    <w:rsid w:val="00555FE7"/>
    <w:rsid w:val="00556B75"/>
    <w:rsid w:val="00556ED2"/>
    <w:rsid w:val="0055734C"/>
    <w:rsid w:val="00557699"/>
    <w:rsid w:val="005579C7"/>
    <w:rsid w:val="00560A30"/>
    <w:rsid w:val="00560B1A"/>
    <w:rsid w:val="00560F81"/>
    <w:rsid w:val="00561185"/>
    <w:rsid w:val="00561195"/>
    <w:rsid w:val="00561AFE"/>
    <w:rsid w:val="00561B40"/>
    <w:rsid w:val="00561BBB"/>
    <w:rsid w:val="00562756"/>
    <w:rsid w:val="00562BB6"/>
    <w:rsid w:val="00562BF9"/>
    <w:rsid w:val="00562C4D"/>
    <w:rsid w:val="00562EAD"/>
    <w:rsid w:val="00562F74"/>
    <w:rsid w:val="00562FCF"/>
    <w:rsid w:val="00562FE7"/>
    <w:rsid w:val="00563814"/>
    <w:rsid w:val="00563AB6"/>
    <w:rsid w:val="0056462F"/>
    <w:rsid w:val="00564634"/>
    <w:rsid w:val="00564808"/>
    <w:rsid w:val="0056537E"/>
    <w:rsid w:val="005657F3"/>
    <w:rsid w:val="00565991"/>
    <w:rsid w:val="00565E1E"/>
    <w:rsid w:val="00565F44"/>
    <w:rsid w:val="00566000"/>
    <w:rsid w:val="0056622E"/>
    <w:rsid w:val="0056661F"/>
    <w:rsid w:val="00567EB3"/>
    <w:rsid w:val="00570275"/>
    <w:rsid w:val="00570458"/>
    <w:rsid w:val="00570779"/>
    <w:rsid w:val="00570928"/>
    <w:rsid w:val="00570A7B"/>
    <w:rsid w:val="00570E6D"/>
    <w:rsid w:val="00570F9B"/>
    <w:rsid w:val="0057123D"/>
    <w:rsid w:val="00571BC4"/>
    <w:rsid w:val="00571DA2"/>
    <w:rsid w:val="00571F47"/>
    <w:rsid w:val="0057232A"/>
    <w:rsid w:val="00572351"/>
    <w:rsid w:val="00572E62"/>
    <w:rsid w:val="00572F1F"/>
    <w:rsid w:val="00573B08"/>
    <w:rsid w:val="00573BB6"/>
    <w:rsid w:val="00573D03"/>
    <w:rsid w:val="00573DF6"/>
    <w:rsid w:val="00573E68"/>
    <w:rsid w:val="005742F0"/>
    <w:rsid w:val="00574859"/>
    <w:rsid w:val="00574EF8"/>
    <w:rsid w:val="005752F2"/>
    <w:rsid w:val="00575858"/>
    <w:rsid w:val="00575B69"/>
    <w:rsid w:val="00575EA0"/>
    <w:rsid w:val="00575F9D"/>
    <w:rsid w:val="0057624B"/>
    <w:rsid w:val="00576295"/>
    <w:rsid w:val="00576AFA"/>
    <w:rsid w:val="00576BD2"/>
    <w:rsid w:val="00576C62"/>
    <w:rsid w:val="00576E21"/>
    <w:rsid w:val="005770E2"/>
    <w:rsid w:val="00577621"/>
    <w:rsid w:val="00577828"/>
    <w:rsid w:val="00577A18"/>
    <w:rsid w:val="00577DAF"/>
    <w:rsid w:val="00577DC0"/>
    <w:rsid w:val="00580504"/>
    <w:rsid w:val="005807D5"/>
    <w:rsid w:val="00580914"/>
    <w:rsid w:val="00580C6F"/>
    <w:rsid w:val="005811A4"/>
    <w:rsid w:val="00581A48"/>
    <w:rsid w:val="00581ECC"/>
    <w:rsid w:val="0058205D"/>
    <w:rsid w:val="00582232"/>
    <w:rsid w:val="00582673"/>
    <w:rsid w:val="00582902"/>
    <w:rsid w:val="00582B24"/>
    <w:rsid w:val="00582F0A"/>
    <w:rsid w:val="00582FFE"/>
    <w:rsid w:val="005836D3"/>
    <w:rsid w:val="005838F5"/>
    <w:rsid w:val="00583D4E"/>
    <w:rsid w:val="00585363"/>
    <w:rsid w:val="00585AA4"/>
    <w:rsid w:val="00586419"/>
    <w:rsid w:val="005867AF"/>
    <w:rsid w:val="0058682D"/>
    <w:rsid w:val="00586B4D"/>
    <w:rsid w:val="0058725F"/>
    <w:rsid w:val="00587AFD"/>
    <w:rsid w:val="00587FB5"/>
    <w:rsid w:val="0059056C"/>
    <w:rsid w:val="00591ABE"/>
    <w:rsid w:val="00591F18"/>
    <w:rsid w:val="00591FA7"/>
    <w:rsid w:val="0059217B"/>
    <w:rsid w:val="00592535"/>
    <w:rsid w:val="0059277D"/>
    <w:rsid w:val="00592ABA"/>
    <w:rsid w:val="00592BB7"/>
    <w:rsid w:val="00593037"/>
    <w:rsid w:val="00593298"/>
    <w:rsid w:val="005934A3"/>
    <w:rsid w:val="00593831"/>
    <w:rsid w:val="00593B94"/>
    <w:rsid w:val="00594158"/>
    <w:rsid w:val="005947A2"/>
    <w:rsid w:val="00594EEC"/>
    <w:rsid w:val="0059528C"/>
    <w:rsid w:val="005952CA"/>
    <w:rsid w:val="00595496"/>
    <w:rsid w:val="005955EC"/>
    <w:rsid w:val="00595BE2"/>
    <w:rsid w:val="00595E37"/>
    <w:rsid w:val="00595EB7"/>
    <w:rsid w:val="00596142"/>
    <w:rsid w:val="005965E3"/>
    <w:rsid w:val="0059681B"/>
    <w:rsid w:val="00597D2C"/>
    <w:rsid w:val="00597DA1"/>
    <w:rsid w:val="00597E54"/>
    <w:rsid w:val="00597E96"/>
    <w:rsid w:val="005A0752"/>
    <w:rsid w:val="005A10D4"/>
    <w:rsid w:val="005A1140"/>
    <w:rsid w:val="005A1CAD"/>
    <w:rsid w:val="005A21F5"/>
    <w:rsid w:val="005A22E7"/>
    <w:rsid w:val="005A2386"/>
    <w:rsid w:val="005A28CF"/>
    <w:rsid w:val="005A2C98"/>
    <w:rsid w:val="005A2EF6"/>
    <w:rsid w:val="005A301C"/>
    <w:rsid w:val="005A306A"/>
    <w:rsid w:val="005A33AD"/>
    <w:rsid w:val="005A344B"/>
    <w:rsid w:val="005A3571"/>
    <w:rsid w:val="005A358E"/>
    <w:rsid w:val="005A3795"/>
    <w:rsid w:val="005A387E"/>
    <w:rsid w:val="005A3F94"/>
    <w:rsid w:val="005A4293"/>
    <w:rsid w:val="005A4781"/>
    <w:rsid w:val="005A4A25"/>
    <w:rsid w:val="005A5396"/>
    <w:rsid w:val="005A56A0"/>
    <w:rsid w:val="005A599C"/>
    <w:rsid w:val="005A5D5C"/>
    <w:rsid w:val="005A62CD"/>
    <w:rsid w:val="005A6A61"/>
    <w:rsid w:val="005A6E51"/>
    <w:rsid w:val="005A6F7B"/>
    <w:rsid w:val="005A754E"/>
    <w:rsid w:val="005A7B67"/>
    <w:rsid w:val="005B0455"/>
    <w:rsid w:val="005B0458"/>
    <w:rsid w:val="005B065C"/>
    <w:rsid w:val="005B10D0"/>
    <w:rsid w:val="005B1466"/>
    <w:rsid w:val="005B15EE"/>
    <w:rsid w:val="005B1D46"/>
    <w:rsid w:val="005B1F59"/>
    <w:rsid w:val="005B243E"/>
    <w:rsid w:val="005B301D"/>
    <w:rsid w:val="005B3325"/>
    <w:rsid w:val="005B338E"/>
    <w:rsid w:val="005B3571"/>
    <w:rsid w:val="005B384F"/>
    <w:rsid w:val="005B39E8"/>
    <w:rsid w:val="005B3FA2"/>
    <w:rsid w:val="005B3FB5"/>
    <w:rsid w:val="005B4352"/>
    <w:rsid w:val="005B43B8"/>
    <w:rsid w:val="005B4D06"/>
    <w:rsid w:val="005B508E"/>
    <w:rsid w:val="005B514F"/>
    <w:rsid w:val="005B5E96"/>
    <w:rsid w:val="005B6249"/>
    <w:rsid w:val="005B65B7"/>
    <w:rsid w:val="005B6606"/>
    <w:rsid w:val="005B6808"/>
    <w:rsid w:val="005B69D9"/>
    <w:rsid w:val="005B6C64"/>
    <w:rsid w:val="005B6D01"/>
    <w:rsid w:val="005B73F0"/>
    <w:rsid w:val="005B7427"/>
    <w:rsid w:val="005B7562"/>
    <w:rsid w:val="005B7CD3"/>
    <w:rsid w:val="005C162C"/>
    <w:rsid w:val="005C1783"/>
    <w:rsid w:val="005C1951"/>
    <w:rsid w:val="005C2006"/>
    <w:rsid w:val="005C244F"/>
    <w:rsid w:val="005C2963"/>
    <w:rsid w:val="005C2D4A"/>
    <w:rsid w:val="005C333D"/>
    <w:rsid w:val="005C35D8"/>
    <w:rsid w:val="005C37E0"/>
    <w:rsid w:val="005C3F37"/>
    <w:rsid w:val="005C435F"/>
    <w:rsid w:val="005C454C"/>
    <w:rsid w:val="005C4BAD"/>
    <w:rsid w:val="005C4EBB"/>
    <w:rsid w:val="005C5435"/>
    <w:rsid w:val="005C5B90"/>
    <w:rsid w:val="005C5CB3"/>
    <w:rsid w:val="005C5D1F"/>
    <w:rsid w:val="005C5FB5"/>
    <w:rsid w:val="005C644C"/>
    <w:rsid w:val="005C659A"/>
    <w:rsid w:val="005C673F"/>
    <w:rsid w:val="005C6FA1"/>
    <w:rsid w:val="005C72A8"/>
    <w:rsid w:val="005C7341"/>
    <w:rsid w:val="005C7458"/>
    <w:rsid w:val="005C7A30"/>
    <w:rsid w:val="005D0679"/>
    <w:rsid w:val="005D06D6"/>
    <w:rsid w:val="005D08AB"/>
    <w:rsid w:val="005D090C"/>
    <w:rsid w:val="005D0B0B"/>
    <w:rsid w:val="005D0B80"/>
    <w:rsid w:val="005D2311"/>
    <w:rsid w:val="005D2ACB"/>
    <w:rsid w:val="005D2EC8"/>
    <w:rsid w:val="005D315F"/>
    <w:rsid w:val="005D3786"/>
    <w:rsid w:val="005D413B"/>
    <w:rsid w:val="005D4400"/>
    <w:rsid w:val="005D453F"/>
    <w:rsid w:val="005D504F"/>
    <w:rsid w:val="005D50A9"/>
    <w:rsid w:val="005D5346"/>
    <w:rsid w:val="005D699F"/>
    <w:rsid w:val="005D6E44"/>
    <w:rsid w:val="005D721A"/>
    <w:rsid w:val="005D7292"/>
    <w:rsid w:val="005D7679"/>
    <w:rsid w:val="005D7B53"/>
    <w:rsid w:val="005D7F81"/>
    <w:rsid w:val="005E01B7"/>
    <w:rsid w:val="005E0217"/>
    <w:rsid w:val="005E0651"/>
    <w:rsid w:val="005E0AD3"/>
    <w:rsid w:val="005E0DA8"/>
    <w:rsid w:val="005E10AD"/>
    <w:rsid w:val="005E12F7"/>
    <w:rsid w:val="005E1BF0"/>
    <w:rsid w:val="005E2113"/>
    <w:rsid w:val="005E213D"/>
    <w:rsid w:val="005E2778"/>
    <w:rsid w:val="005E2A3F"/>
    <w:rsid w:val="005E2CC8"/>
    <w:rsid w:val="005E2DB5"/>
    <w:rsid w:val="005E2F23"/>
    <w:rsid w:val="005E2F98"/>
    <w:rsid w:val="005E360E"/>
    <w:rsid w:val="005E36A0"/>
    <w:rsid w:val="005E3929"/>
    <w:rsid w:val="005E3E38"/>
    <w:rsid w:val="005E46BF"/>
    <w:rsid w:val="005E49A6"/>
    <w:rsid w:val="005E49CE"/>
    <w:rsid w:val="005E52DB"/>
    <w:rsid w:val="005E53E1"/>
    <w:rsid w:val="005E59C6"/>
    <w:rsid w:val="005E5E7E"/>
    <w:rsid w:val="005E5F3F"/>
    <w:rsid w:val="005E5FAC"/>
    <w:rsid w:val="005E608A"/>
    <w:rsid w:val="005E60A9"/>
    <w:rsid w:val="005E67C4"/>
    <w:rsid w:val="005E6DF5"/>
    <w:rsid w:val="005E7132"/>
    <w:rsid w:val="005E73CE"/>
    <w:rsid w:val="005F015A"/>
    <w:rsid w:val="005F0B3F"/>
    <w:rsid w:val="005F0EC4"/>
    <w:rsid w:val="005F156F"/>
    <w:rsid w:val="005F1623"/>
    <w:rsid w:val="005F167E"/>
    <w:rsid w:val="005F1CD2"/>
    <w:rsid w:val="005F1E0C"/>
    <w:rsid w:val="005F212E"/>
    <w:rsid w:val="005F2916"/>
    <w:rsid w:val="005F34F1"/>
    <w:rsid w:val="005F3908"/>
    <w:rsid w:val="005F3DAA"/>
    <w:rsid w:val="005F4349"/>
    <w:rsid w:val="005F48A2"/>
    <w:rsid w:val="005F48F4"/>
    <w:rsid w:val="005F4B7E"/>
    <w:rsid w:val="005F4D19"/>
    <w:rsid w:val="005F4E41"/>
    <w:rsid w:val="005F5149"/>
    <w:rsid w:val="005F5317"/>
    <w:rsid w:val="005F5568"/>
    <w:rsid w:val="005F5691"/>
    <w:rsid w:val="005F5C8B"/>
    <w:rsid w:val="005F5D73"/>
    <w:rsid w:val="005F6068"/>
    <w:rsid w:val="005F65AB"/>
    <w:rsid w:val="005F6710"/>
    <w:rsid w:val="005F680B"/>
    <w:rsid w:val="005F6B78"/>
    <w:rsid w:val="005F6F77"/>
    <w:rsid w:val="005F76BD"/>
    <w:rsid w:val="00600007"/>
    <w:rsid w:val="00600638"/>
    <w:rsid w:val="00601978"/>
    <w:rsid w:val="00601B21"/>
    <w:rsid w:val="00602318"/>
    <w:rsid w:val="00602A83"/>
    <w:rsid w:val="00602C28"/>
    <w:rsid w:val="00603174"/>
    <w:rsid w:val="0060365A"/>
    <w:rsid w:val="00603951"/>
    <w:rsid w:val="00603C76"/>
    <w:rsid w:val="0060409B"/>
    <w:rsid w:val="00604802"/>
    <w:rsid w:val="00604869"/>
    <w:rsid w:val="00604B7A"/>
    <w:rsid w:val="00604EDA"/>
    <w:rsid w:val="00605370"/>
    <w:rsid w:val="00606A07"/>
    <w:rsid w:val="00606F5F"/>
    <w:rsid w:val="00606F76"/>
    <w:rsid w:val="00606F90"/>
    <w:rsid w:val="006071DB"/>
    <w:rsid w:val="0060731C"/>
    <w:rsid w:val="00607479"/>
    <w:rsid w:val="00607684"/>
    <w:rsid w:val="0061085F"/>
    <w:rsid w:val="00610B75"/>
    <w:rsid w:val="00610DB5"/>
    <w:rsid w:val="00610E11"/>
    <w:rsid w:val="00611645"/>
    <w:rsid w:val="0061168C"/>
    <w:rsid w:val="006116F9"/>
    <w:rsid w:val="00611D85"/>
    <w:rsid w:val="00611F92"/>
    <w:rsid w:val="0061275E"/>
    <w:rsid w:val="006129F6"/>
    <w:rsid w:val="0061317F"/>
    <w:rsid w:val="0061341A"/>
    <w:rsid w:val="00613631"/>
    <w:rsid w:val="00613AB1"/>
    <w:rsid w:val="00613CF6"/>
    <w:rsid w:val="0061433A"/>
    <w:rsid w:val="00614C15"/>
    <w:rsid w:val="00615496"/>
    <w:rsid w:val="00616719"/>
    <w:rsid w:val="00616A54"/>
    <w:rsid w:val="00616CA5"/>
    <w:rsid w:val="00616E09"/>
    <w:rsid w:val="00616E16"/>
    <w:rsid w:val="00617040"/>
    <w:rsid w:val="0062011C"/>
    <w:rsid w:val="00620940"/>
    <w:rsid w:val="00621112"/>
    <w:rsid w:val="0062132A"/>
    <w:rsid w:val="00621817"/>
    <w:rsid w:val="006219CE"/>
    <w:rsid w:val="00621BEA"/>
    <w:rsid w:val="00621DA9"/>
    <w:rsid w:val="00621EDB"/>
    <w:rsid w:val="0062259C"/>
    <w:rsid w:val="00622703"/>
    <w:rsid w:val="00623315"/>
    <w:rsid w:val="006235A1"/>
    <w:rsid w:val="006236D2"/>
    <w:rsid w:val="006240EA"/>
    <w:rsid w:val="00624217"/>
    <w:rsid w:val="0062422E"/>
    <w:rsid w:val="006244BE"/>
    <w:rsid w:val="00624E25"/>
    <w:rsid w:val="00625FBA"/>
    <w:rsid w:val="00626109"/>
    <w:rsid w:val="006262F5"/>
    <w:rsid w:val="0062648B"/>
    <w:rsid w:val="00626574"/>
    <w:rsid w:val="006266AA"/>
    <w:rsid w:val="0062687B"/>
    <w:rsid w:val="00626FB9"/>
    <w:rsid w:val="006270DA"/>
    <w:rsid w:val="00627779"/>
    <w:rsid w:val="00627EBD"/>
    <w:rsid w:val="00630949"/>
    <w:rsid w:val="00630AD4"/>
    <w:rsid w:val="00630FA5"/>
    <w:rsid w:val="00631085"/>
    <w:rsid w:val="00631108"/>
    <w:rsid w:val="00631417"/>
    <w:rsid w:val="0063204F"/>
    <w:rsid w:val="00632AFB"/>
    <w:rsid w:val="00633294"/>
    <w:rsid w:val="00633CF7"/>
    <w:rsid w:val="00634173"/>
    <w:rsid w:val="0063426C"/>
    <w:rsid w:val="00634383"/>
    <w:rsid w:val="00634966"/>
    <w:rsid w:val="00634AFA"/>
    <w:rsid w:val="00634C5B"/>
    <w:rsid w:val="00634EE2"/>
    <w:rsid w:val="00635003"/>
    <w:rsid w:val="00635482"/>
    <w:rsid w:val="006355A9"/>
    <w:rsid w:val="0063575C"/>
    <w:rsid w:val="00635CA9"/>
    <w:rsid w:val="00635E5C"/>
    <w:rsid w:val="006369F6"/>
    <w:rsid w:val="00636ACD"/>
    <w:rsid w:val="00637A63"/>
    <w:rsid w:val="00637D68"/>
    <w:rsid w:val="00640441"/>
    <w:rsid w:val="006404F8"/>
    <w:rsid w:val="00640804"/>
    <w:rsid w:val="0064098E"/>
    <w:rsid w:val="00640EA3"/>
    <w:rsid w:val="006410D0"/>
    <w:rsid w:val="00641516"/>
    <w:rsid w:val="00641618"/>
    <w:rsid w:val="006417AC"/>
    <w:rsid w:val="00641813"/>
    <w:rsid w:val="0064186C"/>
    <w:rsid w:val="0064193E"/>
    <w:rsid w:val="006424F3"/>
    <w:rsid w:val="006429BC"/>
    <w:rsid w:val="00642E9D"/>
    <w:rsid w:val="006433EC"/>
    <w:rsid w:val="006435DA"/>
    <w:rsid w:val="0064365E"/>
    <w:rsid w:val="0064387B"/>
    <w:rsid w:val="00643E54"/>
    <w:rsid w:val="00644BC7"/>
    <w:rsid w:val="00644D24"/>
    <w:rsid w:val="0064522C"/>
    <w:rsid w:val="00645618"/>
    <w:rsid w:val="00645901"/>
    <w:rsid w:val="006462B7"/>
    <w:rsid w:val="00646B74"/>
    <w:rsid w:val="006474BB"/>
    <w:rsid w:val="0064772A"/>
    <w:rsid w:val="0064775A"/>
    <w:rsid w:val="00647C13"/>
    <w:rsid w:val="00647D16"/>
    <w:rsid w:val="00647D43"/>
    <w:rsid w:val="00647D54"/>
    <w:rsid w:val="00647E2E"/>
    <w:rsid w:val="00650184"/>
    <w:rsid w:val="006501D5"/>
    <w:rsid w:val="00650511"/>
    <w:rsid w:val="006507FA"/>
    <w:rsid w:val="00650A64"/>
    <w:rsid w:val="00651766"/>
    <w:rsid w:val="00651C0D"/>
    <w:rsid w:val="00652731"/>
    <w:rsid w:val="00652B7D"/>
    <w:rsid w:val="006531E3"/>
    <w:rsid w:val="006534A0"/>
    <w:rsid w:val="006541FB"/>
    <w:rsid w:val="00654518"/>
    <w:rsid w:val="00654E5E"/>
    <w:rsid w:val="00654EDB"/>
    <w:rsid w:val="006554E1"/>
    <w:rsid w:val="006555E6"/>
    <w:rsid w:val="00655CA0"/>
    <w:rsid w:val="00655FF9"/>
    <w:rsid w:val="00656E64"/>
    <w:rsid w:val="0065797C"/>
    <w:rsid w:val="00657B06"/>
    <w:rsid w:val="00657C17"/>
    <w:rsid w:val="00657E1F"/>
    <w:rsid w:val="00660859"/>
    <w:rsid w:val="00660A7D"/>
    <w:rsid w:val="00660A84"/>
    <w:rsid w:val="00661A6F"/>
    <w:rsid w:val="00661C2A"/>
    <w:rsid w:val="006625D5"/>
    <w:rsid w:val="0066288E"/>
    <w:rsid w:val="00662A55"/>
    <w:rsid w:val="00662E7A"/>
    <w:rsid w:val="006635DB"/>
    <w:rsid w:val="00663979"/>
    <w:rsid w:val="00663A6E"/>
    <w:rsid w:val="00663B21"/>
    <w:rsid w:val="006655B7"/>
    <w:rsid w:val="0066618C"/>
    <w:rsid w:val="006666A6"/>
    <w:rsid w:val="006667B5"/>
    <w:rsid w:val="0066687F"/>
    <w:rsid w:val="00666A77"/>
    <w:rsid w:val="00666D6C"/>
    <w:rsid w:val="00666DE7"/>
    <w:rsid w:val="00666DEE"/>
    <w:rsid w:val="00667360"/>
    <w:rsid w:val="00670268"/>
    <w:rsid w:val="00670B17"/>
    <w:rsid w:val="0067102D"/>
    <w:rsid w:val="00671AB3"/>
    <w:rsid w:val="0067202E"/>
    <w:rsid w:val="0067236B"/>
    <w:rsid w:val="00672A00"/>
    <w:rsid w:val="00672A37"/>
    <w:rsid w:val="00673596"/>
    <w:rsid w:val="0067378E"/>
    <w:rsid w:val="00673A73"/>
    <w:rsid w:val="00673B32"/>
    <w:rsid w:val="00674121"/>
    <w:rsid w:val="00674330"/>
    <w:rsid w:val="00674691"/>
    <w:rsid w:val="006757BF"/>
    <w:rsid w:val="00675922"/>
    <w:rsid w:val="00675F28"/>
    <w:rsid w:val="0067615D"/>
    <w:rsid w:val="00676252"/>
    <w:rsid w:val="00676483"/>
    <w:rsid w:val="006769D5"/>
    <w:rsid w:val="00676FFE"/>
    <w:rsid w:val="0067725A"/>
    <w:rsid w:val="00680024"/>
    <w:rsid w:val="006801DB"/>
    <w:rsid w:val="006804D3"/>
    <w:rsid w:val="006805B5"/>
    <w:rsid w:val="00680F56"/>
    <w:rsid w:val="00680FE9"/>
    <w:rsid w:val="006810F3"/>
    <w:rsid w:val="006813D0"/>
    <w:rsid w:val="006819CB"/>
    <w:rsid w:val="00682248"/>
    <w:rsid w:val="00682543"/>
    <w:rsid w:val="0068264B"/>
    <w:rsid w:val="00683202"/>
    <w:rsid w:val="00683534"/>
    <w:rsid w:val="006837F1"/>
    <w:rsid w:val="00683FC5"/>
    <w:rsid w:val="00684333"/>
    <w:rsid w:val="00684DFE"/>
    <w:rsid w:val="00685171"/>
    <w:rsid w:val="00685C0E"/>
    <w:rsid w:val="00687379"/>
    <w:rsid w:val="006877E3"/>
    <w:rsid w:val="0068784F"/>
    <w:rsid w:val="00687A4F"/>
    <w:rsid w:val="00687CB8"/>
    <w:rsid w:val="00687FC2"/>
    <w:rsid w:val="006903D1"/>
    <w:rsid w:val="00690D44"/>
    <w:rsid w:val="00690FFA"/>
    <w:rsid w:val="006915D3"/>
    <w:rsid w:val="00691F43"/>
    <w:rsid w:val="00691FA2"/>
    <w:rsid w:val="0069283A"/>
    <w:rsid w:val="00692CA6"/>
    <w:rsid w:val="006932CC"/>
    <w:rsid w:val="00693577"/>
    <w:rsid w:val="00693672"/>
    <w:rsid w:val="00693F67"/>
    <w:rsid w:val="006946CD"/>
    <w:rsid w:val="00695240"/>
    <w:rsid w:val="00695416"/>
    <w:rsid w:val="006956F6"/>
    <w:rsid w:val="0069599F"/>
    <w:rsid w:val="006959D0"/>
    <w:rsid w:val="006960D2"/>
    <w:rsid w:val="006965AA"/>
    <w:rsid w:val="00696E86"/>
    <w:rsid w:val="00697293"/>
    <w:rsid w:val="006972E6"/>
    <w:rsid w:val="006A0E2B"/>
    <w:rsid w:val="006A0F4C"/>
    <w:rsid w:val="006A10D4"/>
    <w:rsid w:val="006A12F6"/>
    <w:rsid w:val="006A13FA"/>
    <w:rsid w:val="006A16D3"/>
    <w:rsid w:val="006A1A87"/>
    <w:rsid w:val="006A1D32"/>
    <w:rsid w:val="006A2564"/>
    <w:rsid w:val="006A493D"/>
    <w:rsid w:val="006A4E03"/>
    <w:rsid w:val="006A50CC"/>
    <w:rsid w:val="006A550F"/>
    <w:rsid w:val="006A567C"/>
    <w:rsid w:val="006A5745"/>
    <w:rsid w:val="006A57A1"/>
    <w:rsid w:val="006A5DF5"/>
    <w:rsid w:val="006A5EC3"/>
    <w:rsid w:val="006A6109"/>
    <w:rsid w:val="006A7AD7"/>
    <w:rsid w:val="006A7CBF"/>
    <w:rsid w:val="006A7D7E"/>
    <w:rsid w:val="006B0309"/>
    <w:rsid w:val="006B06FC"/>
    <w:rsid w:val="006B090D"/>
    <w:rsid w:val="006B0DAC"/>
    <w:rsid w:val="006B1239"/>
    <w:rsid w:val="006B136B"/>
    <w:rsid w:val="006B17DB"/>
    <w:rsid w:val="006B195B"/>
    <w:rsid w:val="006B1A08"/>
    <w:rsid w:val="006B1A3D"/>
    <w:rsid w:val="006B1DB9"/>
    <w:rsid w:val="006B2081"/>
    <w:rsid w:val="006B2120"/>
    <w:rsid w:val="006B22B5"/>
    <w:rsid w:val="006B251E"/>
    <w:rsid w:val="006B2D4B"/>
    <w:rsid w:val="006B323D"/>
    <w:rsid w:val="006B404E"/>
    <w:rsid w:val="006B460F"/>
    <w:rsid w:val="006B4656"/>
    <w:rsid w:val="006B4759"/>
    <w:rsid w:val="006B4996"/>
    <w:rsid w:val="006B4B90"/>
    <w:rsid w:val="006B4B9F"/>
    <w:rsid w:val="006B5737"/>
    <w:rsid w:val="006B5820"/>
    <w:rsid w:val="006B59CA"/>
    <w:rsid w:val="006B5EFA"/>
    <w:rsid w:val="006B5F2A"/>
    <w:rsid w:val="006B613D"/>
    <w:rsid w:val="006B6743"/>
    <w:rsid w:val="006B6A53"/>
    <w:rsid w:val="006B7562"/>
    <w:rsid w:val="006C0110"/>
    <w:rsid w:val="006C01FA"/>
    <w:rsid w:val="006C064A"/>
    <w:rsid w:val="006C06A4"/>
    <w:rsid w:val="006C08F7"/>
    <w:rsid w:val="006C0A62"/>
    <w:rsid w:val="006C0E8E"/>
    <w:rsid w:val="006C11A9"/>
    <w:rsid w:val="006C2109"/>
    <w:rsid w:val="006C2481"/>
    <w:rsid w:val="006C271C"/>
    <w:rsid w:val="006C2BFF"/>
    <w:rsid w:val="006C3933"/>
    <w:rsid w:val="006C406E"/>
    <w:rsid w:val="006C4E51"/>
    <w:rsid w:val="006C5327"/>
    <w:rsid w:val="006C5DE4"/>
    <w:rsid w:val="006C614E"/>
    <w:rsid w:val="006C62DD"/>
    <w:rsid w:val="006C667C"/>
    <w:rsid w:val="006C694C"/>
    <w:rsid w:val="006C6AFD"/>
    <w:rsid w:val="006C6D1B"/>
    <w:rsid w:val="006C6E67"/>
    <w:rsid w:val="006C7433"/>
    <w:rsid w:val="006C7484"/>
    <w:rsid w:val="006C74FA"/>
    <w:rsid w:val="006C766C"/>
    <w:rsid w:val="006C76F0"/>
    <w:rsid w:val="006C78B6"/>
    <w:rsid w:val="006C7C99"/>
    <w:rsid w:val="006C7DBC"/>
    <w:rsid w:val="006C7E41"/>
    <w:rsid w:val="006D002A"/>
    <w:rsid w:val="006D0514"/>
    <w:rsid w:val="006D0596"/>
    <w:rsid w:val="006D0BC5"/>
    <w:rsid w:val="006D0E75"/>
    <w:rsid w:val="006D0ECE"/>
    <w:rsid w:val="006D0FE7"/>
    <w:rsid w:val="006D12F4"/>
    <w:rsid w:val="006D1405"/>
    <w:rsid w:val="006D184F"/>
    <w:rsid w:val="006D1B8E"/>
    <w:rsid w:val="006D1EB3"/>
    <w:rsid w:val="006D2191"/>
    <w:rsid w:val="006D2518"/>
    <w:rsid w:val="006D269D"/>
    <w:rsid w:val="006D27E4"/>
    <w:rsid w:val="006D2883"/>
    <w:rsid w:val="006D2A47"/>
    <w:rsid w:val="006D2C0C"/>
    <w:rsid w:val="006D300B"/>
    <w:rsid w:val="006D357A"/>
    <w:rsid w:val="006D35BF"/>
    <w:rsid w:val="006D380A"/>
    <w:rsid w:val="006D3BF9"/>
    <w:rsid w:val="006D4801"/>
    <w:rsid w:val="006D48F5"/>
    <w:rsid w:val="006D5386"/>
    <w:rsid w:val="006D5989"/>
    <w:rsid w:val="006D5DFA"/>
    <w:rsid w:val="006D5FDF"/>
    <w:rsid w:val="006D616A"/>
    <w:rsid w:val="006D63E3"/>
    <w:rsid w:val="006D6B73"/>
    <w:rsid w:val="006D6B99"/>
    <w:rsid w:val="006D6DA5"/>
    <w:rsid w:val="006D703D"/>
    <w:rsid w:val="006D7171"/>
    <w:rsid w:val="006D77DD"/>
    <w:rsid w:val="006D7B13"/>
    <w:rsid w:val="006E0073"/>
    <w:rsid w:val="006E04DC"/>
    <w:rsid w:val="006E0647"/>
    <w:rsid w:val="006E06BD"/>
    <w:rsid w:val="006E18EA"/>
    <w:rsid w:val="006E1B35"/>
    <w:rsid w:val="006E1EB5"/>
    <w:rsid w:val="006E213A"/>
    <w:rsid w:val="006E23D7"/>
    <w:rsid w:val="006E26F4"/>
    <w:rsid w:val="006E29F3"/>
    <w:rsid w:val="006E3B06"/>
    <w:rsid w:val="006E3C47"/>
    <w:rsid w:val="006E3DD9"/>
    <w:rsid w:val="006E4118"/>
    <w:rsid w:val="006E4B90"/>
    <w:rsid w:val="006E4E68"/>
    <w:rsid w:val="006E55A4"/>
    <w:rsid w:val="006E5B4F"/>
    <w:rsid w:val="006E627E"/>
    <w:rsid w:val="006E650D"/>
    <w:rsid w:val="006E67E2"/>
    <w:rsid w:val="006E69F7"/>
    <w:rsid w:val="006E6AE9"/>
    <w:rsid w:val="006E6B47"/>
    <w:rsid w:val="006E6CA6"/>
    <w:rsid w:val="006E7060"/>
    <w:rsid w:val="006E775C"/>
    <w:rsid w:val="006E7805"/>
    <w:rsid w:val="006E7C13"/>
    <w:rsid w:val="006F0460"/>
    <w:rsid w:val="006F064E"/>
    <w:rsid w:val="006F075E"/>
    <w:rsid w:val="006F0829"/>
    <w:rsid w:val="006F0A97"/>
    <w:rsid w:val="006F110D"/>
    <w:rsid w:val="006F1186"/>
    <w:rsid w:val="006F1239"/>
    <w:rsid w:val="006F1A06"/>
    <w:rsid w:val="006F1A6A"/>
    <w:rsid w:val="006F1DE8"/>
    <w:rsid w:val="006F1DF1"/>
    <w:rsid w:val="006F1ECC"/>
    <w:rsid w:val="006F213B"/>
    <w:rsid w:val="006F23B1"/>
    <w:rsid w:val="006F269A"/>
    <w:rsid w:val="006F27CC"/>
    <w:rsid w:val="006F2F44"/>
    <w:rsid w:val="006F3300"/>
    <w:rsid w:val="006F34DC"/>
    <w:rsid w:val="006F3622"/>
    <w:rsid w:val="006F39CD"/>
    <w:rsid w:val="006F4FC7"/>
    <w:rsid w:val="006F5E5C"/>
    <w:rsid w:val="006F6494"/>
    <w:rsid w:val="006F6885"/>
    <w:rsid w:val="006F6914"/>
    <w:rsid w:val="006F69F3"/>
    <w:rsid w:val="006F6CA0"/>
    <w:rsid w:val="006F6F2A"/>
    <w:rsid w:val="006F6FBD"/>
    <w:rsid w:val="006F74D6"/>
    <w:rsid w:val="006F77F9"/>
    <w:rsid w:val="00700859"/>
    <w:rsid w:val="007009D6"/>
    <w:rsid w:val="00700B18"/>
    <w:rsid w:val="00701257"/>
    <w:rsid w:val="00701511"/>
    <w:rsid w:val="00701AC6"/>
    <w:rsid w:val="00701FA7"/>
    <w:rsid w:val="0070232D"/>
    <w:rsid w:val="00702381"/>
    <w:rsid w:val="00702499"/>
    <w:rsid w:val="00702F1A"/>
    <w:rsid w:val="007031FD"/>
    <w:rsid w:val="00703A9B"/>
    <w:rsid w:val="007040DA"/>
    <w:rsid w:val="007041A5"/>
    <w:rsid w:val="00704946"/>
    <w:rsid w:val="00705034"/>
    <w:rsid w:val="00705B62"/>
    <w:rsid w:val="00706413"/>
    <w:rsid w:val="00706518"/>
    <w:rsid w:val="007069F0"/>
    <w:rsid w:val="00706B90"/>
    <w:rsid w:val="00706C62"/>
    <w:rsid w:val="00710296"/>
    <w:rsid w:val="007102C9"/>
    <w:rsid w:val="007109E3"/>
    <w:rsid w:val="00710BC2"/>
    <w:rsid w:val="0071134D"/>
    <w:rsid w:val="00711471"/>
    <w:rsid w:val="007114B2"/>
    <w:rsid w:val="00711518"/>
    <w:rsid w:val="0071194E"/>
    <w:rsid w:val="00711DEA"/>
    <w:rsid w:val="00711F28"/>
    <w:rsid w:val="0071224B"/>
    <w:rsid w:val="00712632"/>
    <w:rsid w:val="007128DA"/>
    <w:rsid w:val="00712984"/>
    <w:rsid w:val="00712991"/>
    <w:rsid w:val="0071310B"/>
    <w:rsid w:val="00713645"/>
    <w:rsid w:val="0071384F"/>
    <w:rsid w:val="00713C15"/>
    <w:rsid w:val="0071406F"/>
    <w:rsid w:val="007144FE"/>
    <w:rsid w:val="00714537"/>
    <w:rsid w:val="00714A2B"/>
    <w:rsid w:val="007150EB"/>
    <w:rsid w:val="00715205"/>
    <w:rsid w:val="00715275"/>
    <w:rsid w:val="00715291"/>
    <w:rsid w:val="00716378"/>
    <w:rsid w:val="0071638F"/>
    <w:rsid w:val="007164F7"/>
    <w:rsid w:val="007166C2"/>
    <w:rsid w:val="00716F11"/>
    <w:rsid w:val="007173A8"/>
    <w:rsid w:val="00717C17"/>
    <w:rsid w:val="00717D4B"/>
    <w:rsid w:val="007206F9"/>
    <w:rsid w:val="00720736"/>
    <w:rsid w:val="00720A55"/>
    <w:rsid w:val="00720CD5"/>
    <w:rsid w:val="0072106E"/>
    <w:rsid w:val="00721138"/>
    <w:rsid w:val="0072166A"/>
    <w:rsid w:val="007218B7"/>
    <w:rsid w:val="00721B70"/>
    <w:rsid w:val="00721D46"/>
    <w:rsid w:val="00721E6F"/>
    <w:rsid w:val="00721FA7"/>
    <w:rsid w:val="007220A5"/>
    <w:rsid w:val="00722486"/>
    <w:rsid w:val="00722718"/>
    <w:rsid w:val="00722A5E"/>
    <w:rsid w:val="00722E27"/>
    <w:rsid w:val="00724947"/>
    <w:rsid w:val="007249B4"/>
    <w:rsid w:val="00724A47"/>
    <w:rsid w:val="0072505C"/>
    <w:rsid w:val="00725364"/>
    <w:rsid w:val="00725903"/>
    <w:rsid w:val="00725AFD"/>
    <w:rsid w:val="00725CDC"/>
    <w:rsid w:val="00726389"/>
    <w:rsid w:val="0072648D"/>
    <w:rsid w:val="007265D7"/>
    <w:rsid w:val="00726999"/>
    <w:rsid w:val="00726CFA"/>
    <w:rsid w:val="00727205"/>
    <w:rsid w:val="0072754E"/>
    <w:rsid w:val="007276C5"/>
    <w:rsid w:val="007279BE"/>
    <w:rsid w:val="00730664"/>
    <w:rsid w:val="0073104A"/>
    <w:rsid w:val="007318CF"/>
    <w:rsid w:val="00731BF3"/>
    <w:rsid w:val="00732033"/>
    <w:rsid w:val="00732761"/>
    <w:rsid w:val="00732D47"/>
    <w:rsid w:val="00734620"/>
    <w:rsid w:val="0073464E"/>
    <w:rsid w:val="00735125"/>
    <w:rsid w:val="007353CB"/>
    <w:rsid w:val="007360DF"/>
    <w:rsid w:val="007361BE"/>
    <w:rsid w:val="007368B1"/>
    <w:rsid w:val="00736F40"/>
    <w:rsid w:val="007373E2"/>
    <w:rsid w:val="007379CC"/>
    <w:rsid w:val="00737BBB"/>
    <w:rsid w:val="00740156"/>
    <w:rsid w:val="00740188"/>
    <w:rsid w:val="00741090"/>
    <w:rsid w:val="00741338"/>
    <w:rsid w:val="007413A3"/>
    <w:rsid w:val="0074141D"/>
    <w:rsid w:val="007417D3"/>
    <w:rsid w:val="0074185E"/>
    <w:rsid w:val="00741E25"/>
    <w:rsid w:val="007420DA"/>
    <w:rsid w:val="00742153"/>
    <w:rsid w:val="00742284"/>
    <w:rsid w:val="0074290F"/>
    <w:rsid w:val="00742CF0"/>
    <w:rsid w:val="0074372B"/>
    <w:rsid w:val="00743A66"/>
    <w:rsid w:val="007446F0"/>
    <w:rsid w:val="00745372"/>
    <w:rsid w:val="00745A4D"/>
    <w:rsid w:val="00745E7A"/>
    <w:rsid w:val="00745EF4"/>
    <w:rsid w:val="00745F61"/>
    <w:rsid w:val="00746416"/>
    <w:rsid w:val="00746609"/>
    <w:rsid w:val="0074672F"/>
    <w:rsid w:val="00746798"/>
    <w:rsid w:val="00746C4F"/>
    <w:rsid w:val="00746C59"/>
    <w:rsid w:val="00746D2C"/>
    <w:rsid w:val="00746E6D"/>
    <w:rsid w:val="007478C2"/>
    <w:rsid w:val="00750078"/>
    <w:rsid w:val="007501F5"/>
    <w:rsid w:val="007502E6"/>
    <w:rsid w:val="007502F9"/>
    <w:rsid w:val="0075032A"/>
    <w:rsid w:val="00750CF3"/>
    <w:rsid w:val="00750D66"/>
    <w:rsid w:val="00750E87"/>
    <w:rsid w:val="007511BA"/>
    <w:rsid w:val="007512EE"/>
    <w:rsid w:val="0075162C"/>
    <w:rsid w:val="00751A4F"/>
    <w:rsid w:val="00751F78"/>
    <w:rsid w:val="00752507"/>
    <w:rsid w:val="00752692"/>
    <w:rsid w:val="00752A68"/>
    <w:rsid w:val="00752B6B"/>
    <w:rsid w:val="00752E85"/>
    <w:rsid w:val="007532DC"/>
    <w:rsid w:val="00753C5E"/>
    <w:rsid w:val="00753D9A"/>
    <w:rsid w:val="0075404A"/>
    <w:rsid w:val="007541A6"/>
    <w:rsid w:val="007549D7"/>
    <w:rsid w:val="00754A99"/>
    <w:rsid w:val="00754EF1"/>
    <w:rsid w:val="007550A4"/>
    <w:rsid w:val="007552A7"/>
    <w:rsid w:val="00755991"/>
    <w:rsid w:val="00755D34"/>
    <w:rsid w:val="00755D9A"/>
    <w:rsid w:val="00755E54"/>
    <w:rsid w:val="00756817"/>
    <w:rsid w:val="007569DA"/>
    <w:rsid w:val="00756A5A"/>
    <w:rsid w:val="007571ED"/>
    <w:rsid w:val="007579B9"/>
    <w:rsid w:val="00760DA0"/>
    <w:rsid w:val="00760F5E"/>
    <w:rsid w:val="007612E3"/>
    <w:rsid w:val="00761409"/>
    <w:rsid w:val="007616F0"/>
    <w:rsid w:val="00761947"/>
    <w:rsid w:val="00761A62"/>
    <w:rsid w:val="00761ADA"/>
    <w:rsid w:val="00761EEE"/>
    <w:rsid w:val="00762737"/>
    <w:rsid w:val="00762A1C"/>
    <w:rsid w:val="00762CAC"/>
    <w:rsid w:val="00762E77"/>
    <w:rsid w:val="00763298"/>
    <w:rsid w:val="007639E8"/>
    <w:rsid w:val="00763D1F"/>
    <w:rsid w:val="00763DF8"/>
    <w:rsid w:val="00764100"/>
    <w:rsid w:val="0076412A"/>
    <w:rsid w:val="0076413F"/>
    <w:rsid w:val="00764299"/>
    <w:rsid w:val="00764468"/>
    <w:rsid w:val="00764C52"/>
    <w:rsid w:val="00764D24"/>
    <w:rsid w:val="00764D5E"/>
    <w:rsid w:val="00764D96"/>
    <w:rsid w:val="00764DBF"/>
    <w:rsid w:val="007651BC"/>
    <w:rsid w:val="00765738"/>
    <w:rsid w:val="00765781"/>
    <w:rsid w:val="00765B80"/>
    <w:rsid w:val="00766486"/>
    <w:rsid w:val="007665C8"/>
    <w:rsid w:val="00766642"/>
    <w:rsid w:val="00766D57"/>
    <w:rsid w:val="00767986"/>
    <w:rsid w:val="007700A1"/>
    <w:rsid w:val="007704C6"/>
    <w:rsid w:val="0077089A"/>
    <w:rsid w:val="00770E89"/>
    <w:rsid w:val="00770F26"/>
    <w:rsid w:val="00771037"/>
    <w:rsid w:val="007712B3"/>
    <w:rsid w:val="007713F0"/>
    <w:rsid w:val="0077179F"/>
    <w:rsid w:val="00771C6C"/>
    <w:rsid w:val="0077239C"/>
    <w:rsid w:val="007727EA"/>
    <w:rsid w:val="00772989"/>
    <w:rsid w:val="00772B63"/>
    <w:rsid w:val="00772C83"/>
    <w:rsid w:val="00772CEA"/>
    <w:rsid w:val="00772D70"/>
    <w:rsid w:val="00772F0C"/>
    <w:rsid w:val="00773155"/>
    <w:rsid w:val="0077322C"/>
    <w:rsid w:val="00773BE1"/>
    <w:rsid w:val="00773D14"/>
    <w:rsid w:val="00773D99"/>
    <w:rsid w:val="007743CD"/>
    <w:rsid w:val="00774B13"/>
    <w:rsid w:val="00774E20"/>
    <w:rsid w:val="00774F4B"/>
    <w:rsid w:val="0077514B"/>
    <w:rsid w:val="007751C4"/>
    <w:rsid w:val="00775334"/>
    <w:rsid w:val="00775891"/>
    <w:rsid w:val="00775C5F"/>
    <w:rsid w:val="00775F09"/>
    <w:rsid w:val="0077611E"/>
    <w:rsid w:val="00776750"/>
    <w:rsid w:val="00776844"/>
    <w:rsid w:val="00776BCC"/>
    <w:rsid w:val="00776D4D"/>
    <w:rsid w:val="00776EE6"/>
    <w:rsid w:val="00777604"/>
    <w:rsid w:val="00777AE4"/>
    <w:rsid w:val="007802CE"/>
    <w:rsid w:val="007803F7"/>
    <w:rsid w:val="007804B3"/>
    <w:rsid w:val="007805C0"/>
    <w:rsid w:val="0078072B"/>
    <w:rsid w:val="007809DA"/>
    <w:rsid w:val="00781268"/>
    <w:rsid w:val="00781291"/>
    <w:rsid w:val="00782391"/>
    <w:rsid w:val="0078261F"/>
    <w:rsid w:val="00782756"/>
    <w:rsid w:val="0078300F"/>
    <w:rsid w:val="007836C1"/>
    <w:rsid w:val="00783792"/>
    <w:rsid w:val="0078396C"/>
    <w:rsid w:val="007844F4"/>
    <w:rsid w:val="0078469B"/>
    <w:rsid w:val="00784739"/>
    <w:rsid w:val="007849C6"/>
    <w:rsid w:val="00784D78"/>
    <w:rsid w:val="00784DD8"/>
    <w:rsid w:val="0078512C"/>
    <w:rsid w:val="007852D7"/>
    <w:rsid w:val="007859EF"/>
    <w:rsid w:val="00785A8A"/>
    <w:rsid w:val="00785DB7"/>
    <w:rsid w:val="0078637D"/>
    <w:rsid w:val="00786858"/>
    <w:rsid w:val="00786C6C"/>
    <w:rsid w:val="00786C7F"/>
    <w:rsid w:val="00787294"/>
    <w:rsid w:val="00787A56"/>
    <w:rsid w:val="00787FD5"/>
    <w:rsid w:val="00790871"/>
    <w:rsid w:val="0079178F"/>
    <w:rsid w:val="00792ABF"/>
    <w:rsid w:val="00792EDD"/>
    <w:rsid w:val="00792F21"/>
    <w:rsid w:val="00792F70"/>
    <w:rsid w:val="00793C27"/>
    <w:rsid w:val="00793E5F"/>
    <w:rsid w:val="007947C7"/>
    <w:rsid w:val="00794A54"/>
    <w:rsid w:val="00794B3F"/>
    <w:rsid w:val="00794D5A"/>
    <w:rsid w:val="00794E85"/>
    <w:rsid w:val="00795047"/>
    <w:rsid w:val="0079584A"/>
    <w:rsid w:val="00796C23"/>
    <w:rsid w:val="00796C3E"/>
    <w:rsid w:val="00796DC1"/>
    <w:rsid w:val="00796FC2"/>
    <w:rsid w:val="007A0AB5"/>
    <w:rsid w:val="007A0B5F"/>
    <w:rsid w:val="007A0C56"/>
    <w:rsid w:val="007A0D40"/>
    <w:rsid w:val="007A0DB7"/>
    <w:rsid w:val="007A0F19"/>
    <w:rsid w:val="007A1243"/>
    <w:rsid w:val="007A15CE"/>
    <w:rsid w:val="007A192C"/>
    <w:rsid w:val="007A1D90"/>
    <w:rsid w:val="007A2469"/>
    <w:rsid w:val="007A288C"/>
    <w:rsid w:val="007A2944"/>
    <w:rsid w:val="007A344E"/>
    <w:rsid w:val="007A3638"/>
    <w:rsid w:val="007A3659"/>
    <w:rsid w:val="007A36A7"/>
    <w:rsid w:val="007A3DA9"/>
    <w:rsid w:val="007A40D8"/>
    <w:rsid w:val="007A42A5"/>
    <w:rsid w:val="007A4691"/>
    <w:rsid w:val="007A471E"/>
    <w:rsid w:val="007A4C5B"/>
    <w:rsid w:val="007A5195"/>
    <w:rsid w:val="007A52B9"/>
    <w:rsid w:val="007A574C"/>
    <w:rsid w:val="007A59A6"/>
    <w:rsid w:val="007A59FE"/>
    <w:rsid w:val="007A5B0A"/>
    <w:rsid w:val="007A5EB4"/>
    <w:rsid w:val="007A64AB"/>
    <w:rsid w:val="007A65DA"/>
    <w:rsid w:val="007A66B2"/>
    <w:rsid w:val="007A6B62"/>
    <w:rsid w:val="007A6BE7"/>
    <w:rsid w:val="007A701D"/>
    <w:rsid w:val="007A709D"/>
    <w:rsid w:val="007A7FB2"/>
    <w:rsid w:val="007B056B"/>
    <w:rsid w:val="007B0784"/>
    <w:rsid w:val="007B082E"/>
    <w:rsid w:val="007B085A"/>
    <w:rsid w:val="007B0882"/>
    <w:rsid w:val="007B08E5"/>
    <w:rsid w:val="007B095E"/>
    <w:rsid w:val="007B0EAF"/>
    <w:rsid w:val="007B0FA7"/>
    <w:rsid w:val="007B1002"/>
    <w:rsid w:val="007B160F"/>
    <w:rsid w:val="007B16F4"/>
    <w:rsid w:val="007B1AA8"/>
    <w:rsid w:val="007B1D67"/>
    <w:rsid w:val="007B1F24"/>
    <w:rsid w:val="007B1FBC"/>
    <w:rsid w:val="007B20C4"/>
    <w:rsid w:val="007B2150"/>
    <w:rsid w:val="007B22EF"/>
    <w:rsid w:val="007B2957"/>
    <w:rsid w:val="007B3248"/>
    <w:rsid w:val="007B33A8"/>
    <w:rsid w:val="007B3434"/>
    <w:rsid w:val="007B38F4"/>
    <w:rsid w:val="007B3EE3"/>
    <w:rsid w:val="007B43C0"/>
    <w:rsid w:val="007B440E"/>
    <w:rsid w:val="007B444F"/>
    <w:rsid w:val="007B449A"/>
    <w:rsid w:val="007B4679"/>
    <w:rsid w:val="007B49D4"/>
    <w:rsid w:val="007B5A83"/>
    <w:rsid w:val="007B6109"/>
    <w:rsid w:val="007B6142"/>
    <w:rsid w:val="007B63BC"/>
    <w:rsid w:val="007B66DB"/>
    <w:rsid w:val="007B682E"/>
    <w:rsid w:val="007B6C59"/>
    <w:rsid w:val="007B6D1E"/>
    <w:rsid w:val="007B6E10"/>
    <w:rsid w:val="007B6F7E"/>
    <w:rsid w:val="007B75F0"/>
    <w:rsid w:val="007B7ED4"/>
    <w:rsid w:val="007B7ED9"/>
    <w:rsid w:val="007C0348"/>
    <w:rsid w:val="007C0512"/>
    <w:rsid w:val="007C068A"/>
    <w:rsid w:val="007C0AED"/>
    <w:rsid w:val="007C0C9A"/>
    <w:rsid w:val="007C0D6D"/>
    <w:rsid w:val="007C1101"/>
    <w:rsid w:val="007C1222"/>
    <w:rsid w:val="007C132D"/>
    <w:rsid w:val="007C1AA5"/>
    <w:rsid w:val="007C206A"/>
    <w:rsid w:val="007C22E5"/>
    <w:rsid w:val="007C25EE"/>
    <w:rsid w:val="007C2B19"/>
    <w:rsid w:val="007C2C83"/>
    <w:rsid w:val="007C31DA"/>
    <w:rsid w:val="007C31DC"/>
    <w:rsid w:val="007C356F"/>
    <w:rsid w:val="007C394C"/>
    <w:rsid w:val="007C3AA1"/>
    <w:rsid w:val="007C3DB5"/>
    <w:rsid w:val="007C3F8F"/>
    <w:rsid w:val="007C41A0"/>
    <w:rsid w:val="007C4D78"/>
    <w:rsid w:val="007C4F34"/>
    <w:rsid w:val="007C5CF9"/>
    <w:rsid w:val="007C5DDA"/>
    <w:rsid w:val="007C62D5"/>
    <w:rsid w:val="007C6826"/>
    <w:rsid w:val="007C69F3"/>
    <w:rsid w:val="007C70DC"/>
    <w:rsid w:val="007C71B7"/>
    <w:rsid w:val="007C738B"/>
    <w:rsid w:val="007C75DC"/>
    <w:rsid w:val="007C7D9C"/>
    <w:rsid w:val="007D00C6"/>
    <w:rsid w:val="007D0E93"/>
    <w:rsid w:val="007D0F42"/>
    <w:rsid w:val="007D1007"/>
    <w:rsid w:val="007D14F6"/>
    <w:rsid w:val="007D15F4"/>
    <w:rsid w:val="007D19DA"/>
    <w:rsid w:val="007D1A14"/>
    <w:rsid w:val="007D1C65"/>
    <w:rsid w:val="007D1E57"/>
    <w:rsid w:val="007D2024"/>
    <w:rsid w:val="007D22F9"/>
    <w:rsid w:val="007D28EB"/>
    <w:rsid w:val="007D2D18"/>
    <w:rsid w:val="007D352A"/>
    <w:rsid w:val="007D3A67"/>
    <w:rsid w:val="007D3ADB"/>
    <w:rsid w:val="007D3D88"/>
    <w:rsid w:val="007D4135"/>
    <w:rsid w:val="007D41E2"/>
    <w:rsid w:val="007D430E"/>
    <w:rsid w:val="007D4446"/>
    <w:rsid w:val="007D4958"/>
    <w:rsid w:val="007D4C42"/>
    <w:rsid w:val="007D556A"/>
    <w:rsid w:val="007D5B26"/>
    <w:rsid w:val="007D5D9A"/>
    <w:rsid w:val="007D60CE"/>
    <w:rsid w:val="007D69A5"/>
    <w:rsid w:val="007D6AA7"/>
    <w:rsid w:val="007D764A"/>
    <w:rsid w:val="007E037A"/>
    <w:rsid w:val="007E1726"/>
    <w:rsid w:val="007E1D64"/>
    <w:rsid w:val="007E288E"/>
    <w:rsid w:val="007E2DE9"/>
    <w:rsid w:val="007E2E68"/>
    <w:rsid w:val="007E3465"/>
    <w:rsid w:val="007E3691"/>
    <w:rsid w:val="007E40F0"/>
    <w:rsid w:val="007E5024"/>
    <w:rsid w:val="007E5D6E"/>
    <w:rsid w:val="007E64BA"/>
    <w:rsid w:val="007E6616"/>
    <w:rsid w:val="007E708D"/>
    <w:rsid w:val="007E7310"/>
    <w:rsid w:val="007E73D1"/>
    <w:rsid w:val="007E7425"/>
    <w:rsid w:val="007E757C"/>
    <w:rsid w:val="007E78C4"/>
    <w:rsid w:val="007E7985"/>
    <w:rsid w:val="007E79DC"/>
    <w:rsid w:val="007E7AB0"/>
    <w:rsid w:val="007E7BEE"/>
    <w:rsid w:val="007E7C6F"/>
    <w:rsid w:val="007E7DB6"/>
    <w:rsid w:val="007F01E2"/>
    <w:rsid w:val="007F0391"/>
    <w:rsid w:val="007F0525"/>
    <w:rsid w:val="007F086B"/>
    <w:rsid w:val="007F1308"/>
    <w:rsid w:val="007F14EC"/>
    <w:rsid w:val="007F189D"/>
    <w:rsid w:val="007F1AAE"/>
    <w:rsid w:val="007F1D32"/>
    <w:rsid w:val="007F1F23"/>
    <w:rsid w:val="007F2037"/>
    <w:rsid w:val="007F2203"/>
    <w:rsid w:val="007F323E"/>
    <w:rsid w:val="007F33E7"/>
    <w:rsid w:val="007F34E0"/>
    <w:rsid w:val="007F3D71"/>
    <w:rsid w:val="007F4B77"/>
    <w:rsid w:val="007F4BD3"/>
    <w:rsid w:val="007F4D4F"/>
    <w:rsid w:val="007F56F7"/>
    <w:rsid w:val="007F5AF2"/>
    <w:rsid w:val="007F5C26"/>
    <w:rsid w:val="007F6426"/>
    <w:rsid w:val="007F65AB"/>
    <w:rsid w:val="007F662C"/>
    <w:rsid w:val="007F6862"/>
    <w:rsid w:val="007F6ADC"/>
    <w:rsid w:val="007F6D0B"/>
    <w:rsid w:val="007F725C"/>
    <w:rsid w:val="007F728A"/>
    <w:rsid w:val="007F7A90"/>
    <w:rsid w:val="007F7A9B"/>
    <w:rsid w:val="007F7B27"/>
    <w:rsid w:val="007F7D0B"/>
    <w:rsid w:val="0080014A"/>
    <w:rsid w:val="008006A7"/>
    <w:rsid w:val="00800ED2"/>
    <w:rsid w:val="00801A13"/>
    <w:rsid w:val="00801AE1"/>
    <w:rsid w:val="00801C8F"/>
    <w:rsid w:val="00801CDD"/>
    <w:rsid w:val="00801F0E"/>
    <w:rsid w:val="0080219E"/>
    <w:rsid w:val="008024AC"/>
    <w:rsid w:val="008027F2"/>
    <w:rsid w:val="00802A3D"/>
    <w:rsid w:val="00802A6D"/>
    <w:rsid w:val="00803099"/>
    <w:rsid w:val="00803AB9"/>
    <w:rsid w:val="00803E54"/>
    <w:rsid w:val="008040BA"/>
    <w:rsid w:val="00804D54"/>
    <w:rsid w:val="0080577C"/>
    <w:rsid w:val="00805A94"/>
    <w:rsid w:val="0080609B"/>
    <w:rsid w:val="008061C8"/>
    <w:rsid w:val="00806312"/>
    <w:rsid w:val="0080689C"/>
    <w:rsid w:val="00806BB6"/>
    <w:rsid w:val="00806CF2"/>
    <w:rsid w:val="008073EB"/>
    <w:rsid w:val="008075EE"/>
    <w:rsid w:val="00807869"/>
    <w:rsid w:val="00807992"/>
    <w:rsid w:val="00807C5B"/>
    <w:rsid w:val="0081016A"/>
    <w:rsid w:val="008105B8"/>
    <w:rsid w:val="00810731"/>
    <w:rsid w:val="00810A56"/>
    <w:rsid w:val="0081142E"/>
    <w:rsid w:val="00811599"/>
    <w:rsid w:val="00811A0B"/>
    <w:rsid w:val="00811FE0"/>
    <w:rsid w:val="008128EA"/>
    <w:rsid w:val="00812910"/>
    <w:rsid w:val="00812E9C"/>
    <w:rsid w:val="00812F2E"/>
    <w:rsid w:val="00813118"/>
    <w:rsid w:val="00813816"/>
    <w:rsid w:val="008139EA"/>
    <w:rsid w:val="00813E02"/>
    <w:rsid w:val="008141B5"/>
    <w:rsid w:val="008144E8"/>
    <w:rsid w:val="00814782"/>
    <w:rsid w:val="00814993"/>
    <w:rsid w:val="00814B89"/>
    <w:rsid w:val="00814D4F"/>
    <w:rsid w:val="00814E56"/>
    <w:rsid w:val="00815499"/>
    <w:rsid w:val="00815D53"/>
    <w:rsid w:val="00815EEF"/>
    <w:rsid w:val="00816C29"/>
    <w:rsid w:val="00816ED7"/>
    <w:rsid w:val="00817463"/>
    <w:rsid w:val="008176DE"/>
    <w:rsid w:val="00817804"/>
    <w:rsid w:val="00817AB9"/>
    <w:rsid w:val="00820511"/>
    <w:rsid w:val="00820872"/>
    <w:rsid w:val="008210CD"/>
    <w:rsid w:val="0082162E"/>
    <w:rsid w:val="00821668"/>
    <w:rsid w:val="008219BB"/>
    <w:rsid w:val="00822126"/>
    <w:rsid w:val="00822403"/>
    <w:rsid w:val="00822A75"/>
    <w:rsid w:val="00822F3F"/>
    <w:rsid w:val="00823015"/>
    <w:rsid w:val="008236D0"/>
    <w:rsid w:val="008237C5"/>
    <w:rsid w:val="008239BD"/>
    <w:rsid w:val="00823A74"/>
    <w:rsid w:val="00823B87"/>
    <w:rsid w:val="008242BD"/>
    <w:rsid w:val="00824546"/>
    <w:rsid w:val="008247B2"/>
    <w:rsid w:val="0082487B"/>
    <w:rsid w:val="0082568F"/>
    <w:rsid w:val="00825840"/>
    <w:rsid w:val="00825C18"/>
    <w:rsid w:val="00825C80"/>
    <w:rsid w:val="00825F1F"/>
    <w:rsid w:val="00826724"/>
    <w:rsid w:val="00826ABA"/>
    <w:rsid w:val="00826B42"/>
    <w:rsid w:val="00826FB6"/>
    <w:rsid w:val="00827400"/>
    <w:rsid w:val="008274A4"/>
    <w:rsid w:val="00827672"/>
    <w:rsid w:val="00827D14"/>
    <w:rsid w:val="00827E19"/>
    <w:rsid w:val="008300C3"/>
    <w:rsid w:val="0083037B"/>
    <w:rsid w:val="00830419"/>
    <w:rsid w:val="00830632"/>
    <w:rsid w:val="0083158F"/>
    <w:rsid w:val="008320F5"/>
    <w:rsid w:val="00832635"/>
    <w:rsid w:val="00832D47"/>
    <w:rsid w:val="00832FB1"/>
    <w:rsid w:val="00833559"/>
    <w:rsid w:val="008338D9"/>
    <w:rsid w:val="00833D09"/>
    <w:rsid w:val="008346BF"/>
    <w:rsid w:val="00834880"/>
    <w:rsid w:val="00834BEB"/>
    <w:rsid w:val="00835117"/>
    <w:rsid w:val="0083523E"/>
    <w:rsid w:val="00835352"/>
    <w:rsid w:val="00835447"/>
    <w:rsid w:val="00835C26"/>
    <w:rsid w:val="00835D93"/>
    <w:rsid w:val="00836179"/>
    <w:rsid w:val="00836249"/>
    <w:rsid w:val="008364A0"/>
    <w:rsid w:val="0083651E"/>
    <w:rsid w:val="00836603"/>
    <w:rsid w:val="00836B82"/>
    <w:rsid w:val="00837036"/>
    <w:rsid w:val="00837372"/>
    <w:rsid w:val="008375EE"/>
    <w:rsid w:val="008379F4"/>
    <w:rsid w:val="00837C93"/>
    <w:rsid w:val="00837E5A"/>
    <w:rsid w:val="00840163"/>
    <w:rsid w:val="00840C54"/>
    <w:rsid w:val="008412AA"/>
    <w:rsid w:val="0084151D"/>
    <w:rsid w:val="00841E90"/>
    <w:rsid w:val="008426E2"/>
    <w:rsid w:val="008428FF"/>
    <w:rsid w:val="00842C68"/>
    <w:rsid w:val="00842D67"/>
    <w:rsid w:val="00842F63"/>
    <w:rsid w:val="0084360B"/>
    <w:rsid w:val="00844F12"/>
    <w:rsid w:val="0084514D"/>
    <w:rsid w:val="008453BE"/>
    <w:rsid w:val="0084545D"/>
    <w:rsid w:val="0084662F"/>
    <w:rsid w:val="0084677D"/>
    <w:rsid w:val="00846875"/>
    <w:rsid w:val="00846C76"/>
    <w:rsid w:val="008471F1"/>
    <w:rsid w:val="00847429"/>
    <w:rsid w:val="008479FD"/>
    <w:rsid w:val="00850596"/>
    <w:rsid w:val="008509DF"/>
    <w:rsid w:val="00850FAD"/>
    <w:rsid w:val="00851005"/>
    <w:rsid w:val="00851393"/>
    <w:rsid w:val="008519FB"/>
    <w:rsid w:val="0085272C"/>
    <w:rsid w:val="00852803"/>
    <w:rsid w:val="00852DCD"/>
    <w:rsid w:val="00852EE9"/>
    <w:rsid w:val="0085305C"/>
    <w:rsid w:val="00853070"/>
    <w:rsid w:val="008530B9"/>
    <w:rsid w:val="0085324E"/>
    <w:rsid w:val="008532A7"/>
    <w:rsid w:val="008538DA"/>
    <w:rsid w:val="00853BD4"/>
    <w:rsid w:val="00853BF0"/>
    <w:rsid w:val="00853F26"/>
    <w:rsid w:val="008540DD"/>
    <w:rsid w:val="008542D4"/>
    <w:rsid w:val="00854859"/>
    <w:rsid w:val="00854B92"/>
    <w:rsid w:val="00854BCD"/>
    <w:rsid w:val="00855257"/>
    <w:rsid w:val="0085527B"/>
    <w:rsid w:val="00855406"/>
    <w:rsid w:val="008554E3"/>
    <w:rsid w:val="00855F2F"/>
    <w:rsid w:val="0085625A"/>
    <w:rsid w:val="00856478"/>
    <w:rsid w:val="0085647C"/>
    <w:rsid w:val="00856C26"/>
    <w:rsid w:val="00856DEB"/>
    <w:rsid w:val="00857076"/>
    <w:rsid w:val="008571A6"/>
    <w:rsid w:val="0085724B"/>
    <w:rsid w:val="008574F5"/>
    <w:rsid w:val="008575EC"/>
    <w:rsid w:val="00857855"/>
    <w:rsid w:val="0085790B"/>
    <w:rsid w:val="00857F14"/>
    <w:rsid w:val="0086012C"/>
    <w:rsid w:val="0086072B"/>
    <w:rsid w:val="00861B41"/>
    <w:rsid w:val="00861EF6"/>
    <w:rsid w:val="00861F4C"/>
    <w:rsid w:val="00862131"/>
    <w:rsid w:val="00862199"/>
    <w:rsid w:val="00862DD0"/>
    <w:rsid w:val="0086319D"/>
    <w:rsid w:val="00863488"/>
    <w:rsid w:val="00864003"/>
    <w:rsid w:val="008643CD"/>
    <w:rsid w:val="00864576"/>
    <w:rsid w:val="0086457C"/>
    <w:rsid w:val="008645E5"/>
    <w:rsid w:val="00864862"/>
    <w:rsid w:val="00864927"/>
    <w:rsid w:val="00864E47"/>
    <w:rsid w:val="00864E73"/>
    <w:rsid w:val="008653D2"/>
    <w:rsid w:val="00865A33"/>
    <w:rsid w:val="00865AD5"/>
    <w:rsid w:val="00865D3B"/>
    <w:rsid w:val="00866423"/>
    <w:rsid w:val="00867104"/>
    <w:rsid w:val="008671E0"/>
    <w:rsid w:val="00867573"/>
    <w:rsid w:val="00867C72"/>
    <w:rsid w:val="00870694"/>
    <w:rsid w:val="00870BA8"/>
    <w:rsid w:val="008715F2"/>
    <w:rsid w:val="00871979"/>
    <w:rsid w:val="00871C45"/>
    <w:rsid w:val="00871D46"/>
    <w:rsid w:val="008723C3"/>
    <w:rsid w:val="00872733"/>
    <w:rsid w:val="00872736"/>
    <w:rsid w:val="00872D90"/>
    <w:rsid w:val="00872FDB"/>
    <w:rsid w:val="00873044"/>
    <w:rsid w:val="00873226"/>
    <w:rsid w:val="008735F1"/>
    <w:rsid w:val="00873992"/>
    <w:rsid w:val="00873B92"/>
    <w:rsid w:val="00873C56"/>
    <w:rsid w:val="00873CDB"/>
    <w:rsid w:val="00874457"/>
    <w:rsid w:val="00874DEA"/>
    <w:rsid w:val="0087539D"/>
    <w:rsid w:val="00875489"/>
    <w:rsid w:val="008755DB"/>
    <w:rsid w:val="00875E5A"/>
    <w:rsid w:val="008760E5"/>
    <w:rsid w:val="00876CCF"/>
    <w:rsid w:val="008779A9"/>
    <w:rsid w:val="00880195"/>
    <w:rsid w:val="008806D5"/>
    <w:rsid w:val="008808E1"/>
    <w:rsid w:val="008810B0"/>
    <w:rsid w:val="008812A4"/>
    <w:rsid w:val="0088170F"/>
    <w:rsid w:val="00881F2A"/>
    <w:rsid w:val="00881FD2"/>
    <w:rsid w:val="008821B2"/>
    <w:rsid w:val="008825CA"/>
    <w:rsid w:val="00882750"/>
    <w:rsid w:val="00882A2D"/>
    <w:rsid w:val="00882A9D"/>
    <w:rsid w:val="00882AE4"/>
    <w:rsid w:val="0088364C"/>
    <w:rsid w:val="00883F2D"/>
    <w:rsid w:val="008840FB"/>
    <w:rsid w:val="00884784"/>
    <w:rsid w:val="00884841"/>
    <w:rsid w:val="00884908"/>
    <w:rsid w:val="00885645"/>
    <w:rsid w:val="008857EF"/>
    <w:rsid w:val="00885871"/>
    <w:rsid w:val="008858F4"/>
    <w:rsid w:val="008859FA"/>
    <w:rsid w:val="0088639A"/>
    <w:rsid w:val="0088692C"/>
    <w:rsid w:val="00886DA8"/>
    <w:rsid w:val="0088730A"/>
    <w:rsid w:val="00887719"/>
    <w:rsid w:val="00887743"/>
    <w:rsid w:val="00887971"/>
    <w:rsid w:val="00887AB3"/>
    <w:rsid w:val="00887AE4"/>
    <w:rsid w:val="00887D46"/>
    <w:rsid w:val="00890180"/>
    <w:rsid w:val="0089093C"/>
    <w:rsid w:val="00890BB0"/>
    <w:rsid w:val="0089148F"/>
    <w:rsid w:val="00891642"/>
    <w:rsid w:val="00891877"/>
    <w:rsid w:val="00891E2B"/>
    <w:rsid w:val="00891F32"/>
    <w:rsid w:val="008929DE"/>
    <w:rsid w:val="008931B8"/>
    <w:rsid w:val="008936C3"/>
    <w:rsid w:val="00893767"/>
    <w:rsid w:val="00893A2E"/>
    <w:rsid w:val="00893AFD"/>
    <w:rsid w:val="00893BFB"/>
    <w:rsid w:val="00893EFD"/>
    <w:rsid w:val="008940D2"/>
    <w:rsid w:val="0089473A"/>
    <w:rsid w:val="00894855"/>
    <w:rsid w:val="00894BA2"/>
    <w:rsid w:val="008952E4"/>
    <w:rsid w:val="00896098"/>
    <w:rsid w:val="0089615F"/>
    <w:rsid w:val="00896238"/>
    <w:rsid w:val="00896361"/>
    <w:rsid w:val="00896C19"/>
    <w:rsid w:val="0089705A"/>
    <w:rsid w:val="0089798B"/>
    <w:rsid w:val="00897AC0"/>
    <w:rsid w:val="008A00F8"/>
    <w:rsid w:val="008A05D2"/>
    <w:rsid w:val="008A13A9"/>
    <w:rsid w:val="008A1426"/>
    <w:rsid w:val="008A1B0A"/>
    <w:rsid w:val="008A1F54"/>
    <w:rsid w:val="008A24F8"/>
    <w:rsid w:val="008A253A"/>
    <w:rsid w:val="008A27B7"/>
    <w:rsid w:val="008A2BB1"/>
    <w:rsid w:val="008A338D"/>
    <w:rsid w:val="008A3BF5"/>
    <w:rsid w:val="008A40B7"/>
    <w:rsid w:val="008A4B5F"/>
    <w:rsid w:val="008A52AF"/>
    <w:rsid w:val="008A5DA2"/>
    <w:rsid w:val="008A68CF"/>
    <w:rsid w:val="008A69E9"/>
    <w:rsid w:val="008A6D16"/>
    <w:rsid w:val="008A70C2"/>
    <w:rsid w:val="008A722C"/>
    <w:rsid w:val="008A7817"/>
    <w:rsid w:val="008A7FE1"/>
    <w:rsid w:val="008B04CE"/>
    <w:rsid w:val="008B07CA"/>
    <w:rsid w:val="008B0B52"/>
    <w:rsid w:val="008B11A5"/>
    <w:rsid w:val="008B1803"/>
    <w:rsid w:val="008B19B2"/>
    <w:rsid w:val="008B22AE"/>
    <w:rsid w:val="008B2343"/>
    <w:rsid w:val="008B25E5"/>
    <w:rsid w:val="008B27E4"/>
    <w:rsid w:val="008B28CC"/>
    <w:rsid w:val="008B3393"/>
    <w:rsid w:val="008B3599"/>
    <w:rsid w:val="008B3740"/>
    <w:rsid w:val="008B3B16"/>
    <w:rsid w:val="008B3C20"/>
    <w:rsid w:val="008B3D1C"/>
    <w:rsid w:val="008B3E42"/>
    <w:rsid w:val="008B408B"/>
    <w:rsid w:val="008B5722"/>
    <w:rsid w:val="008B5C0E"/>
    <w:rsid w:val="008B5C8E"/>
    <w:rsid w:val="008B6748"/>
    <w:rsid w:val="008B70F5"/>
    <w:rsid w:val="008B7264"/>
    <w:rsid w:val="008B7C13"/>
    <w:rsid w:val="008B7EDF"/>
    <w:rsid w:val="008C02A8"/>
    <w:rsid w:val="008C04C6"/>
    <w:rsid w:val="008C05DA"/>
    <w:rsid w:val="008C0A73"/>
    <w:rsid w:val="008C109E"/>
    <w:rsid w:val="008C1F8C"/>
    <w:rsid w:val="008C21B3"/>
    <w:rsid w:val="008C2233"/>
    <w:rsid w:val="008C26D4"/>
    <w:rsid w:val="008C2B7E"/>
    <w:rsid w:val="008C31C9"/>
    <w:rsid w:val="008C34F6"/>
    <w:rsid w:val="008C3C7D"/>
    <w:rsid w:val="008C3D3B"/>
    <w:rsid w:val="008C3DFC"/>
    <w:rsid w:val="008C3E7D"/>
    <w:rsid w:val="008C3FCB"/>
    <w:rsid w:val="008C41B3"/>
    <w:rsid w:val="008C4549"/>
    <w:rsid w:val="008C474C"/>
    <w:rsid w:val="008C4914"/>
    <w:rsid w:val="008C4F54"/>
    <w:rsid w:val="008C55FC"/>
    <w:rsid w:val="008C56D1"/>
    <w:rsid w:val="008C6536"/>
    <w:rsid w:val="008C707F"/>
    <w:rsid w:val="008C7219"/>
    <w:rsid w:val="008C724A"/>
    <w:rsid w:val="008C793A"/>
    <w:rsid w:val="008C7E13"/>
    <w:rsid w:val="008C7FA5"/>
    <w:rsid w:val="008D049A"/>
    <w:rsid w:val="008D0F37"/>
    <w:rsid w:val="008D11AE"/>
    <w:rsid w:val="008D1367"/>
    <w:rsid w:val="008D1EBD"/>
    <w:rsid w:val="008D1EC5"/>
    <w:rsid w:val="008D1F1C"/>
    <w:rsid w:val="008D1F3B"/>
    <w:rsid w:val="008D2541"/>
    <w:rsid w:val="008D2747"/>
    <w:rsid w:val="008D2BFD"/>
    <w:rsid w:val="008D2C56"/>
    <w:rsid w:val="008D32C7"/>
    <w:rsid w:val="008D331E"/>
    <w:rsid w:val="008D3386"/>
    <w:rsid w:val="008D3632"/>
    <w:rsid w:val="008D363D"/>
    <w:rsid w:val="008D3735"/>
    <w:rsid w:val="008D3A83"/>
    <w:rsid w:val="008D3D3A"/>
    <w:rsid w:val="008D40DA"/>
    <w:rsid w:val="008D4296"/>
    <w:rsid w:val="008D4440"/>
    <w:rsid w:val="008D4517"/>
    <w:rsid w:val="008D458C"/>
    <w:rsid w:val="008D461D"/>
    <w:rsid w:val="008D4A1C"/>
    <w:rsid w:val="008D4E33"/>
    <w:rsid w:val="008D53F3"/>
    <w:rsid w:val="008D56EF"/>
    <w:rsid w:val="008D5C55"/>
    <w:rsid w:val="008D5E7B"/>
    <w:rsid w:val="008D621E"/>
    <w:rsid w:val="008D652C"/>
    <w:rsid w:val="008D67B3"/>
    <w:rsid w:val="008D7296"/>
    <w:rsid w:val="008D7583"/>
    <w:rsid w:val="008D781F"/>
    <w:rsid w:val="008D7A68"/>
    <w:rsid w:val="008D7B70"/>
    <w:rsid w:val="008D7CCA"/>
    <w:rsid w:val="008D7CCF"/>
    <w:rsid w:val="008D7F27"/>
    <w:rsid w:val="008D7F7A"/>
    <w:rsid w:val="008E082D"/>
    <w:rsid w:val="008E0B97"/>
    <w:rsid w:val="008E10FE"/>
    <w:rsid w:val="008E18CB"/>
    <w:rsid w:val="008E2CEF"/>
    <w:rsid w:val="008E3079"/>
    <w:rsid w:val="008E330B"/>
    <w:rsid w:val="008E3399"/>
    <w:rsid w:val="008E35B5"/>
    <w:rsid w:val="008E392D"/>
    <w:rsid w:val="008E3E62"/>
    <w:rsid w:val="008E441F"/>
    <w:rsid w:val="008E46C5"/>
    <w:rsid w:val="008E499A"/>
    <w:rsid w:val="008E4A25"/>
    <w:rsid w:val="008E554E"/>
    <w:rsid w:val="008E5BC6"/>
    <w:rsid w:val="008E5DC3"/>
    <w:rsid w:val="008E5ED8"/>
    <w:rsid w:val="008E612B"/>
    <w:rsid w:val="008E6217"/>
    <w:rsid w:val="008E67B4"/>
    <w:rsid w:val="008E67C4"/>
    <w:rsid w:val="008E6CF7"/>
    <w:rsid w:val="008E6FF9"/>
    <w:rsid w:val="008E702B"/>
    <w:rsid w:val="008E768D"/>
    <w:rsid w:val="008E7B40"/>
    <w:rsid w:val="008F0009"/>
    <w:rsid w:val="008F039A"/>
    <w:rsid w:val="008F0F84"/>
    <w:rsid w:val="008F187D"/>
    <w:rsid w:val="008F1AD0"/>
    <w:rsid w:val="008F1ADA"/>
    <w:rsid w:val="008F2200"/>
    <w:rsid w:val="008F22A7"/>
    <w:rsid w:val="008F238D"/>
    <w:rsid w:val="008F23A7"/>
    <w:rsid w:val="008F2418"/>
    <w:rsid w:val="008F2478"/>
    <w:rsid w:val="008F25C1"/>
    <w:rsid w:val="008F260E"/>
    <w:rsid w:val="008F28D2"/>
    <w:rsid w:val="008F2B09"/>
    <w:rsid w:val="008F2F64"/>
    <w:rsid w:val="008F3000"/>
    <w:rsid w:val="008F385C"/>
    <w:rsid w:val="008F39AE"/>
    <w:rsid w:val="008F3ED9"/>
    <w:rsid w:val="008F3F1E"/>
    <w:rsid w:val="008F43B4"/>
    <w:rsid w:val="008F43F5"/>
    <w:rsid w:val="008F4AC0"/>
    <w:rsid w:val="008F4FBD"/>
    <w:rsid w:val="008F5098"/>
    <w:rsid w:val="008F5502"/>
    <w:rsid w:val="008F5819"/>
    <w:rsid w:val="008F6023"/>
    <w:rsid w:val="008F736E"/>
    <w:rsid w:val="0090032F"/>
    <w:rsid w:val="009003C0"/>
    <w:rsid w:val="00900CA2"/>
    <w:rsid w:val="00901005"/>
    <w:rsid w:val="0090118F"/>
    <w:rsid w:val="009014C2"/>
    <w:rsid w:val="00901587"/>
    <w:rsid w:val="00901ADE"/>
    <w:rsid w:val="00901D61"/>
    <w:rsid w:val="00901FB0"/>
    <w:rsid w:val="00901FDD"/>
    <w:rsid w:val="00902211"/>
    <w:rsid w:val="00902E79"/>
    <w:rsid w:val="00902F2D"/>
    <w:rsid w:val="0090300F"/>
    <w:rsid w:val="009030CF"/>
    <w:rsid w:val="0090326D"/>
    <w:rsid w:val="0090353D"/>
    <w:rsid w:val="00903F2F"/>
    <w:rsid w:val="00903F95"/>
    <w:rsid w:val="00904244"/>
    <w:rsid w:val="00904273"/>
    <w:rsid w:val="009043DE"/>
    <w:rsid w:val="009048F4"/>
    <w:rsid w:val="00904992"/>
    <w:rsid w:val="00904F23"/>
    <w:rsid w:val="00904F2C"/>
    <w:rsid w:val="009056DD"/>
    <w:rsid w:val="00906573"/>
    <w:rsid w:val="009065D3"/>
    <w:rsid w:val="009070E9"/>
    <w:rsid w:val="009074E0"/>
    <w:rsid w:val="00907602"/>
    <w:rsid w:val="00907A93"/>
    <w:rsid w:val="00907E28"/>
    <w:rsid w:val="009107CB"/>
    <w:rsid w:val="00910D79"/>
    <w:rsid w:val="00910EEA"/>
    <w:rsid w:val="00910F8F"/>
    <w:rsid w:val="009118D1"/>
    <w:rsid w:val="00911B35"/>
    <w:rsid w:val="00911D31"/>
    <w:rsid w:val="00912205"/>
    <w:rsid w:val="009122EA"/>
    <w:rsid w:val="00912647"/>
    <w:rsid w:val="00912F3B"/>
    <w:rsid w:val="00912F44"/>
    <w:rsid w:val="009132BA"/>
    <w:rsid w:val="0091350F"/>
    <w:rsid w:val="0091368B"/>
    <w:rsid w:val="00913763"/>
    <w:rsid w:val="00913B57"/>
    <w:rsid w:val="00913CBF"/>
    <w:rsid w:val="009140D3"/>
    <w:rsid w:val="0091417A"/>
    <w:rsid w:val="0091440B"/>
    <w:rsid w:val="009146D9"/>
    <w:rsid w:val="00914A3A"/>
    <w:rsid w:val="00914BE6"/>
    <w:rsid w:val="009153AD"/>
    <w:rsid w:val="009155BF"/>
    <w:rsid w:val="00915A71"/>
    <w:rsid w:val="00915EDB"/>
    <w:rsid w:val="00916087"/>
    <w:rsid w:val="009161F1"/>
    <w:rsid w:val="0091681C"/>
    <w:rsid w:val="00916AA0"/>
    <w:rsid w:val="00917336"/>
    <w:rsid w:val="009179B8"/>
    <w:rsid w:val="00917DFB"/>
    <w:rsid w:val="00920256"/>
    <w:rsid w:val="009205CA"/>
    <w:rsid w:val="0092081D"/>
    <w:rsid w:val="00920A5D"/>
    <w:rsid w:val="00920F47"/>
    <w:rsid w:val="00921102"/>
    <w:rsid w:val="00921328"/>
    <w:rsid w:val="0092150B"/>
    <w:rsid w:val="00921878"/>
    <w:rsid w:val="00922B09"/>
    <w:rsid w:val="00922B97"/>
    <w:rsid w:val="00922F86"/>
    <w:rsid w:val="009237F9"/>
    <w:rsid w:val="00923E1A"/>
    <w:rsid w:val="009240D5"/>
    <w:rsid w:val="0092457A"/>
    <w:rsid w:val="009246B1"/>
    <w:rsid w:val="009246BA"/>
    <w:rsid w:val="00924CFF"/>
    <w:rsid w:val="009253BC"/>
    <w:rsid w:val="0092540F"/>
    <w:rsid w:val="00925750"/>
    <w:rsid w:val="00926049"/>
    <w:rsid w:val="00926A55"/>
    <w:rsid w:val="00927276"/>
    <w:rsid w:val="0092730E"/>
    <w:rsid w:val="00927E34"/>
    <w:rsid w:val="009306A9"/>
    <w:rsid w:val="0093092D"/>
    <w:rsid w:val="00930FE0"/>
    <w:rsid w:val="00931202"/>
    <w:rsid w:val="009314AC"/>
    <w:rsid w:val="00931B1F"/>
    <w:rsid w:val="00931DFE"/>
    <w:rsid w:val="00931EAD"/>
    <w:rsid w:val="0093224F"/>
    <w:rsid w:val="009327AF"/>
    <w:rsid w:val="00932A0E"/>
    <w:rsid w:val="00932DA5"/>
    <w:rsid w:val="00933087"/>
    <w:rsid w:val="00934449"/>
    <w:rsid w:val="009348BF"/>
    <w:rsid w:val="00934F04"/>
    <w:rsid w:val="009351A9"/>
    <w:rsid w:val="00935290"/>
    <w:rsid w:val="00935901"/>
    <w:rsid w:val="00935D74"/>
    <w:rsid w:val="00936020"/>
    <w:rsid w:val="00936AC8"/>
    <w:rsid w:val="00937760"/>
    <w:rsid w:val="009377E0"/>
    <w:rsid w:val="009402E2"/>
    <w:rsid w:val="009409FB"/>
    <w:rsid w:val="00940B51"/>
    <w:rsid w:val="00940BB7"/>
    <w:rsid w:val="00940D58"/>
    <w:rsid w:val="00941467"/>
    <w:rsid w:val="009416EC"/>
    <w:rsid w:val="00941EFE"/>
    <w:rsid w:val="00941F98"/>
    <w:rsid w:val="00942008"/>
    <w:rsid w:val="009426AF"/>
    <w:rsid w:val="009426D7"/>
    <w:rsid w:val="00942C0B"/>
    <w:rsid w:val="00942E14"/>
    <w:rsid w:val="00942FCE"/>
    <w:rsid w:val="0094385E"/>
    <w:rsid w:val="00943914"/>
    <w:rsid w:val="009440AC"/>
    <w:rsid w:val="0094411C"/>
    <w:rsid w:val="009447F3"/>
    <w:rsid w:val="00945069"/>
    <w:rsid w:val="0094514D"/>
    <w:rsid w:val="00945420"/>
    <w:rsid w:val="009460FC"/>
    <w:rsid w:val="009465E7"/>
    <w:rsid w:val="00946A5E"/>
    <w:rsid w:val="009475F1"/>
    <w:rsid w:val="00947663"/>
    <w:rsid w:val="009476C7"/>
    <w:rsid w:val="009477C4"/>
    <w:rsid w:val="009479FA"/>
    <w:rsid w:val="00947A40"/>
    <w:rsid w:val="00950C1F"/>
    <w:rsid w:val="00950DED"/>
    <w:rsid w:val="009510CD"/>
    <w:rsid w:val="00951572"/>
    <w:rsid w:val="00951A0C"/>
    <w:rsid w:val="00951C0F"/>
    <w:rsid w:val="00951C97"/>
    <w:rsid w:val="00951FCB"/>
    <w:rsid w:val="00951FDF"/>
    <w:rsid w:val="009522F0"/>
    <w:rsid w:val="0095243A"/>
    <w:rsid w:val="009526AE"/>
    <w:rsid w:val="00952972"/>
    <w:rsid w:val="009530EC"/>
    <w:rsid w:val="009534DB"/>
    <w:rsid w:val="00953BB2"/>
    <w:rsid w:val="00954314"/>
    <w:rsid w:val="0095491B"/>
    <w:rsid w:val="00954C80"/>
    <w:rsid w:val="0095523D"/>
    <w:rsid w:val="009553AE"/>
    <w:rsid w:val="00955474"/>
    <w:rsid w:val="009556B5"/>
    <w:rsid w:val="00955897"/>
    <w:rsid w:val="00955E3D"/>
    <w:rsid w:val="00956025"/>
    <w:rsid w:val="00956157"/>
    <w:rsid w:val="009561CE"/>
    <w:rsid w:val="0095639A"/>
    <w:rsid w:val="009565E7"/>
    <w:rsid w:val="00956C89"/>
    <w:rsid w:val="009572B0"/>
    <w:rsid w:val="00957611"/>
    <w:rsid w:val="00957D7F"/>
    <w:rsid w:val="00957FF2"/>
    <w:rsid w:val="0096024E"/>
    <w:rsid w:val="00960385"/>
    <w:rsid w:val="009606E2"/>
    <w:rsid w:val="00960821"/>
    <w:rsid w:val="00960901"/>
    <w:rsid w:val="00960A2E"/>
    <w:rsid w:val="00961249"/>
    <w:rsid w:val="00961370"/>
    <w:rsid w:val="0096179A"/>
    <w:rsid w:val="0096190D"/>
    <w:rsid w:val="00961C46"/>
    <w:rsid w:val="0096284C"/>
    <w:rsid w:val="00962CD4"/>
    <w:rsid w:val="00962E16"/>
    <w:rsid w:val="009633B9"/>
    <w:rsid w:val="009636C0"/>
    <w:rsid w:val="00963B62"/>
    <w:rsid w:val="00963BF7"/>
    <w:rsid w:val="00963EFF"/>
    <w:rsid w:val="009643A7"/>
    <w:rsid w:val="009644AC"/>
    <w:rsid w:val="00964590"/>
    <w:rsid w:val="0096505E"/>
    <w:rsid w:val="009653B6"/>
    <w:rsid w:val="00965663"/>
    <w:rsid w:val="00965B95"/>
    <w:rsid w:val="009667EA"/>
    <w:rsid w:val="00966DD2"/>
    <w:rsid w:val="00967478"/>
    <w:rsid w:val="0097013A"/>
    <w:rsid w:val="00970690"/>
    <w:rsid w:val="009706F4"/>
    <w:rsid w:val="00970DB0"/>
    <w:rsid w:val="00971077"/>
    <w:rsid w:val="00971B1A"/>
    <w:rsid w:val="00972648"/>
    <w:rsid w:val="00972724"/>
    <w:rsid w:val="009727A4"/>
    <w:rsid w:val="00972BBE"/>
    <w:rsid w:val="00974A2D"/>
    <w:rsid w:val="00975639"/>
    <w:rsid w:val="00975642"/>
    <w:rsid w:val="00975A66"/>
    <w:rsid w:val="00975CEC"/>
    <w:rsid w:val="00976A90"/>
    <w:rsid w:val="00976AB8"/>
    <w:rsid w:val="00976DCC"/>
    <w:rsid w:val="00977A23"/>
    <w:rsid w:val="0098020C"/>
    <w:rsid w:val="00980E13"/>
    <w:rsid w:val="00981089"/>
    <w:rsid w:val="0098138E"/>
    <w:rsid w:val="009818CA"/>
    <w:rsid w:val="00981FEB"/>
    <w:rsid w:val="00982B6F"/>
    <w:rsid w:val="009834BE"/>
    <w:rsid w:val="0098374A"/>
    <w:rsid w:val="00983B13"/>
    <w:rsid w:val="00983D9E"/>
    <w:rsid w:val="00984508"/>
    <w:rsid w:val="009849B7"/>
    <w:rsid w:val="00984AFC"/>
    <w:rsid w:val="009851F7"/>
    <w:rsid w:val="00985267"/>
    <w:rsid w:val="00985437"/>
    <w:rsid w:val="0098559D"/>
    <w:rsid w:val="00985A82"/>
    <w:rsid w:val="00985B5C"/>
    <w:rsid w:val="00986830"/>
    <w:rsid w:val="009868A3"/>
    <w:rsid w:val="009870AD"/>
    <w:rsid w:val="0098744E"/>
    <w:rsid w:val="00987BE8"/>
    <w:rsid w:val="00987C04"/>
    <w:rsid w:val="00987FEB"/>
    <w:rsid w:val="009906DE"/>
    <w:rsid w:val="00990BFD"/>
    <w:rsid w:val="00990E04"/>
    <w:rsid w:val="00990FE9"/>
    <w:rsid w:val="0099165A"/>
    <w:rsid w:val="009918EF"/>
    <w:rsid w:val="00991D15"/>
    <w:rsid w:val="009921DD"/>
    <w:rsid w:val="009925E7"/>
    <w:rsid w:val="00992667"/>
    <w:rsid w:val="00992ECE"/>
    <w:rsid w:val="009936D2"/>
    <w:rsid w:val="00993796"/>
    <w:rsid w:val="00993F77"/>
    <w:rsid w:val="00993F84"/>
    <w:rsid w:val="00994217"/>
    <w:rsid w:val="0099435F"/>
    <w:rsid w:val="00994951"/>
    <w:rsid w:val="00994E46"/>
    <w:rsid w:val="00994E89"/>
    <w:rsid w:val="009956B5"/>
    <w:rsid w:val="009971EA"/>
    <w:rsid w:val="009972FB"/>
    <w:rsid w:val="009A0302"/>
    <w:rsid w:val="009A039E"/>
    <w:rsid w:val="009A0A22"/>
    <w:rsid w:val="009A0D90"/>
    <w:rsid w:val="009A11DA"/>
    <w:rsid w:val="009A1855"/>
    <w:rsid w:val="009A1D27"/>
    <w:rsid w:val="009A275A"/>
    <w:rsid w:val="009A2B60"/>
    <w:rsid w:val="009A2DB7"/>
    <w:rsid w:val="009A2F2A"/>
    <w:rsid w:val="009A3113"/>
    <w:rsid w:val="009A31DC"/>
    <w:rsid w:val="009A386E"/>
    <w:rsid w:val="009A38D1"/>
    <w:rsid w:val="009A3D4C"/>
    <w:rsid w:val="009A3F8F"/>
    <w:rsid w:val="009A42D5"/>
    <w:rsid w:val="009A4788"/>
    <w:rsid w:val="009A4F25"/>
    <w:rsid w:val="009A4FF9"/>
    <w:rsid w:val="009A510D"/>
    <w:rsid w:val="009A563B"/>
    <w:rsid w:val="009A56B0"/>
    <w:rsid w:val="009A5B02"/>
    <w:rsid w:val="009A5B0F"/>
    <w:rsid w:val="009A5B79"/>
    <w:rsid w:val="009A5C5C"/>
    <w:rsid w:val="009A61A4"/>
    <w:rsid w:val="009A6264"/>
    <w:rsid w:val="009A62FD"/>
    <w:rsid w:val="009A67F8"/>
    <w:rsid w:val="009A6853"/>
    <w:rsid w:val="009A6927"/>
    <w:rsid w:val="009A695A"/>
    <w:rsid w:val="009A6B8F"/>
    <w:rsid w:val="009A718F"/>
    <w:rsid w:val="009A74A3"/>
    <w:rsid w:val="009A7821"/>
    <w:rsid w:val="009A7A10"/>
    <w:rsid w:val="009A7DB6"/>
    <w:rsid w:val="009B0408"/>
    <w:rsid w:val="009B0A18"/>
    <w:rsid w:val="009B0AAC"/>
    <w:rsid w:val="009B1241"/>
    <w:rsid w:val="009B1327"/>
    <w:rsid w:val="009B2C60"/>
    <w:rsid w:val="009B2FC3"/>
    <w:rsid w:val="009B314D"/>
    <w:rsid w:val="009B32C4"/>
    <w:rsid w:val="009B3595"/>
    <w:rsid w:val="009B371F"/>
    <w:rsid w:val="009B3806"/>
    <w:rsid w:val="009B3C44"/>
    <w:rsid w:val="009B3D10"/>
    <w:rsid w:val="009B42B3"/>
    <w:rsid w:val="009B4397"/>
    <w:rsid w:val="009B469A"/>
    <w:rsid w:val="009B4AEB"/>
    <w:rsid w:val="009B50C5"/>
    <w:rsid w:val="009B514E"/>
    <w:rsid w:val="009B545A"/>
    <w:rsid w:val="009B5871"/>
    <w:rsid w:val="009B5C61"/>
    <w:rsid w:val="009B5E16"/>
    <w:rsid w:val="009B5EA6"/>
    <w:rsid w:val="009B5F60"/>
    <w:rsid w:val="009B5F66"/>
    <w:rsid w:val="009B640A"/>
    <w:rsid w:val="009B6793"/>
    <w:rsid w:val="009B69DD"/>
    <w:rsid w:val="009B6F15"/>
    <w:rsid w:val="009B75E7"/>
    <w:rsid w:val="009B7949"/>
    <w:rsid w:val="009B7AA2"/>
    <w:rsid w:val="009C01EC"/>
    <w:rsid w:val="009C03AB"/>
    <w:rsid w:val="009C0C70"/>
    <w:rsid w:val="009C0CB1"/>
    <w:rsid w:val="009C0E5C"/>
    <w:rsid w:val="009C1355"/>
    <w:rsid w:val="009C1ABE"/>
    <w:rsid w:val="009C1B75"/>
    <w:rsid w:val="009C1F71"/>
    <w:rsid w:val="009C2247"/>
    <w:rsid w:val="009C2664"/>
    <w:rsid w:val="009C2DBB"/>
    <w:rsid w:val="009C30F1"/>
    <w:rsid w:val="009C344D"/>
    <w:rsid w:val="009C3A66"/>
    <w:rsid w:val="009C3C2B"/>
    <w:rsid w:val="009C494A"/>
    <w:rsid w:val="009C4C6F"/>
    <w:rsid w:val="009C4EE4"/>
    <w:rsid w:val="009C5DFC"/>
    <w:rsid w:val="009C5F7D"/>
    <w:rsid w:val="009C6113"/>
    <w:rsid w:val="009C65FB"/>
    <w:rsid w:val="009C6A37"/>
    <w:rsid w:val="009C6B47"/>
    <w:rsid w:val="009C6B57"/>
    <w:rsid w:val="009C6DDD"/>
    <w:rsid w:val="009C6E6B"/>
    <w:rsid w:val="009C7B41"/>
    <w:rsid w:val="009D0465"/>
    <w:rsid w:val="009D075B"/>
    <w:rsid w:val="009D0BD6"/>
    <w:rsid w:val="009D1110"/>
    <w:rsid w:val="009D1186"/>
    <w:rsid w:val="009D1776"/>
    <w:rsid w:val="009D1836"/>
    <w:rsid w:val="009D194E"/>
    <w:rsid w:val="009D19DA"/>
    <w:rsid w:val="009D21F8"/>
    <w:rsid w:val="009D2B0C"/>
    <w:rsid w:val="009D2FAE"/>
    <w:rsid w:val="009D33DF"/>
    <w:rsid w:val="009D3AB9"/>
    <w:rsid w:val="009D3B65"/>
    <w:rsid w:val="009D3C8B"/>
    <w:rsid w:val="009D3D71"/>
    <w:rsid w:val="009D5BBC"/>
    <w:rsid w:val="009D5CC3"/>
    <w:rsid w:val="009D6093"/>
    <w:rsid w:val="009D621D"/>
    <w:rsid w:val="009D6598"/>
    <w:rsid w:val="009D6790"/>
    <w:rsid w:val="009D67E0"/>
    <w:rsid w:val="009D6E06"/>
    <w:rsid w:val="009D714C"/>
    <w:rsid w:val="009D7268"/>
    <w:rsid w:val="009D75DE"/>
    <w:rsid w:val="009D7BAA"/>
    <w:rsid w:val="009E0806"/>
    <w:rsid w:val="009E0A23"/>
    <w:rsid w:val="009E0CA8"/>
    <w:rsid w:val="009E11C8"/>
    <w:rsid w:val="009E1349"/>
    <w:rsid w:val="009E13FD"/>
    <w:rsid w:val="009E23E0"/>
    <w:rsid w:val="009E23E4"/>
    <w:rsid w:val="009E2508"/>
    <w:rsid w:val="009E308C"/>
    <w:rsid w:val="009E32A8"/>
    <w:rsid w:val="009E3587"/>
    <w:rsid w:val="009E3CE2"/>
    <w:rsid w:val="009E485B"/>
    <w:rsid w:val="009E498E"/>
    <w:rsid w:val="009E4AEF"/>
    <w:rsid w:val="009E4F87"/>
    <w:rsid w:val="009E52F7"/>
    <w:rsid w:val="009E53FE"/>
    <w:rsid w:val="009E561F"/>
    <w:rsid w:val="009E56A6"/>
    <w:rsid w:val="009E56F4"/>
    <w:rsid w:val="009E5CBC"/>
    <w:rsid w:val="009E5E5A"/>
    <w:rsid w:val="009E6BD3"/>
    <w:rsid w:val="009E713E"/>
    <w:rsid w:val="009E722C"/>
    <w:rsid w:val="009E747E"/>
    <w:rsid w:val="009E75A9"/>
    <w:rsid w:val="009F0011"/>
    <w:rsid w:val="009F00E5"/>
    <w:rsid w:val="009F02C9"/>
    <w:rsid w:val="009F175F"/>
    <w:rsid w:val="009F1776"/>
    <w:rsid w:val="009F1C98"/>
    <w:rsid w:val="009F1EE8"/>
    <w:rsid w:val="009F2506"/>
    <w:rsid w:val="009F2CEE"/>
    <w:rsid w:val="009F3037"/>
    <w:rsid w:val="009F3122"/>
    <w:rsid w:val="009F4FAF"/>
    <w:rsid w:val="009F53CB"/>
    <w:rsid w:val="009F5BC4"/>
    <w:rsid w:val="009F619F"/>
    <w:rsid w:val="009F6EBA"/>
    <w:rsid w:val="00A0095D"/>
    <w:rsid w:val="00A0103C"/>
    <w:rsid w:val="00A01B16"/>
    <w:rsid w:val="00A01D07"/>
    <w:rsid w:val="00A01F37"/>
    <w:rsid w:val="00A02A73"/>
    <w:rsid w:val="00A03250"/>
    <w:rsid w:val="00A037DA"/>
    <w:rsid w:val="00A037F2"/>
    <w:rsid w:val="00A047BC"/>
    <w:rsid w:val="00A0534D"/>
    <w:rsid w:val="00A053AD"/>
    <w:rsid w:val="00A055CD"/>
    <w:rsid w:val="00A057D3"/>
    <w:rsid w:val="00A05D2E"/>
    <w:rsid w:val="00A05E83"/>
    <w:rsid w:val="00A0672A"/>
    <w:rsid w:val="00A06E32"/>
    <w:rsid w:val="00A071A1"/>
    <w:rsid w:val="00A072BF"/>
    <w:rsid w:val="00A07650"/>
    <w:rsid w:val="00A1040F"/>
    <w:rsid w:val="00A10BB9"/>
    <w:rsid w:val="00A1209B"/>
    <w:rsid w:val="00A124C8"/>
    <w:rsid w:val="00A128C2"/>
    <w:rsid w:val="00A12A37"/>
    <w:rsid w:val="00A12A42"/>
    <w:rsid w:val="00A12E16"/>
    <w:rsid w:val="00A12FF8"/>
    <w:rsid w:val="00A136BC"/>
    <w:rsid w:val="00A137C6"/>
    <w:rsid w:val="00A1479D"/>
    <w:rsid w:val="00A148C4"/>
    <w:rsid w:val="00A148D8"/>
    <w:rsid w:val="00A14C43"/>
    <w:rsid w:val="00A15204"/>
    <w:rsid w:val="00A1594A"/>
    <w:rsid w:val="00A15B59"/>
    <w:rsid w:val="00A15C3F"/>
    <w:rsid w:val="00A15D51"/>
    <w:rsid w:val="00A166E1"/>
    <w:rsid w:val="00A16CEA"/>
    <w:rsid w:val="00A176D4"/>
    <w:rsid w:val="00A17890"/>
    <w:rsid w:val="00A2039B"/>
    <w:rsid w:val="00A20499"/>
    <w:rsid w:val="00A204B3"/>
    <w:rsid w:val="00A20921"/>
    <w:rsid w:val="00A20D29"/>
    <w:rsid w:val="00A2108E"/>
    <w:rsid w:val="00A2132C"/>
    <w:rsid w:val="00A2146B"/>
    <w:rsid w:val="00A214CC"/>
    <w:rsid w:val="00A21764"/>
    <w:rsid w:val="00A219AA"/>
    <w:rsid w:val="00A225BC"/>
    <w:rsid w:val="00A22BFB"/>
    <w:rsid w:val="00A23145"/>
    <w:rsid w:val="00A23393"/>
    <w:rsid w:val="00A2391E"/>
    <w:rsid w:val="00A23AB6"/>
    <w:rsid w:val="00A23B93"/>
    <w:rsid w:val="00A23DB9"/>
    <w:rsid w:val="00A24662"/>
    <w:rsid w:val="00A246A8"/>
    <w:rsid w:val="00A248AB"/>
    <w:rsid w:val="00A2500E"/>
    <w:rsid w:val="00A2541F"/>
    <w:rsid w:val="00A2634A"/>
    <w:rsid w:val="00A2692C"/>
    <w:rsid w:val="00A26993"/>
    <w:rsid w:val="00A26D26"/>
    <w:rsid w:val="00A26F8A"/>
    <w:rsid w:val="00A270BC"/>
    <w:rsid w:val="00A2750E"/>
    <w:rsid w:val="00A27701"/>
    <w:rsid w:val="00A277CD"/>
    <w:rsid w:val="00A27895"/>
    <w:rsid w:val="00A27BF2"/>
    <w:rsid w:val="00A27ED5"/>
    <w:rsid w:val="00A301C9"/>
    <w:rsid w:val="00A31362"/>
    <w:rsid w:val="00A31506"/>
    <w:rsid w:val="00A31995"/>
    <w:rsid w:val="00A31DCC"/>
    <w:rsid w:val="00A31F24"/>
    <w:rsid w:val="00A327A3"/>
    <w:rsid w:val="00A33258"/>
    <w:rsid w:val="00A34258"/>
    <w:rsid w:val="00A342A3"/>
    <w:rsid w:val="00A34381"/>
    <w:rsid w:val="00A3460F"/>
    <w:rsid w:val="00A346B2"/>
    <w:rsid w:val="00A34A5A"/>
    <w:rsid w:val="00A34A8B"/>
    <w:rsid w:val="00A35078"/>
    <w:rsid w:val="00A35598"/>
    <w:rsid w:val="00A35AA4"/>
    <w:rsid w:val="00A35E03"/>
    <w:rsid w:val="00A35EDD"/>
    <w:rsid w:val="00A36635"/>
    <w:rsid w:val="00A368CA"/>
    <w:rsid w:val="00A3706E"/>
    <w:rsid w:val="00A37924"/>
    <w:rsid w:val="00A37B6A"/>
    <w:rsid w:val="00A40100"/>
    <w:rsid w:val="00A4011A"/>
    <w:rsid w:val="00A40292"/>
    <w:rsid w:val="00A40953"/>
    <w:rsid w:val="00A40CA6"/>
    <w:rsid w:val="00A4130B"/>
    <w:rsid w:val="00A4148B"/>
    <w:rsid w:val="00A414C6"/>
    <w:rsid w:val="00A41965"/>
    <w:rsid w:val="00A41AB2"/>
    <w:rsid w:val="00A41AF1"/>
    <w:rsid w:val="00A41BDF"/>
    <w:rsid w:val="00A41D40"/>
    <w:rsid w:val="00A41D52"/>
    <w:rsid w:val="00A41F78"/>
    <w:rsid w:val="00A43936"/>
    <w:rsid w:val="00A43D34"/>
    <w:rsid w:val="00A4404F"/>
    <w:rsid w:val="00A443E0"/>
    <w:rsid w:val="00A4447A"/>
    <w:rsid w:val="00A4449A"/>
    <w:rsid w:val="00A45E35"/>
    <w:rsid w:val="00A46924"/>
    <w:rsid w:val="00A46A01"/>
    <w:rsid w:val="00A46DA1"/>
    <w:rsid w:val="00A470B7"/>
    <w:rsid w:val="00A4765A"/>
    <w:rsid w:val="00A47787"/>
    <w:rsid w:val="00A47F19"/>
    <w:rsid w:val="00A47FFD"/>
    <w:rsid w:val="00A50324"/>
    <w:rsid w:val="00A50A1E"/>
    <w:rsid w:val="00A50D27"/>
    <w:rsid w:val="00A51401"/>
    <w:rsid w:val="00A5147B"/>
    <w:rsid w:val="00A516DE"/>
    <w:rsid w:val="00A51C46"/>
    <w:rsid w:val="00A522B5"/>
    <w:rsid w:val="00A52371"/>
    <w:rsid w:val="00A52C16"/>
    <w:rsid w:val="00A53DA0"/>
    <w:rsid w:val="00A5408D"/>
    <w:rsid w:val="00A540C0"/>
    <w:rsid w:val="00A540EC"/>
    <w:rsid w:val="00A545B7"/>
    <w:rsid w:val="00A54720"/>
    <w:rsid w:val="00A54A7D"/>
    <w:rsid w:val="00A54DD7"/>
    <w:rsid w:val="00A550C7"/>
    <w:rsid w:val="00A55B72"/>
    <w:rsid w:val="00A56D53"/>
    <w:rsid w:val="00A57019"/>
    <w:rsid w:val="00A57733"/>
    <w:rsid w:val="00A5774E"/>
    <w:rsid w:val="00A577E2"/>
    <w:rsid w:val="00A57BB1"/>
    <w:rsid w:val="00A57CB3"/>
    <w:rsid w:val="00A602BF"/>
    <w:rsid w:val="00A60602"/>
    <w:rsid w:val="00A60BE1"/>
    <w:rsid w:val="00A60EF8"/>
    <w:rsid w:val="00A61213"/>
    <w:rsid w:val="00A6151B"/>
    <w:rsid w:val="00A6233A"/>
    <w:rsid w:val="00A6242B"/>
    <w:rsid w:val="00A62473"/>
    <w:rsid w:val="00A625B2"/>
    <w:rsid w:val="00A628FC"/>
    <w:rsid w:val="00A6293E"/>
    <w:rsid w:val="00A62E71"/>
    <w:rsid w:val="00A63887"/>
    <w:rsid w:val="00A63FF2"/>
    <w:rsid w:val="00A644D0"/>
    <w:rsid w:val="00A64AEF"/>
    <w:rsid w:val="00A64F15"/>
    <w:rsid w:val="00A653F4"/>
    <w:rsid w:val="00A65569"/>
    <w:rsid w:val="00A65A7F"/>
    <w:rsid w:val="00A65C2A"/>
    <w:rsid w:val="00A65FEE"/>
    <w:rsid w:val="00A660D2"/>
    <w:rsid w:val="00A6669A"/>
    <w:rsid w:val="00A66702"/>
    <w:rsid w:val="00A66904"/>
    <w:rsid w:val="00A67388"/>
    <w:rsid w:val="00A6748F"/>
    <w:rsid w:val="00A674E1"/>
    <w:rsid w:val="00A67A56"/>
    <w:rsid w:val="00A67B0E"/>
    <w:rsid w:val="00A67BD7"/>
    <w:rsid w:val="00A67C8B"/>
    <w:rsid w:val="00A7053E"/>
    <w:rsid w:val="00A707A7"/>
    <w:rsid w:val="00A7099E"/>
    <w:rsid w:val="00A70B25"/>
    <w:rsid w:val="00A7112B"/>
    <w:rsid w:val="00A719DF"/>
    <w:rsid w:val="00A719FE"/>
    <w:rsid w:val="00A71B0D"/>
    <w:rsid w:val="00A71B3F"/>
    <w:rsid w:val="00A71B6E"/>
    <w:rsid w:val="00A720B8"/>
    <w:rsid w:val="00A720BB"/>
    <w:rsid w:val="00A72915"/>
    <w:rsid w:val="00A7299E"/>
    <w:rsid w:val="00A72AC5"/>
    <w:rsid w:val="00A72CE8"/>
    <w:rsid w:val="00A73008"/>
    <w:rsid w:val="00A737EA"/>
    <w:rsid w:val="00A73837"/>
    <w:rsid w:val="00A73CDF"/>
    <w:rsid w:val="00A73CE3"/>
    <w:rsid w:val="00A74753"/>
    <w:rsid w:val="00A74DBB"/>
    <w:rsid w:val="00A75044"/>
    <w:rsid w:val="00A758F8"/>
    <w:rsid w:val="00A75970"/>
    <w:rsid w:val="00A75A04"/>
    <w:rsid w:val="00A75B65"/>
    <w:rsid w:val="00A75B8E"/>
    <w:rsid w:val="00A75D95"/>
    <w:rsid w:val="00A765CA"/>
    <w:rsid w:val="00A76671"/>
    <w:rsid w:val="00A76E1E"/>
    <w:rsid w:val="00A77037"/>
    <w:rsid w:val="00A774CB"/>
    <w:rsid w:val="00A77893"/>
    <w:rsid w:val="00A77CDF"/>
    <w:rsid w:val="00A77D8E"/>
    <w:rsid w:val="00A77F5B"/>
    <w:rsid w:val="00A80077"/>
    <w:rsid w:val="00A8024C"/>
    <w:rsid w:val="00A804EC"/>
    <w:rsid w:val="00A80A49"/>
    <w:rsid w:val="00A813E5"/>
    <w:rsid w:val="00A814D2"/>
    <w:rsid w:val="00A81560"/>
    <w:rsid w:val="00A8229C"/>
    <w:rsid w:val="00A825FC"/>
    <w:rsid w:val="00A830B9"/>
    <w:rsid w:val="00A83298"/>
    <w:rsid w:val="00A8359E"/>
    <w:rsid w:val="00A838C0"/>
    <w:rsid w:val="00A84A23"/>
    <w:rsid w:val="00A84C16"/>
    <w:rsid w:val="00A85416"/>
    <w:rsid w:val="00A859D2"/>
    <w:rsid w:val="00A85D94"/>
    <w:rsid w:val="00A864AA"/>
    <w:rsid w:val="00A86520"/>
    <w:rsid w:val="00A86B33"/>
    <w:rsid w:val="00A86C74"/>
    <w:rsid w:val="00A86D18"/>
    <w:rsid w:val="00A86ED1"/>
    <w:rsid w:val="00A871DA"/>
    <w:rsid w:val="00A875A6"/>
    <w:rsid w:val="00A87780"/>
    <w:rsid w:val="00A87E96"/>
    <w:rsid w:val="00A87EB6"/>
    <w:rsid w:val="00A90035"/>
    <w:rsid w:val="00A902BD"/>
    <w:rsid w:val="00A90333"/>
    <w:rsid w:val="00A905D6"/>
    <w:rsid w:val="00A90749"/>
    <w:rsid w:val="00A90A0F"/>
    <w:rsid w:val="00A91480"/>
    <w:rsid w:val="00A91D6E"/>
    <w:rsid w:val="00A91E16"/>
    <w:rsid w:val="00A91F21"/>
    <w:rsid w:val="00A92658"/>
    <w:rsid w:val="00A92837"/>
    <w:rsid w:val="00A92ABC"/>
    <w:rsid w:val="00A92F8A"/>
    <w:rsid w:val="00A937AC"/>
    <w:rsid w:val="00A93B28"/>
    <w:rsid w:val="00A93BD5"/>
    <w:rsid w:val="00A94116"/>
    <w:rsid w:val="00A94D99"/>
    <w:rsid w:val="00A94EFF"/>
    <w:rsid w:val="00A95162"/>
    <w:rsid w:val="00A951F2"/>
    <w:rsid w:val="00A95386"/>
    <w:rsid w:val="00A957EE"/>
    <w:rsid w:val="00A95AC3"/>
    <w:rsid w:val="00A95E21"/>
    <w:rsid w:val="00A95F74"/>
    <w:rsid w:val="00A961FF"/>
    <w:rsid w:val="00A96737"/>
    <w:rsid w:val="00A97003"/>
    <w:rsid w:val="00A9736E"/>
    <w:rsid w:val="00A97B96"/>
    <w:rsid w:val="00A97EBC"/>
    <w:rsid w:val="00A97EC1"/>
    <w:rsid w:val="00A97F74"/>
    <w:rsid w:val="00AA0047"/>
    <w:rsid w:val="00AA079E"/>
    <w:rsid w:val="00AA14DC"/>
    <w:rsid w:val="00AA17BF"/>
    <w:rsid w:val="00AA1810"/>
    <w:rsid w:val="00AA1A9C"/>
    <w:rsid w:val="00AA1B8B"/>
    <w:rsid w:val="00AA221A"/>
    <w:rsid w:val="00AA2A38"/>
    <w:rsid w:val="00AA2EE3"/>
    <w:rsid w:val="00AA2FF6"/>
    <w:rsid w:val="00AA33CE"/>
    <w:rsid w:val="00AA3684"/>
    <w:rsid w:val="00AA3DD7"/>
    <w:rsid w:val="00AA3F2D"/>
    <w:rsid w:val="00AA3FFD"/>
    <w:rsid w:val="00AA4600"/>
    <w:rsid w:val="00AA461E"/>
    <w:rsid w:val="00AA4C13"/>
    <w:rsid w:val="00AA4FB8"/>
    <w:rsid w:val="00AA52AB"/>
    <w:rsid w:val="00AA5352"/>
    <w:rsid w:val="00AA5649"/>
    <w:rsid w:val="00AA5C8C"/>
    <w:rsid w:val="00AA64F6"/>
    <w:rsid w:val="00AA6594"/>
    <w:rsid w:val="00AA6708"/>
    <w:rsid w:val="00AA6783"/>
    <w:rsid w:val="00AA6E2A"/>
    <w:rsid w:val="00AA700F"/>
    <w:rsid w:val="00AA738B"/>
    <w:rsid w:val="00AA78E2"/>
    <w:rsid w:val="00AA7E32"/>
    <w:rsid w:val="00AB01FF"/>
    <w:rsid w:val="00AB032F"/>
    <w:rsid w:val="00AB03DF"/>
    <w:rsid w:val="00AB0EA3"/>
    <w:rsid w:val="00AB1207"/>
    <w:rsid w:val="00AB1317"/>
    <w:rsid w:val="00AB16C8"/>
    <w:rsid w:val="00AB1780"/>
    <w:rsid w:val="00AB1BB0"/>
    <w:rsid w:val="00AB25B9"/>
    <w:rsid w:val="00AB2A2F"/>
    <w:rsid w:val="00AB2A90"/>
    <w:rsid w:val="00AB2C8A"/>
    <w:rsid w:val="00AB302A"/>
    <w:rsid w:val="00AB31C7"/>
    <w:rsid w:val="00AB369C"/>
    <w:rsid w:val="00AB374F"/>
    <w:rsid w:val="00AB3A0E"/>
    <w:rsid w:val="00AB41A4"/>
    <w:rsid w:val="00AB45C7"/>
    <w:rsid w:val="00AB5038"/>
    <w:rsid w:val="00AB53C6"/>
    <w:rsid w:val="00AB59E2"/>
    <w:rsid w:val="00AB5AC5"/>
    <w:rsid w:val="00AB5B9A"/>
    <w:rsid w:val="00AB615D"/>
    <w:rsid w:val="00AB616A"/>
    <w:rsid w:val="00AB6469"/>
    <w:rsid w:val="00AB653F"/>
    <w:rsid w:val="00AB6666"/>
    <w:rsid w:val="00AB6C1E"/>
    <w:rsid w:val="00AB6FA9"/>
    <w:rsid w:val="00AB7064"/>
    <w:rsid w:val="00AB71E5"/>
    <w:rsid w:val="00AB736C"/>
    <w:rsid w:val="00AC0D74"/>
    <w:rsid w:val="00AC1166"/>
    <w:rsid w:val="00AC1228"/>
    <w:rsid w:val="00AC1453"/>
    <w:rsid w:val="00AC1AFA"/>
    <w:rsid w:val="00AC23B2"/>
    <w:rsid w:val="00AC265B"/>
    <w:rsid w:val="00AC268E"/>
    <w:rsid w:val="00AC335E"/>
    <w:rsid w:val="00AC36C6"/>
    <w:rsid w:val="00AC36E4"/>
    <w:rsid w:val="00AC3750"/>
    <w:rsid w:val="00AC388F"/>
    <w:rsid w:val="00AC3BB5"/>
    <w:rsid w:val="00AC3CD4"/>
    <w:rsid w:val="00AC451E"/>
    <w:rsid w:val="00AC51F8"/>
    <w:rsid w:val="00AC5498"/>
    <w:rsid w:val="00AC5671"/>
    <w:rsid w:val="00AC5798"/>
    <w:rsid w:val="00AC604F"/>
    <w:rsid w:val="00AC62A8"/>
    <w:rsid w:val="00AC6436"/>
    <w:rsid w:val="00AC6772"/>
    <w:rsid w:val="00AC6818"/>
    <w:rsid w:val="00AC6896"/>
    <w:rsid w:val="00AC6A0A"/>
    <w:rsid w:val="00AC71C9"/>
    <w:rsid w:val="00AC7624"/>
    <w:rsid w:val="00AC76C3"/>
    <w:rsid w:val="00AC7881"/>
    <w:rsid w:val="00AC7C5C"/>
    <w:rsid w:val="00AC7D0F"/>
    <w:rsid w:val="00AC7EBA"/>
    <w:rsid w:val="00AD0222"/>
    <w:rsid w:val="00AD051F"/>
    <w:rsid w:val="00AD0986"/>
    <w:rsid w:val="00AD09E9"/>
    <w:rsid w:val="00AD0BB7"/>
    <w:rsid w:val="00AD0EB1"/>
    <w:rsid w:val="00AD115E"/>
    <w:rsid w:val="00AD11DE"/>
    <w:rsid w:val="00AD1F34"/>
    <w:rsid w:val="00AD2009"/>
    <w:rsid w:val="00AD22B4"/>
    <w:rsid w:val="00AD23D3"/>
    <w:rsid w:val="00AD2A16"/>
    <w:rsid w:val="00AD2AE1"/>
    <w:rsid w:val="00AD2B4B"/>
    <w:rsid w:val="00AD2E7C"/>
    <w:rsid w:val="00AD3DBB"/>
    <w:rsid w:val="00AD3EAC"/>
    <w:rsid w:val="00AD4ABD"/>
    <w:rsid w:val="00AD4CBD"/>
    <w:rsid w:val="00AD4F51"/>
    <w:rsid w:val="00AD4FA1"/>
    <w:rsid w:val="00AD5085"/>
    <w:rsid w:val="00AD50D4"/>
    <w:rsid w:val="00AD544E"/>
    <w:rsid w:val="00AD567B"/>
    <w:rsid w:val="00AD5D85"/>
    <w:rsid w:val="00AD5E3D"/>
    <w:rsid w:val="00AD73AF"/>
    <w:rsid w:val="00AD781F"/>
    <w:rsid w:val="00AD7E0A"/>
    <w:rsid w:val="00AD7E9C"/>
    <w:rsid w:val="00AD7EC2"/>
    <w:rsid w:val="00AE0B4A"/>
    <w:rsid w:val="00AE1331"/>
    <w:rsid w:val="00AE186F"/>
    <w:rsid w:val="00AE1A2E"/>
    <w:rsid w:val="00AE1FFF"/>
    <w:rsid w:val="00AE2116"/>
    <w:rsid w:val="00AE2611"/>
    <w:rsid w:val="00AE2FB1"/>
    <w:rsid w:val="00AE370D"/>
    <w:rsid w:val="00AE4060"/>
    <w:rsid w:val="00AE40A7"/>
    <w:rsid w:val="00AE4320"/>
    <w:rsid w:val="00AE44A8"/>
    <w:rsid w:val="00AE4826"/>
    <w:rsid w:val="00AE5131"/>
    <w:rsid w:val="00AE58C6"/>
    <w:rsid w:val="00AE58F1"/>
    <w:rsid w:val="00AE5ECB"/>
    <w:rsid w:val="00AE668B"/>
    <w:rsid w:val="00AE66D7"/>
    <w:rsid w:val="00AE730E"/>
    <w:rsid w:val="00AE737A"/>
    <w:rsid w:val="00AE79B7"/>
    <w:rsid w:val="00AE7B5C"/>
    <w:rsid w:val="00AF01FD"/>
    <w:rsid w:val="00AF0AEC"/>
    <w:rsid w:val="00AF0F65"/>
    <w:rsid w:val="00AF0FE6"/>
    <w:rsid w:val="00AF0FE7"/>
    <w:rsid w:val="00AF180E"/>
    <w:rsid w:val="00AF1F30"/>
    <w:rsid w:val="00AF23C3"/>
    <w:rsid w:val="00AF2415"/>
    <w:rsid w:val="00AF2477"/>
    <w:rsid w:val="00AF3896"/>
    <w:rsid w:val="00AF4393"/>
    <w:rsid w:val="00AF4879"/>
    <w:rsid w:val="00AF4A67"/>
    <w:rsid w:val="00AF5226"/>
    <w:rsid w:val="00AF54E0"/>
    <w:rsid w:val="00AF5520"/>
    <w:rsid w:val="00AF5830"/>
    <w:rsid w:val="00AF595C"/>
    <w:rsid w:val="00AF5C87"/>
    <w:rsid w:val="00AF5DF4"/>
    <w:rsid w:val="00AF5E05"/>
    <w:rsid w:val="00AF63AB"/>
    <w:rsid w:val="00AF65E8"/>
    <w:rsid w:val="00AF6AB1"/>
    <w:rsid w:val="00AF6BC3"/>
    <w:rsid w:val="00AF6CC7"/>
    <w:rsid w:val="00AF76DC"/>
    <w:rsid w:val="00AF7DED"/>
    <w:rsid w:val="00AF7F79"/>
    <w:rsid w:val="00B0002D"/>
    <w:rsid w:val="00B005D5"/>
    <w:rsid w:val="00B00726"/>
    <w:rsid w:val="00B008B5"/>
    <w:rsid w:val="00B00F44"/>
    <w:rsid w:val="00B017C2"/>
    <w:rsid w:val="00B01922"/>
    <w:rsid w:val="00B01926"/>
    <w:rsid w:val="00B01E96"/>
    <w:rsid w:val="00B022AD"/>
    <w:rsid w:val="00B0258F"/>
    <w:rsid w:val="00B0263B"/>
    <w:rsid w:val="00B029CC"/>
    <w:rsid w:val="00B03722"/>
    <w:rsid w:val="00B03823"/>
    <w:rsid w:val="00B03B84"/>
    <w:rsid w:val="00B03BB0"/>
    <w:rsid w:val="00B0443F"/>
    <w:rsid w:val="00B05173"/>
    <w:rsid w:val="00B053B9"/>
    <w:rsid w:val="00B0566F"/>
    <w:rsid w:val="00B05840"/>
    <w:rsid w:val="00B05921"/>
    <w:rsid w:val="00B05AFF"/>
    <w:rsid w:val="00B0684F"/>
    <w:rsid w:val="00B06955"/>
    <w:rsid w:val="00B075BC"/>
    <w:rsid w:val="00B0792D"/>
    <w:rsid w:val="00B079DA"/>
    <w:rsid w:val="00B07CCD"/>
    <w:rsid w:val="00B10149"/>
    <w:rsid w:val="00B10627"/>
    <w:rsid w:val="00B10986"/>
    <w:rsid w:val="00B11111"/>
    <w:rsid w:val="00B11725"/>
    <w:rsid w:val="00B117B3"/>
    <w:rsid w:val="00B11A59"/>
    <w:rsid w:val="00B11D0D"/>
    <w:rsid w:val="00B1219F"/>
    <w:rsid w:val="00B12274"/>
    <w:rsid w:val="00B1230E"/>
    <w:rsid w:val="00B1260B"/>
    <w:rsid w:val="00B128D3"/>
    <w:rsid w:val="00B12A3B"/>
    <w:rsid w:val="00B12BE9"/>
    <w:rsid w:val="00B12CB6"/>
    <w:rsid w:val="00B12D56"/>
    <w:rsid w:val="00B12F0B"/>
    <w:rsid w:val="00B13CE3"/>
    <w:rsid w:val="00B13D10"/>
    <w:rsid w:val="00B14072"/>
    <w:rsid w:val="00B14342"/>
    <w:rsid w:val="00B14E96"/>
    <w:rsid w:val="00B151D6"/>
    <w:rsid w:val="00B1521B"/>
    <w:rsid w:val="00B15391"/>
    <w:rsid w:val="00B15507"/>
    <w:rsid w:val="00B155C5"/>
    <w:rsid w:val="00B15BF5"/>
    <w:rsid w:val="00B16026"/>
    <w:rsid w:val="00B165BB"/>
    <w:rsid w:val="00B1672C"/>
    <w:rsid w:val="00B169F4"/>
    <w:rsid w:val="00B16B03"/>
    <w:rsid w:val="00B17A4C"/>
    <w:rsid w:val="00B20683"/>
    <w:rsid w:val="00B21408"/>
    <w:rsid w:val="00B218A5"/>
    <w:rsid w:val="00B222EA"/>
    <w:rsid w:val="00B2256F"/>
    <w:rsid w:val="00B225BC"/>
    <w:rsid w:val="00B22B54"/>
    <w:rsid w:val="00B22BFB"/>
    <w:rsid w:val="00B22D82"/>
    <w:rsid w:val="00B22E00"/>
    <w:rsid w:val="00B2320D"/>
    <w:rsid w:val="00B2364E"/>
    <w:rsid w:val="00B23793"/>
    <w:rsid w:val="00B23C24"/>
    <w:rsid w:val="00B249DC"/>
    <w:rsid w:val="00B24B10"/>
    <w:rsid w:val="00B2593A"/>
    <w:rsid w:val="00B25A53"/>
    <w:rsid w:val="00B260E6"/>
    <w:rsid w:val="00B262B2"/>
    <w:rsid w:val="00B26328"/>
    <w:rsid w:val="00B264AF"/>
    <w:rsid w:val="00B26683"/>
    <w:rsid w:val="00B27A5E"/>
    <w:rsid w:val="00B27B73"/>
    <w:rsid w:val="00B303C9"/>
    <w:rsid w:val="00B3047A"/>
    <w:rsid w:val="00B30ADA"/>
    <w:rsid w:val="00B30B64"/>
    <w:rsid w:val="00B31D0E"/>
    <w:rsid w:val="00B31F9F"/>
    <w:rsid w:val="00B3238A"/>
    <w:rsid w:val="00B32804"/>
    <w:rsid w:val="00B32B33"/>
    <w:rsid w:val="00B32C65"/>
    <w:rsid w:val="00B32CEB"/>
    <w:rsid w:val="00B332EA"/>
    <w:rsid w:val="00B334FD"/>
    <w:rsid w:val="00B338B9"/>
    <w:rsid w:val="00B33EB4"/>
    <w:rsid w:val="00B34072"/>
    <w:rsid w:val="00B340B9"/>
    <w:rsid w:val="00B340C7"/>
    <w:rsid w:val="00B34399"/>
    <w:rsid w:val="00B34628"/>
    <w:rsid w:val="00B348F7"/>
    <w:rsid w:val="00B34F57"/>
    <w:rsid w:val="00B34F78"/>
    <w:rsid w:val="00B352D2"/>
    <w:rsid w:val="00B354EC"/>
    <w:rsid w:val="00B35573"/>
    <w:rsid w:val="00B35681"/>
    <w:rsid w:val="00B3573F"/>
    <w:rsid w:val="00B35F07"/>
    <w:rsid w:val="00B35F12"/>
    <w:rsid w:val="00B35FBB"/>
    <w:rsid w:val="00B35FE2"/>
    <w:rsid w:val="00B3632D"/>
    <w:rsid w:val="00B3688B"/>
    <w:rsid w:val="00B36946"/>
    <w:rsid w:val="00B36E19"/>
    <w:rsid w:val="00B37036"/>
    <w:rsid w:val="00B374A6"/>
    <w:rsid w:val="00B37BAB"/>
    <w:rsid w:val="00B37DEC"/>
    <w:rsid w:val="00B4046F"/>
    <w:rsid w:val="00B406E0"/>
    <w:rsid w:val="00B406EA"/>
    <w:rsid w:val="00B4076F"/>
    <w:rsid w:val="00B40A61"/>
    <w:rsid w:val="00B4107D"/>
    <w:rsid w:val="00B41428"/>
    <w:rsid w:val="00B41847"/>
    <w:rsid w:val="00B41952"/>
    <w:rsid w:val="00B41EC0"/>
    <w:rsid w:val="00B42300"/>
    <w:rsid w:val="00B42436"/>
    <w:rsid w:val="00B424A6"/>
    <w:rsid w:val="00B42F77"/>
    <w:rsid w:val="00B430E0"/>
    <w:rsid w:val="00B4318F"/>
    <w:rsid w:val="00B43563"/>
    <w:rsid w:val="00B4360D"/>
    <w:rsid w:val="00B43FBA"/>
    <w:rsid w:val="00B44103"/>
    <w:rsid w:val="00B441A5"/>
    <w:rsid w:val="00B444B0"/>
    <w:rsid w:val="00B44F41"/>
    <w:rsid w:val="00B44FB7"/>
    <w:rsid w:val="00B455FF"/>
    <w:rsid w:val="00B45800"/>
    <w:rsid w:val="00B45C7D"/>
    <w:rsid w:val="00B460E4"/>
    <w:rsid w:val="00B46157"/>
    <w:rsid w:val="00B4642B"/>
    <w:rsid w:val="00B4648F"/>
    <w:rsid w:val="00B46733"/>
    <w:rsid w:val="00B46A4F"/>
    <w:rsid w:val="00B46B0C"/>
    <w:rsid w:val="00B46E98"/>
    <w:rsid w:val="00B47BA7"/>
    <w:rsid w:val="00B47FF8"/>
    <w:rsid w:val="00B503CE"/>
    <w:rsid w:val="00B504EC"/>
    <w:rsid w:val="00B50E12"/>
    <w:rsid w:val="00B50E42"/>
    <w:rsid w:val="00B51738"/>
    <w:rsid w:val="00B518C2"/>
    <w:rsid w:val="00B51E1B"/>
    <w:rsid w:val="00B52508"/>
    <w:rsid w:val="00B5293C"/>
    <w:rsid w:val="00B52C70"/>
    <w:rsid w:val="00B52FEA"/>
    <w:rsid w:val="00B5345E"/>
    <w:rsid w:val="00B53621"/>
    <w:rsid w:val="00B537D2"/>
    <w:rsid w:val="00B5398E"/>
    <w:rsid w:val="00B539FC"/>
    <w:rsid w:val="00B53A4F"/>
    <w:rsid w:val="00B53D79"/>
    <w:rsid w:val="00B53F85"/>
    <w:rsid w:val="00B54606"/>
    <w:rsid w:val="00B54CCF"/>
    <w:rsid w:val="00B54CD5"/>
    <w:rsid w:val="00B54F09"/>
    <w:rsid w:val="00B54FE4"/>
    <w:rsid w:val="00B55603"/>
    <w:rsid w:val="00B55E1A"/>
    <w:rsid w:val="00B55E5C"/>
    <w:rsid w:val="00B55FBD"/>
    <w:rsid w:val="00B55FC8"/>
    <w:rsid w:val="00B56D1D"/>
    <w:rsid w:val="00B56E5F"/>
    <w:rsid w:val="00B57C70"/>
    <w:rsid w:val="00B57D20"/>
    <w:rsid w:val="00B60A9A"/>
    <w:rsid w:val="00B60EEC"/>
    <w:rsid w:val="00B619E6"/>
    <w:rsid w:val="00B61DEE"/>
    <w:rsid w:val="00B62158"/>
    <w:rsid w:val="00B62455"/>
    <w:rsid w:val="00B627B5"/>
    <w:rsid w:val="00B62AE6"/>
    <w:rsid w:val="00B62B90"/>
    <w:rsid w:val="00B62C5C"/>
    <w:rsid w:val="00B6308A"/>
    <w:rsid w:val="00B63274"/>
    <w:rsid w:val="00B63517"/>
    <w:rsid w:val="00B63557"/>
    <w:rsid w:val="00B637EE"/>
    <w:rsid w:val="00B63D4A"/>
    <w:rsid w:val="00B641AD"/>
    <w:rsid w:val="00B64229"/>
    <w:rsid w:val="00B64DE4"/>
    <w:rsid w:val="00B65D5D"/>
    <w:rsid w:val="00B65F97"/>
    <w:rsid w:val="00B6621D"/>
    <w:rsid w:val="00B66C66"/>
    <w:rsid w:val="00B66FB5"/>
    <w:rsid w:val="00B67155"/>
    <w:rsid w:val="00B67192"/>
    <w:rsid w:val="00B67633"/>
    <w:rsid w:val="00B67B7D"/>
    <w:rsid w:val="00B67CBE"/>
    <w:rsid w:val="00B7000A"/>
    <w:rsid w:val="00B70205"/>
    <w:rsid w:val="00B70570"/>
    <w:rsid w:val="00B70B66"/>
    <w:rsid w:val="00B71564"/>
    <w:rsid w:val="00B7163E"/>
    <w:rsid w:val="00B7199A"/>
    <w:rsid w:val="00B71E3D"/>
    <w:rsid w:val="00B7224F"/>
    <w:rsid w:val="00B722D9"/>
    <w:rsid w:val="00B73723"/>
    <w:rsid w:val="00B737A4"/>
    <w:rsid w:val="00B73849"/>
    <w:rsid w:val="00B73DAE"/>
    <w:rsid w:val="00B74436"/>
    <w:rsid w:val="00B74826"/>
    <w:rsid w:val="00B74893"/>
    <w:rsid w:val="00B749E5"/>
    <w:rsid w:val="00B74AEB"/>
    <w:rsid w:val="00B74C65"/>
    <w:rsid w:val="00B74CC9"/>
    <w:rsid w:val="00B74F66"/>
    <w:rsid w:val="00B75654"/>
    <w:rsid w:val="00B756E0"/>
    <w:rsid w:val="00B759F6"/>
    <w:rsid w:val="00B75C56"/>
    <w:rsid w:val="00B762BB"/>
    <w:rsid w:val="00B76968"/>
    <w:rsid w:val="00B76BEF"/>
    <w:rsid w:val="00B76CD5"/>
    <w:rsid w:val="00B77229"/>
    <w:rsid w:val="00B775F4"/>
    <w:rsid w:val="00B77A93"/>
    <w:rsid w:val="00B77ED0"/>
    <w:rsid w:val="00B77EF5"/>
    <w:rsid w:val="00B8012B"/>
    <w:rsid w:val="00B81219"/>
    <w:rsid w:val="00B813DA"/>
    <w:rsid w:val="00B8177E"/>
    <w:rsid w:val="00B81780"/>
    <w:rsid w:val="00B8199C"/>
    <w:rsid w:val="00B819A6"/>
    <w:rsid w:val="00B81AC1"/>
    <w:rsid w:val="00B8288B"/>
    <w:rsid w:val="00B82F8B"/>
    <w:rsid w:val="00B83314"/>
    <w:rsid w:val="00B840B4"/>
    <w:rsid w:val="00B8413B"/>
    <w:rsid w:val="00B846A9"/>
    <w:rsid w:val="00B84ABC"/>
    <w:rsid w:val="00B84E29"/>
    <w:rsid w:val="00B8578E"/>
    <w:rsid w:val="00B8592C"/>
    <w:rsid w:val="00B85D78"/>
    <w:rsid w:val="00B861A8"/>
    <w:rsid w:val="00B861AB"/>
    <w:rsid w:val="00B862D4"/>
    <w:rsid w:val="00B865AC"/>
    <w:rsid w:val="00B8661F"/>
    <w:rsid w:val="00B867AC"/>
    <w:rsid w:val="00B86C53"/>
    <w:rsid w:val="00B8708B"/>
    <w:rsid w:val="00B872B4"/>
    <w:rsid w:val="00B873FF"/>
    <w:rsid w:val="00B87F2E"/>
    <w:rsid w:val="00B90103"/>
    <w:rsid w:val="00B9018B"/>
    <w:rsid w:val="00B90620"/>
    <w:rsid w:val="00B9062E"/>
    <w:rsid w:val="00B90720"/>
    <w:rsid w:val="00B90767"/>
    <w:rsid w:val="00B90A62"/>
    <w:rsid w:val="00B90CDD"/>
    <w:rsid w:val="00B9115F"/>
    <w:rsid w:val="00B9126D"/>
    <w:rsid w:val="00B9131A"/>
    <w:rsid w:val="00B9152C"/>
    <w:rsid w:val="00B9153E"/>
    <w:rsid w:val="00B91B03"/>
    <w:rsid w:val="00B91F96"/>
    <w:rsid w:val="00B9207B"/>
    <w:rsid w:val="00B92809"/>
    <w:rsid w:val="00B92825"/>
    <w:rsid w:val="00B92BBD"/>
    <w:rsid w:val="00B935D0"/>
    <w:rsid w:val="00B93A79"/>
    <w:rsid w:val="00B93A80"/>
    <w:rsid w:val="00B93EE7"/>
    <w:rsid w:val="00B93FFE"/>
    <w:rsid w:val="00B94708"/>
    <w:rsid w:val="00B9473E"/>
    <w:rsid w:val="00B94B8B"/>
    <w:rsid w:val="00B962FC"/>
    <w:rsid w:val="00B964B4"/>
    <w:rsid w:val="00B965C2"/>
    <w:rsid w:val="00B96B06"/>
    <w:rsid w:val="00B976CA"/>
    <w:rsid w:val="00B977B3"/>
    <w:rsid w:val="00B97918"/>
    <w:rsid w:val="00BA078A"/>
    <w:rsid w:val="00BA1141"/>
    <w:rsid w:val="00BA1321"/>
    <w:rsid w:val="00BA13FF"/>
    <w:rsid w:val="00BA162E"/>
    <w:rsid w:val="00BA16A9"/>
    <w:rsid w:val="00BA1BA3"/>
    <w:rsid w:val="00BA1C42"/>
    <w:rsid w:val="00BA1FC4"/>
    <w:rsid w:val="00BA277A"/>
    <w:rsid w:val="00BA2E5E"/>
    <w:rsid w:val="00BA329F"/>
    <w:rsid w:val="00BA411C"/>
    <w:rsid w:val="00BA4393"/>
    <w:rsid w:val="00BA4610"/>
    <w:rsid w:val="00BA4F03"/>
    <w:rsid w:val="00BA6B62"/>
    <w:rsid w:val="00BA6DFF"/>
    <w:rsid w:val="00BA72DD"/>
    <w:rsid w:val="00BA7446"/>
    <w:rsid w:val="00BA7DF2"/>
    <w:rsid w:val="00BB04A2"/>
    <w:rsid w:val="00BB076C"/>
    <w:rsid w:val="00BB0882"/>
    <w:rsid w:val="00BB0914"/>
    <w:rsid w:val="00BB0AE1"/>
    <w:rsid w:val="00BB116B"/>
    <w:rsid w:val="00BB1542"/>
    <w:rsid w:val="00BB1895"/>
    <w:rsid w:val="00BB1B40"/>
    <w:rsid w:val="00BB1D86"/>
    <w:rsid w:val="00BB271C"/>
    <w:rsid w:val="00BB28CF"/>
    <w:rsid w:val="00BB2983"/>
    <w:rsid w:val="00BB2B10"/>
    <w:rsid w:val="00BB2BF1"/>
    <w:rsid w:val="00BB2EBD"/>
    <w:rsid w:val="00BB307C"/>
    <w:rsid w:val="00BB3442"/>
    <w:rsid w:val="00BB34A2"/>
    <w:rsid w:val="00BB34E0"/>
    <w:rsid w:val="00BB37AD"/>
    <w:rsid w:val="00BB3D15"/>
    <w:rsid w:val="00BB435B"/>
    <w:rsid w:val="00BB443F"/>
    <w:rsid w:val="00BB467D"/>
    <w:rsid w:val="00BB4DDB"/>
    <w:rsid w:val="00BB541C"/>
    <w:rsid w:val="00BB5CED"/>
    <w:rsid w:val="00BB60C0"/>
    <w:rsid w:val="00BB6BB6"/>
    <w:rsid w:val="00BB6E95"/>
    <w:rsid w:val="00BB6F0F"/>
    <w:rsid w:val="00BB6F45"/>
    <w:rsid w:val="00BB6F6C"/>
    <w:rsid w:val="00BB6FE5"/>
    <w:rsid w:val="00BB789A"/>
    <w:rsid w:val="00BC02BB"/>
    <w:rsid w:val="00BC1618"/>
    <w:rsid w:val="00BC1919"/>
    <w:rsid w:val="00BC1EF8"/>
    <w:rsid w:val="00BC1FAF"/>
    <w:rsid w:val="00BC20D8"/>
    <w:rsid w:val="00BC2708"/>
    <w:rsid w:val="00BC29A3"/>
    <w:rsid w:val="00BC2CAB"/>
    <w:rsid w:val="00BC2FAA"/>
    <w:rsid w:val="00BC333B"/>
    <w:rsid w:val="00BC333E"/>
    <w:rsid w:val="00BC393E"/>
    <w:rsid w:val="00BC39C4"/>
    <w:rsid w:val="00BC3F4F"/>
    <w:rsid w:val="00BC3F68"/>
    <w:rsid w:val="00BC403C"/>
    <w:rsid w:val="00BC403F"/>
    <w:rsid w:val="00BC4050"/>
    <w:rsid w:val="00BC4AE7"/>
    <w:rsid w:val="00BC4B75"/>
    <w:rsid w:val="00BC4C27"/>
    <w:rsid w:val="00BC5384"/>
    <w:rsid w:val="00BC54F8"/>
    <w:rsid w:val="00BC5654"/>
    <w:rsid w:val="00BC5B64"/>
    <w:rsid w:val="00BC5C5A"/>
    <w:rsid w:val="00BC5C92"/>
    <w:rsid w:val="00BC604D"/>
    <w:rsid w:val="00BC629F"/>
    <w:rsid w:val="00BC6411"/>
    <w:rsid w:val="00BC6767"/>
    <w:rsid w:val="00BC6863"/>
    <w:rsid w:val="00BC6DF6"/>
    <w:rsid w:val="00BC7137"/>
    <w:rsid w:val="00BC7504"/>
    <w:rsid w:val="00BC75E2"/>
    <w:rsid w:val="00BC7903"/>
    <w:rsid w:val="00BC7BA1"/>
    <w:rsid w:val="00BC7CCD"/>
    <w:rsid w:val="00BD0187"/>
    <w:rsid w:val="00BD02C0"/>
    <w:rsid w:val="00BD0687"/>
    <w:rsid w:val="00BD06B5"/>
    <w:rsid w:val="00BD06BB"/>
    <w:rsid w:val="00BD0868"/>
    <w:rsid w:val="00BD0A24"/>
    <w:rsid w:val="00BD0DDB"/>
    <w:rsid w:val="00BD0EBC"/>
    <w:rsid w:val="00BD1026"/>
    <w:rsid w:val="00BD1702"/>
    <w:rsid w:val="00BD17D1"/>
    <w:rsid w:val="00BD1892"/>
    <w:rsid w:val="00BD222A"/>
    <w:rsid w:val="00BD24E7"/>
    <w:rsid w:val="00BD27F1"/>
    <w:rsid w:val="00BD29E9"/>
    <w:rsid w:val="00BD3122"/>
    <w:rsid w:val="00BD357B"/>
    <w:rsid w:val="00BD357F"/>
    <w:rsid w:val="00BD36EC"/>
    <w:rsid w:val="00BD3705"/>
    <w:rsid w:val="00BD39E8"/>
    <w:rsid w:val="00BD3A12"/>
    <w:rsid w:val="00BD416F"/>
    <w:rsid w:val="00BD434A"/>
    <w:rsid w:val="00BD44C2"/>
    <w:rsid w:val="00BD45E8"/>
    <w:rsid w:val="00BD4DED"/>
    <w:rsid w:val="00BD511A"/>
    <w:rsid w:val="00BD52CC"/>
    <w:rsid w:val="00BD54AF"/>
    <w:rsid w:val="00BD595A"/>
    <w:rsid w:val="00BD5A38"/>
    <w:rsid w:val="00BD5BA3"/>
    <w:rsid w:val="00BD5E98"/>
    <w:rsid w:val="00BD61E8"/>
    <w:rsid w:val="00BD642A"/>
    <w:rsid w:val="00BD6C99"/>
    <w:rsid w:val="00BD6C9D"/>
    <w:rsid w:val="00BD6F56"/>
    <w:rsid w:val="00BD7082"/>
    <w:rsid w:val="00BD7192"/>
    <w:rsid w:val="00BD72B0"/>
    <w:rsid w:val="00BD7692"/>
    <w:rsid w:val="00BD7D62"/>
    <w:rsid w:val="00BE00E0"/>
    <w:rsid w:val="00BE0669"/>
    <w:rsid w:val="00BE0992"/>
    <w:rsid w:val="00BE09D6"/>
    <w:rsid w:val="00BE0C36"/>
    <w:rsid w:val="00BE123C"/>
    <w:rsid w:val="00BE1B8D"/>
    <w:rsid w:val="00BE1CC3"/>
    <w:rsid w:val="00BE20C0"/>
    <w:rsid w:val="00BE23E0"/>
    <w:rsid w:val="00BE270B"/>
    <w:rsid w:val="00BE27B0"/>
    <w:rsid w:val="00BE2B6A"/>
    <w:rsid w:val="00BE2DE3"/>
    <w:rsid w:val="00BE2FAD"/>
    <w:rsid w:val="00BE3080"/>
    <w:rsid w:val="00BE316F"/>
    <w:rsid w:val="00BE31A9"/>
    <w:rsid w:val="00BE346B"/>
    <w:rsid w:val="00BE35FE"/>
    <w:rsid w:val="00BE3F50"/>
    <w:rsid w:val="00BE403F"/>
    <w:rsid w:val="00BE4451"/>
    <w:rsid w:val="00BE4539"/>
    <w:rsid w:val="00BE4DC2"/>
    <w:rsid w:val="00BE5111"/>
    <w:rsid w:val="00BE527E"/>
    <w:rsid w:val="00BE5568"/>
    <w:rsid w:val="00BE5887"/>
    <w:rsid w:val="00BE5B2E"/>
    <w:rsid w:val="00BE60AC"/>
    <w:rsid w:val="00BE6984"/>
    <w:rsid w:val="00BE6E20"/>
    <w:rsid w:val="00BE6EF1"/>
    <w:rsid w:val="00BE6F25"/>
    <w:rsid w:val="00BE6FD1"/>
    <w:rsid w:val="00BE755D"/>
    <w:rsid w:val="00BE761E"/>
    <w:rsid w:val="00BE7997"/>
    <w:rsid w:val="00BE7D8C"/>
    <w:rsid w:val="00BF0EB9"/>
    <w:rsid w:val="00BF13F7"/>
    <w:rsid w:val="00BF1409"/>
    <w:rsid w:val="00BF14F6"/>
    <w:rsid w:val="00BF15EB"/>
    <w:rsid w:val="00BF172F"/>
    <w:rsid w:val="00BF1906"/>
    <w:rsid w:val="00BF1B22"/>
    <w:rsid w:val="00BF1B47"/>
    <w:rsid w:val="00BF1C86"/>
    <w:rsid w:val="00BF1CA0"/>
    <w:rsid w:val="00BF1F92"/>
    <w:rsid w:val="00BF215A"/>
    <w:rsid w:val="00BF2CDB"/>
    <w:rsid w:val="00BF3026"/>
    <w:rsid w:val="00BF3535"/>
    <w:rsid w:val="00BF3635"/>
    <w:rsid w:val="00BF3E90"/>
    <w:rsid w:val="00BF431D"/>
    <w:rsid w:val="00BF5118"/>
    <w:rsid w:val="00BF514E"/>
    <w:rsid w:val="00BF53B6"/>
    <w:rsid w:val="00BF5445"/>
    <w:rsid w:val="00BF56AF"/>
    <w:rsid w:val="00BF594E"/>
    <w:rsid w:val="00BF6439"/>
    <w:rsid w:val="00BF64E8"/>
    <w:rsid w:val="00BF6D62"/>
    <w:rsid w:val="00BF6FAB"/>
    <w:rsid w:val="00BF73CD"/>
    <w:rsid w:val="00BF7508"/>
    <w:rsid w:val="00BF7554"/>
    <w:rsid w:val="00BF7909"/>
    <w:rsid w:val="00C00076"/>
    <w:rsid w:val="00C00085"/>
    <w:rsid w:val="00C004BD"/>
    <w:rsid w:val="00C01286"/>
    <w:rsid w:val="00C013A1"/>
    <w:rsid w:val="00C0176D"/>
    <w:rsid w:val="00C017F9"/>
    <w:rsid w:val="00C0203A"/>
    <w:rsid w:val="00C027B9"/>
    <w:rsid w:val="00C0335A"/>
    <w:rsid w:val="00C0363B"/>
    <w:rsid w:val="00C036C3"/>
    <w:rsid w:val="00C03A54"/>
    <w:rsid w:val="00C03ED9"/>
    <w:rsid w:val="00C0402C"/>
    <w:rsid w:val="00C044E2"/>
    <w:rsid w:val="00C04574"/>
    <w:rsid w:val="00C0480D"/>
    <w:rsid w:val="00C04883"/>
    <w:rsid w:val="00C04A10"/>
    <w:rsid w:val="00C04B6D"/>
    <w:rsid w:val="00C04F42"/>
    <w:rsid w:val="00C05612"/>
    <w:rsid w:val="00C05AAF"/>
    <w:rsid w:val="00C05E45"/>
    <w:rsid w:val="00C0634B"/>
    <w:rsid w:val="00C0706F"/>
    <w:rsid w:val="00C073FD"/>
    <w:rsid w:val="00C07AA9"/>
    <w:rsid w:val="00C10B4E"/>
    <w:rsid w:val="00C11159"/>
    <w:rsid w:val="00C12043"/>
    <w:rsid w:val="00C1206A"/>
    <w:rsid w:val="00C12264"/>
    <w:rsid w:val="00C122EC"/>
    <w:rsid w:val="00C12361"/>
    <w:rsid w:val="00C12890"/>
    <w:rsid w:val="00C12EB2"/>
    <w:rsid w:val="00C131C1"/>
    <w:rsid w:val="00C13A2C"/>
    <w:rsid w:val="00C13EAD"/>
    <w:rsid w:val="00C13F90"/>
    <w:rsid w:val="00C14182"/>
    <w:rsid w:val="00C1424F"/>
    <w:rsid w:val="00C1464A"/>
    <w:rsid w:val="00C14C38"/>
    <w:rsid w:val="00C15068"/>
    <w:rsid w:val="00C15FA7"/>
    <w:rsid w:val="00C16A97"/>
    <w:rsid w:val="00C16BA0"/>
    <w:rsid w:val="00C16F36"/>
    <w:rsid w:val="00C1715B"/>
    <w:rsid w:val="00C20694"/>
    <w:rsid w:val="00C2081B"/>
    <w:rsid w:val="00C20A40"/>
    <w:rsid w:val="00C20D08"/>
    <w:rsid w:val="00C20E07"/>
    <w:rsid w:val="00C21ECE"/>
    <w:rsid w:val="00C2246E"/>
    <w:rsid w:val="00C22E3C"/>
    <w:rsid w:val="00C22F03"/>
    <w:rsid w:val="00C230C6"/>
    <w:rsid w:val="00C236FE"/>
    <w:rsid w:val="00C2392B"/>
    <w:rsid w:val="00C23AAB"/>
    <w:rsid w:val="00C23AB0"/>
    <w:rsid w:val="00C23CAE"/>
    <w:rsid w:val="00C23D3A"/>
    <w:rsid w:val="00C24315"/>
    <w:rsid w:val="00C24500"/>
    <w:rsid w:val="00C24818"/>
    <w:rsid w:val="00C2491D"/>
    <w:rsid w:val="00C25355"/>
    <w:rsid w:val="00C2594D"/>
    <w:rsid w:val="00C25AD9"/>
    <w:rsid w:val="00C25BA9"/>
    <w:rsid w:val="00C2601F"/>
    <w:rsid w:val="00C2621D"/>
    <w:rsid w:val="00C26362"/>
    <w:rsid w:val="00C2658B"/>
    <w:rsid w:val="00C2687B"/>
    <w:rsid w:val="00C270FD"/>
    <w:rsid w:val="00C27458"/>
    <w:rsid w:val="00C27640"/>
    <w:rsid w:val="00C3002B"/>
    <w:rsid w:val="00C3033C"/>
    <w:rsid w:val="00C30459"/>
    <w:rsid w:val="00C3051A"/>
    <w:rsid w:val="00C30527"/>
    <w:rsid w:val="00C30866"/>
    <w:rsid w:val="00C30867"/>
    <w:rsid w:val="00C30DB8"/>
    <w:rsid w:val="00C30F55"/>
    <w:rsid w:val="00C3125E"/>
    <w:rsid w:val="00C314E2"/>
    <w:rsid w:val="00C31545"/>
    <w:rsid w:val="00C3245C"/>
    <w:rsid w:val="00C3246F"/>
    <w:rsid w:val="00C32564"/>
    <w:rsid w:val="00C32899"/>
    <w:rsid w:val="00C337E7"/>
    <w:rsid w:val="00C34407"/>
    <w:rsid w:val="00C34492"/>
    <w:rsid w:val="00C349DC"/>
    <w:rsid w:val="00C34CA2"/>
    <w:rsid w:val="00C34D08"/>
    <w:rsid w:val="00C34E65"/>
    <w:rsid w:val="00C362C4"/>
    <w:rsid w:val="00C3659A"/>
    <w:rsid w:val="00C36D8C"/>
    <w:rsid w:val="00C36E11"/>
    <w:rsid w:val="00C37649"/>
    <w:rsid w:val="00C37836"/>
    <w:rsid w:val="00C378D1"/>
    <w:rsid w:val="00C40280"/>
    <w:rsid w:val="00C40963"/>
    <w:rsid w:val="00C412E7"/>
    <w:rsid w:val="00C412F1"/>
    <w:rsid w:val="00C41617"/>
    <w:rsid w:val="00C4173E"/>
    <w:rsid w:val="00C41DDD"/>
    <w:rsid w:val="00C41DFC"/>
    <w:rsid w:val="00C429E5"/>
    <w:rsid w:val="00C42AFB"/>
    <w:rsid w:val="00C42EB0"/>
    <w:rsid w:val="00C43100"/>
    <w:rsid w:val="00C4334D"/>
    <w:rsid w:val="00C434D4"/>
    <w:rsid w:val="00C439EF"/>
    <w:rsid w:val="00C44479"/>
    <w:rsid w:val="00C45315"/>
    <w:rsid w:val="00C455BE"/>
    <w:rsid w:val="00C45867"/>
    <w:rsid w:val="00C45B3F"/>
    <w:rsid w:val="00C45C2D"/>
    <w:rsid w:val="00C45F02"/>
    <w:rsid w:val="00C46630"/>
    <w:rsid w:val="00C4665D"/>
    <w:rsid w:val="00C46751"/>
    <w:rsid w:val="00C46A89"/>
    <w:rsid w:val="00C46B1C"/>
    <w:rsid w:val="00C46BC0"/>
    <w:rsid w:val="00C46BF7"/>
    <w:rsid w:val="00C4739F"/>
    <w:rsid w:val="00C4759B"/>
    <w:rsid w:val="00C47CED"/>
    <w:rsid w:val="00C50122"/>
    <w:rsid w:val="00C50407"/>
    <w:rsid w:val="00C50ADF"/>
    <w:rsid w:val="00C50EB4"/>
    <w:rsid w:val="00C511E8"/>
    <w:rsid w:val="00C51288"/>
    <w:rsid w:val="00C516D9"/>
    <w:rsid w:val="00C51713"/>
    <w:rsid w:val="00C51EC8"/>
    <w:rsid w:val="00C52709"/>
    <w:rsid w:val="00C52875"/>
    <w:rsid w:val="00C52C5E"/>
    <w:rsid w:val="00C52DDA"/>
    <w:rsid w:val="00C52E2F"/>
    <w:rsid w:val="00C52ECB"/>
    <w:rsid w:val="00C53285"/>
    <w:rsid w:val="00C534B1"/>
    <w:rsid w:val="00C537F2"/>
    <w:rsid w:val="00C53827"/>
    <w:rsid w:val="00C539EA"/>
    <w:rsid w:val="00C53A73"/>
    <w:rsid w:val="00C53D7F"/>
    <w:rsid w:val="00C5474A"/>
    <w:rsid w:val="00C54CC2"/>
    <w:rsid w:val="00C54FCD"/>
    <w:rsid w:val="00C55DC3"/>
    <w:rsid w:val="00C55E29"/>
    <w:rsid w:val="00C56436"/>
    <w:rsid w:val="00C564D4"/>
    <w:rsid w:val="00C567B1"/>
    <w:rsid w:val="00C56835"/>
    <w:rsid w:val="00C56836"/>
    <w:rsid w:val="00C5692F"/>
    <w:rsid w:val="00C56ABE"/>
    <w:rsid w:val="00C56DB4"/>
    <w:rsid w:val="00C5705E"/>
    <w:rsid w:val="00C571C1"/>
    <w:rsid w:val="00C5722B"/>
    <w:rsid w:val="00C57351"/>
    <w:rsid w:val="00C57973"/>
    <w:rsid w:val="00C57C67"/>
    <w:rsid w:val="00C57EFF"/>
    <w:rsid w:val="00C60047"/>
    <w:rsid w:val="00C6052D"/>
    <w:rsid w:val="00C60820"/>
    <w:rsid w:val="00C614F5"/>
    <w:rsid w:val="00C61957"/>
    <w:rsid w:val="00C61B1E"/>
    <w:rsid w:val="00C61F7C"/>
    <w:rsid w:val="00C6204E"/>
    <w:rsid w:val="00C620F8"/>
    <w:rsid w:val="00C6361B"/>
    <w:rsid w:val="00C63C0D"/>
    <w:rsid w:val="00C63E89"/>
    <w:rsid w:val="00C63E97"/>
    <w:rsid w:val="00C64344"/>
    <w:rsid w:val="00C64C98"/>
    <w:rsid w:val="00C65284"/>
    <w:rsid w:val="00C6563B"/>
    <w:rsid w:val="00C6568A"/>
    <w:rsid w:val="00C6581A"/>
    <w:rsid w:val="00C65E59"/>
    <w:rsid w:val="00C6614B"/>
    <w:rsid w:val="00C66217"/>
    <w:rsid w:val="00C66819"/>
    <w:rsid w:val="00C669EF"/>
    <w:rsid w:val="00C66D69"/>
    <w:rsid w:val="00C670FB"/>
    <w:rsid w:val="00C6779D"/>
    <w:rsid w:val="00C67AF1"/>
    <w:rsid w:val="00C67B3D"/>
    <w:rsid w:val="00C67B65"/>
    <w:rsid w:val="00C703B7"/>
    <w:rsid w:val="00C705F5"/>
    <w:rsid w:val="00C70874"/>
    <w:rsid w:val="00C708E1"/>
    <w:rsid w:val="00C70A1B"/>
    <w:rsid w:val="00C70AEE"/>
    <w:rsid w:val="00C70FC1"/>
    <w:rsid w:val="00C7100D"/>
    <w:rsid w:val="00C710D9"/>
    <w:rsid w:val="00C71A9D"/>
    <w:rsid w:val="00C71D90"/>
    <w:rsid w:val="00C71DD3"/>
    <w:rsid w:val="00C720C8"/>
    <w:rsid w:val="00C7213D"/>
    <w:rsid w:val="00C72A57"/>
    <w:rsid w:val="00C72EB2"/>
    <w:rsid w:val="00C7325B"/>
    <w:rsid w:val="00C73262"/>
    <w:rsid w:val="00C7389D"/>
    <w:rsid w:val="00C738A8"/>
    <w:rsid w:val="00C73EF6"/>
    <w:rsid w:val="00C7508F"/>
    <w:rsid w:val="00C7511A"/>
    <w:rsid w:val="00C75A16"/>
    <w:rsid w:val="00C75A2E"/>
    <w:rsid w:val="00C75CA1"/>
    <w:rsid w:val="00C76088"/>
    <w:rsid w:val="00C7620F"/>
    <w:rsid w:val="00C76D08"/>
    <w:rsid w:val="00C77773"/>
    <w:rsid w:val="00C77A3B"/>
    <w:rsid w:val="00C77D00"/>
    <w:rsid w:val="00C8009A"/>
    <w:rsid w:val="00C804A8"/>
    <w:rsid w:val="00C81B17"/>
    <w:rsid w:val="00C82048"/>
    <w:rsid w:val="00C823E1"/>
    <w:rsid w:val="00C82664"/>
    <w:rsid w:val="00C82835"/>
    <w:rsid w:val="00C82F46"/>
    <w:rsid w:val="00C835EB"/>
    <w:rsid w:val="00C837D4"/>
    <w:rsid w:val="00C83BAE"/>
    <w:rsid w:val="00C847FA"/>
    <w:rsid w:val="00C84DFF"/>
    <w:rsid w:val="00C84EAF"/>
    <w:rsid w:val="00C85054"/>
    <w:rsid w:val="00C850D9"/>
    <w:rsid w:val="00C85D9E"/>
    <w:rsid w:val="00C86484"/>
    <w:rsid w:val="00C86B28"/>
    <w:rsid w:val="00C871D0"/>
    <w:rsid w:val="00C87CB4"/>
    <w:rsid w:val="00C904FC"/>
    <w:rsid w:val="00C906F8"/>
    <w:rsid w:val="00C90A34"/>
    <w:rsid w:val="00C90CA3"/>
    <w:rsid w:val="00C90EFF"/>
    <w:rsid w:val="00C90FF9"/>
    <w:rsid w:val="00C91199"/>
    <w:rsid w:val="00C911C6"/>
    <w:rsid w:val="00C91380"/>
    <w:rsid w:val="00C916DD"/>
    <w:rsid w:val="00C91719"/>
    <w:rsid w:val="00C91FE6"/>
    <w:rsid w:val="00C92489"/>
    <w:rsid w:val="00C924B1"/>
    <w:rsid w:val="00C9309C"/>
    <w:rsid w:val="00C93163"/>
    <w:rsid w:val="00C9369B"/>
    <w:rsid w:val="00C93708"/>
    <w:rsid w:val="00C938E0"/>
    <w:rsid w:val="00C93A6D"/>
    <w:rsid w:val="00C93A83"/>
    <w:rsid w:val="00C94877"/>
    <w:rsid w:val="00C94926"/>
    <w:rsid w:val="00C94ED4"/>
    <w:rsid w:val="00C95197"/>
    <w:rsid w:val="00C95E40"/>
    <w:rsid w:val="00C95EA7"/>
    <w:rsid w:val="00C95F5A"/>
    <w:rsid w:val="00C966F9"/>
    <w:rsid w:val="00C96745"/>
    <w:rsid w:val="00C96A5C"/>
    <w:rsid w:val="00C96F48"/>
    <w:rsid w:val="00C9735B"/>
    <w:rsid w:val="00C97447"/>
    <w:rsid w:val="00C9784C"/>
    <w:rsid w:val="00C97D2D"/>
    <w:rsid w:val="00C97D7B"/>
    <w:rsid w:val="00CA01CC"/>
    <w:rsid w:val="00CA0301"/>
    <w:rsid w:val="00CA0FF5"/>
    <w:rsid w:val="00CA1054"/>
    <w:rsid w:val="00CA1179"/>
    <w:rsid w:val="00CA11E2"/>
    <w:rsid w:val="00CA1E94"/>
    <w:rsid w:val="00CA21C9"/>
    <w:rsid w:val="00CA2D14"/>
    <w:rsid w:val="00CA347B"/>
    <w:rsid w:val="00CA3518"/>
    <w:rsid w:val="00CA4283"/>
    <w:rsid w:val="00CA4457"/>
    <w:rsid w:val="00CA47EA"/>
    <w:rsid w:val="00CA49B5"/>
    <w:rsid w:val="00CA4AAD"/>
    <w:rsid w:val="00CA4F34"/>
    <w:rsid w:val="00CA5174"/>
    <w:rsid w:val="00CA6694"/>
    <w:rsid w:val="00CA6DE2"/>
    <w:rsid w:val="00CA7956"/>
    <w:rsid w:val="00CA7C7C"/>
    <w:rsid w:val="00CA7E70"/>
    <w:rsid w:val="00CA7E72"/>
    <w:rsid w:val="00CB0106"/>
    <w:rsid w:val="00CB02F4"/>
    <w:rsid w:val="00CB060F"/>
    <w:rsid w:val="00CB07B2"/>
    <w:rsid w:val="00CB0A12"/>
    <w:rsid w:val="00CB0A86"/>
    <w:rsid w:val="00CB0B9E"/>
    <w:rsid w:val="00CB0F19"/>
    <w:rsid w:val="00CB18FD"/>
    <w:rsid w:val="00CB22DC"/>
    <w:rsid w:val="00CB2641"/>
    <w:rsid w:val="00CB27DA"/>
    <w:rsid w:val="00CB28ED"/>
    <w:rsid w:val="00CB29B7"/>
    <w:rsid w:val="00CB29C8"/>
    <w:rsid w:val="00CB2A77"/>
    <w:rsid w:val="00CB2AA3"/>
    <w:rsid w:val="00CB2CB3"/>
    <w:rsid w:val="00CB2E1C"/>
    <w:rsid w:val="00CB2E95"/>
    <w:rsid w:val="00CB3727"/>
    <w:rsid w:val="00CB3B20"/>
    <w:rsid w:val="00CB4298"/>
    <w:rsid w:val="00CB4320"/>
    <w:rsid w:val="00CB4843"/>
    <w:rsid w:val="00CB48BA"/>
    <w:rsid w:val="00CB4D4D"/>
    <w:rsid w:val="00CB5112"/>
    <w:rsid w:val="00CB59AE"/>
    <w:rsid w:val="00CB5CCF"/>
    <w:rsid w:val="00CB64C9"/>
    <w:rsid w:val="00CB6AA1"/>
    <w:rsid w:val="00CB6BC4"/>
    <w:rsid w:val="00CB6CD8"/>
    <w:rsid w:val="00CB749B"/>
    <w:rsid w:val="00CB7731"/>
    <w:rsid w:val="00CB794E"/>
    <w:rsid w:val="00CB7E7A"/>
    <w:rsid w:val="00CB7EB2"/>
    <w:rsid w:val="00CC0092"/>
    <w:rsid w:val="00CC02AD"/>
    <w:rsid w:val="00CC04A7"/>
    <w:rsid w:val="00CC0923"/>
    <w:rsid w:val="00CC0BD6"/>
    <w:rsid w:val="00CC0BF4"/>
    <w:rsid w:val="00CC0CC2"/>
    <w:rsid w:val="00CC0E8B"/>
    <w:rsid w:val="00CC12E6"/>
    <w:rsid w:val="00CC1910"/>
    <w:rsid w:val="00CC1DAD"/>
    <w:rsid w:val="00CC2171"/>
    <w:rsid w:val="00CC23D1"/>
    <w:rsid w:val="00CC261A"/>
    <w:rsid w:val="00CC2E66"/>
    <w:rsid w:val="00CC3114"/>
    <w:rsid w:val="00CC42BC"/>
    <w:rsid w:val="00CC45BD"/>
    <w:rsid w:val="00CC46C8"/>
    <w:rsid w:val="00CC61D8"/>
    <w:rsid w:val="00CC6389"/>
    <w:rsid w:val="00CC64C2"/>
    <w:rsid w:val="00CC66B9"/>
    <w:rsid w:val="00CC7A67"/>
    <w:rsid w:val="00CC7D38"/>
    <w:rsid w:val="00CD00DE"/>
    <w:rsid w:val="00CD0F2C"/>
    <w:rsid w:val="00CD1152"/>
    <w:rsid w:val="00CD11E4"/>
    <w:rsid w:val="00CD16BD"/>
    <w:rsid w:val="00CD1D97"/>
    <w:rsid w:val="00CD1DDC"/>
    <w:rsid w:val="00CD1F1D"/>
    <w:rsid w:val="00CD1FDC"/>
    <w:rsid w:val="00CD2192"/>
    <w:rsid w:val="00CD24CB"/>
    <w:rsid w:val="00CD271D"/>
    <w:rsid w:val="00CD282E"/>
    <w:rsid w:val="00CD3113"/>
    <w:rsid w:val="00CD326A"/>
    <w:rsid w:val="00CD43C5"/>
    <w:rsid w:val="00CD45AB"/>
    <w:rsid w:val="00CD4715"/>
    <w:rsid w:val="00CD4CFC"/>
    <w:rsid w:val="00CD562F"/>
    <w:rsid w:val="00CD5990"/>
    <w:rsid w:val="00CD599F"/>
    <w:rsid w:val="00CD5F55"/>
    <w:rsid w:val="00CD6E81"/>
    <w:rsid w:val="00CD7186"/>
    <w:rsid w:val="00CD737C"/>
    <w:rsid w:val="00CD741A"/>
    <w:rsid w:val="00CD79BC"/>
    <w:rsid w:val="00CE03AC"/>
    <w:rsid w:val="00CE07A7"/>
    <w:rsid w:val="00CE0C8A"/>
    <w:rsid w:val="00CE12D3"/>
    <w:rsid w:val="00CE1CC4"/>
    <w:rsid w:val="00CE1CF7"/>
    <w:rsid w:val="00CE205F"/>
    <w:rsid w:val="00CE2070"/>
    <w:rsid w:val="00CE24FD"/>
    <w:rsid w:val="00CE2807"/>
    <w:rsid w:val="00CE2AD2"/>
    <w:rsid w:val="00CE3239"/>
    <w:rsid w:val="00CE3753"/>
    <w:rsid w:val="00CE38A9"/>
    <w:rsid w:val="00CE3AC6"/>
    <w:rsid w:val="00CE3ACA"/>
    <w:rsid w:val="00CE4187"/>
    <w:rsid w:val="00CE41FA"/>
    <w:rsid w:val="00CE4962"/>
    <w:rsid w:val="00CE50A6"/>
    <w:rsid w:val="00CE5254"/>
    <w:rsid w:val="00CE620E"/>
    <w:rsid w:val="00CE6B21"/>
    <w:rsid w:val="00CE6D90"/>
    <w:rsid w:val="00CE7283"/>
    <w:rsid w:val="00CE75C0"/>
    <w:rsid w:val="00CE75FA"/>
    <w:rsid w:val="00CE7B0A"/>
    <w:rsid w:val="00CE7DA6"/>
    <w:rsid w:val="00CE7EBB"/>
    <w:rsid w:val="00CE7FB6"/>
    <w:rsid w:val="00CF0944"/>
    <w:rsid w:val="00CF099C"/>
    <w:rsid w:val="00CF0A11"/>
    <w:rsid w:val="00CF13EE"/>
    <w:rsid w:val="00CF16E7"/>
    <w:rsid w:val="00CF2054"/>
    <w:rsid w:val="00CF20D5"/>
    <w:rsid w:val="00CF20E7"/>
    <w:rsid w:val="00CF212C"/>
    <w:rsid w:val="00CF2145"/>
    <w:rsid w:val="00CF2D7C"/>
    <w:rsid w:val="00CF32F7"/>
    <w:rsid w:val="00CF3681"/>
    <w:rsid w:val="00CF3DF0"/>
    <w:rsid w:val="00CF3F34"/>
    <w:rsid w:val="00CF4085"/>
    <w:rsid w:val="00CF4B84"/>
    <w:rsid w:val="00CF4F22"/>
    <w:rsid w:val="00CF50C2"/>
    <w:rsid w:val="00CF5122"/>
    <w:rsid w:val="00CF534C"/>
    <w:rsid w:val="00CF53EC"/>
    <w:rsid w:val="00CF54E1"/>
    <w:rsid w:val="00CF59A1"/>
    <w:rsid w:val="00CF5F45"/>
    <w:rsid w:val="00CF62B7"/>
    <w:rsid w:val="00CF65A1"/>
    <w:rsid w:val="00CF6AD9"/>
    <w:rsid w:val="00CF6BBA"/>
    <w:rsid w:val="00CF6F6C"/>
    <w:rsid w:val="00CF73ED"/>
    <w:rsid w:val="00D0005E"/>
    <w:rsid w:val="00D000C6"/>
    <w:rsid w:val="00D009A7"/>
    <w:rsid w:val="00D00AEF"/>
    <w:rsid w:val="00D00C8A"/>
    <w:rsid w:val="00D00EC3"/>
    <w:rsid w:val="00D01072"/>
    <w:rsid w:val="00D01429"/>
    <w:rsid w:val="00D0205E"/>
    <w:rsid w:val="00D020EB"/>
    <w:rsid w:val="00D02112"/>
    <w:rsid w:val="00D0221D"/>
    <w:rsid w:val="00D03C99"/>
    <w:rsid w:val="00D04048"/>
    <w:rsid w:val="00D041F8"/>
    <w:rsid w:val="00D043F4"/>
    <w:rsid w:val="00D056CF"/>
    <w:rsid w:val="00D057E0"/>
    <w:rsid w:val="00D05993"/>
    <w:rsid w:val="00D068A3"/>
    <w:rsid w:val="00D06947"/>
    <w:rsid w:val="00D06ABE"/>
    <w:rsid w:val="00D06F73"/>
    <w:rsid w:val="00D06FAA"/>
    <w:rsid w:val="00D07168"/>
    <w:rsid w:val="00D07807"/>
    <w:rsid w:val="00D07953"/>
    <w:rsid w:val="00D07ABF"/>
    <w:rsid w:val="00D07BC1"/>
    <w:rsid w:val="00D07DCB"/>
    <w:rsid w:val="00D07EF6"/>
    <w:rsid w:val="00D07F4F"/>
    <w:rsid w:val="00D1043F"/>
    <w:rsid w:val="00D104E8"/>
    <w:rsid w:val="00D1090B"/>
    <w:rsid w:val="00D109D4"/>
    <w:rsid w:val="00D1199A"/>
    <w:rsid w:val="00D12179"/>
    <w:rsid w:val="00D12311"/>
    <w:rsid w:val="00D12C8B"/>
    <w:rsid w:val="00D137BC"/>
    <w:rsid w:val="00D1456F"/>
    <w:rsid w:val="00D145B3"/>
    <w:rsid w:val="00D145F6"/>
    <w:rsid w:val="00D148AA"/>
    <w:rsid w:val="00D14C91"/>
    <w:rsid w:val="00D14FED"/>
    <w:rsid w:val="00D159AE"/>
    <w:rsid w:val="00D15A41"/>
    <w:rsid w:val="00D15FD5"/>
    <w:rsid w:val="00D1634F"/>
    <w:rsid w:val="00D16A7A"/>
    <w:rsid w:val="00D16DC8"/>
    <w:rsid w:val="00D1709E"/>
    <w:rsid w:val="00D17241"/>
    <w:rsid w:val="00D17784"/>
    <w:rsid w:val="00D179EF"/>
    <w:rsid w:val="00D2015E"/>
    <w:rsid w:val="00D20381"/>
    <w:rsid w:val="00D2069B"/>
    <w:rsid w:val="00D20955"/>
    <w:rsid w:val="00D20DF1"/>
    <w:rsid w:val="00D2166A"/>
    <w:rsid w:val="00D21DB0"/>
    <w:rsid w:val="00D21FFC"/>
    <w:rsid w:val="00D221E1"/>
    <w:rsid w:val="00D22549"/>
    <w:rsid w:val="00D232B0"/>
    <w:rsid w:val="00D2357F"/>
    <w:rsid w:val="00D23FAE"/>
    <w:rsid w:val="00D24195"/>
    <w:rsid w:val="00D24B4D"/>
    <w:rsid w:val="00D25DD0"/>
    <w:rsid w:val="00D2609D"/>
    <w:rsid w:val="00D2625E"/>
    <w:rsid w:val="00D26671"/>
    <w:rsid w:val="00D26EAD"/>
    <w:rsid w:val="00D304DE"/>
    <w:rsid w:val="00D30630"/>
    <w:rsid w:val="00D3077C"/>
    <w:rsid w:val="00D309AB"/>
    <w:rsid w:val="00D30A64"/>
    <w:rsid w:val="00D30EC5"/>
    <w:rsid w:val="00D31004"/>
    <w:rsid w:val="00D3135E"/>
    <w:rsid w:val="00D31364"/>
    <w:rsid w:val="00D315B9"/>
    <w:rsid w:val="00D31625"/>
    <w:rsid w:val="00D317B4"/>
    <w:rsid w:val="00D31E59"/>
    <w:rsid w:val="00D3202C"/>
    <w:rsid w:val="00D32BD0"/>
    <w:rsid w:val="00D33BCE"/>
    <w:rsid w:val="00D33BD7"/>
    <w:rsid w:val="00D33D2C"/>
    <w:rsid w:val="00D33D8B"/>
    <w:rsid w:val="00D342DA"/>
    <w:rsid w:val="00D34377"/>
    <w:rsid w:val="00D353E3"/>
    <w:rsid w:val="00D3577F"/>
    <w:rsid w:val="00D35828"/>
    <w:rsid w:val="00D35EAD"/>
    <w:rsid w:val="00D36912"/>
    <w:rsid w:val="00D369FD"/>
    <w:rsid w:val="00D37037"/>
    <w:rsid w:val="00D3714A"/>
    <w:rsid w:val="00D37D5C"/>
    <w:rsid w:val="00D408B4"/>
    <w:rsid w:val="00D40BDE"/>
    <w:rsid w:val="00D41B03"/>
    <w:rsid w:val="00D4221B"/>
    <w:rsid w:val="00D427B1"/>
    <w:rsid w:val="00D429A8"/>
    <w:rsid w:val="00D4311C"/>
    <w:rsid w:val="00D4339B"/>
    <w:rsid w:val="00D4376A"/>
    <w:rsid w:val="00D438A7"/>
    <w:rsid w:val="00D438A8"/>
    <w:rsid w:val="00D441DC"/>
    <w:rsid w:val="00D444A7"/>
    <w:rsid w:val="00D447BC"/>
    <w:rsid w:val="00D44870"/>
    <w:rsid w:val="00D44DD7"/>
    <w:rsid w:val="00D45071"/>
    <w:rsid w:val="00D450E7"/>
    <w:rsid w:val="00D45672"/>
    <w:rsid w:val="00D45BBA"/>
    <w:rsid w:val="00D45DC8"/>
    <w:rsid w:val="00D45E1D"/>
    <w:rsid w:val="00D46726"/>
    <w:rsid w:val="00D4703A"/>
    <w:rsid w:val="00D4745D"/>
    <w:rsid w:val="00D478C0"/>
    <w:rsid w:val="00D47A35"/>
    <w:rsid w:val="00D50012"/>
    <w:rsid w:val="00D507EC"/>
    <w:rsid w:val="00D508C0"/>
    <w:rsid w:val="00D50A43"/>
    <w:rsid w:val="00D50B94"/>
    <w:rsid w:val="00D50C31"/>
    <w:rsid w:val="00D50D6B"/>
    <w:rsid w:val="00D513EA"/>
    <w:rsid w:val="00D51AB5"/>
    <w:rsid w:val="00D51F95"/>
    <w:rsid w:val="00D5247C"/>
    <w:rsid w:val="00D525E3"/>
    <w:rsid w:val="00D526E0"/>
    <w:rsid w:val="00D526F1"/>
    <w:rsid w:val="00D52954"/>
    <w:rsid w:val="00D52ABB"/>
    <w:rsid w:val="00D52BAD"/>
    <w:rsid w:val="00D52CF1"/>
    <w:rsid w:val="00D530C2"/>
    <w:rsid w:val="00D53136"/>
    <w:rsid w:val="00D535A8"/>
    <w:rsid w:val="00D53BE5"/>
    <w:rsid w:val="00D53C11"/>
    <w:rsid w:val="00D53F48"/>
    <w:rsid w:val="00D54738"/>
    <w:rsid w:val="00D54B34"/>
    <w:rsid w:val="00D552D1"/>
    <w:rsid w:val="00D556CA"/>
    <w:rsid w:val="00D55991"/>
    <w:rsid w:val="00D55C05"/>
    <w:rsid w:val="00D56116"/>
    <w:rsid w:val="00D56453"/>
    <w:rsid w:val="00D56495"/>
    <w:rsid w:val="00D565FB"/>
    <w:rsid w:val="00D56E1D"/>
    <w:rsid w:val="00D572B7"/>
    <w:rsid w:val="00D57AEE"/>
    <w:rsid w:val="00D57BE4"/>
    <w:rsid w:val="00D57C1D"/>
    <w:rsid w:val="00D57E7E"/>
    <w:rsid w:val="00D600A0"/>
    <w:rsid w:val="00D6032F"/>
    <w:rsid w:val="00D604E4"/>
    <w:rsid w:val="00D60B74"/>
    <w:rsid w:val="00D60CEB"/>
    <w:rsid w:val="00D60E22"/>
    <w:rsid w:val="00D6101F"/>
    <w:rsid w:val="00D614F8"/>
    <w:rsid w:val="00D6152D"/>
    <w:rsid w:val="00D615D1"/>
    <w:rsid w:val="00D61C8C"/>
    <w:rsid w:val="00D61EDF"/>
    <w:rsid w:val="00D61F00"/>
    <w:rsid w:val="00D61F53"/>
    <w:rsid w:val="00D624EC"/>
    <w:rsid w:val="00D62F29"/>
    <w:rsid w:val="00D630B7"/>
    <w:rsid w:val="00D637D3"/>
    <w:rsid w:val="00D64239"/>
    <w:rsid w:val="00D64DE5"/>
    <w:rsid w:val="00D65510"/>
    <w:rsid w:val="00D657A3"/>
    <w:rsid w:val="00D65CDF"/>
    <w:rsid w:val="00D65F2F"/>
    <w:rsid w:val="00D668BE"/>
    <w:rsid w:val="00D679EB"/>
    <w:rsid w:val="00D67F39"/>
    <w:rsid w:val="00D67F4B"/>
    <w:rsid w:val="00D7012E"/>
    <w:rsid w:val="00D703AD"/>
    <w:rsid w:val="00D70CBE"/>
    <w:rsid w:val="00D7130B"/>
    <w:rsid w:val="00D714CE"/>
    <w:rsid w:val="00D719EF"/>
    <w:rsid w:val="00D71AF2"/>
    <w:rsid w:val="00D72A3D"/>
    <w:rsid w:val="00D73498"/>
    <w:rsid w:val="00D734FE"/>
    <w:rsid w:val="00D737F0"/>
    <w:rsid w:val="00D73D6E"/>
    <w:rsid w:val="00D73DC1"/>
    <w:rsid w:val="00D73F6A"/>
    <w:rsid w:val="00D74114"/>
    <w:rsid w:val="00D741A0"/>
    <w:rsid w:val="00D7442F"/>
    <w:rsid w:val="00D74621"/>
    <w:rsid w:val="00D7487E"/>
    <w:rsid w:val="00D74AE0"/>
    <w:rsid w:val="00D74C64"/>
    <w:rsid w:val="00D74D31"/>
    <w:rsid w:val="00D750B6"/>
    <w:rsid w:val="00D7511C"/>
    <w:rsid w:val="00D75749"/>
    <w:rsid w:val="00D75DC9"/>
    <w:rsid w:val="00D76410"/>
    <w:rsid w:val="00D768FC"/>
    <w:rsid w:val="00D776A6"/>
    <w:rsid w:val="00D778A7"/>
    <w:rsid w:val="00D779C7"/>
    <w:rsid w:val="00D77EE9"/>
    <w:rsid w:val="00D80887"/>
    <w:rsid w:val="00D80C6B"/>
    <w:rsid w:val="00D8110B"/>
    <w:rsid w:val="00D8145A"/>
    <w:rsid w:val="00D81585"/>
    <w:rsid w:val="00D818EF"/>
    <w:rsid w:val="00D82277"/>
    <w:rsid w:val="00D82740"/>
    <w:rsid w:val="00D8324E"/>
    <w:rsid w:val="00D833FA"/>
    <w:rsid w:val="00D837E3"/>
    <w:rsid w:val="00D83C0D"/>
    <w:rsid w:val="00D8444C"/>
    <w:rsid w:val="00D844CD"/>
    <w:rsid w:val="00D84937"/>
    <w:rsid w:val="00D84AB2"/>
    <w:rsid w:val="00D8516A"/>
    <w:rsid w:val="00D85467"/>
    <w:rsid w:val="00D855C7"/>
    <w:rsid w:val="00D85BE7"/>
    <w:rsid w:val="00D85E3D"/>
    <w:rsid w:val="00D8613C"/>
    <w:rsid w:val="00D86B72"/>
    <w:rsid w:val="00D87636"/>
    <w:rsid w:val="00D877A7"/>
    <w:rsid w:val="00D90066"/>
    <w:rsid w:val="00D90120"/>
    <w:rsid w:val="00D9037C"/>
    <w:rsid w:val="00D90381"/>
    <w:rsid w:val="00D90524"/>
    <w:rsid w:val="00D9096A"/>
    <w:rsid w:val="00D90CBF"/>
    <w:rsid w:val="00D90DEE"/>
    <w:rsid w:val="00D910CE"/>
    <w:rsid w:val="00D916F8"/>
    <w:rsid w:val="00D92826"/>
    <w:rsid w:val="00D9326D"/>
    <w:rsid w:val="00D9344D"/>
    <w:rsid w:val="00D9350B"/>
    <w:rsid w:val="00D93579"/>
    <w:rsid w:val="00D93721"/>
    <w:rsid w:val="00D93B75"/>
    <w:rsid w:val="00D93D76"/>
    <w:rsid w:val="00D93F04"/>
    <w:rsid w:val="00D94798"/>
    <w:rsid w:val="00D94C58"/>
    <w:rsid w:val="00D94CFB"/>
    <w:rsid w:val="00D94E8B"/>
    <w:rsid w:val="00D950FD"/>
    <w:rsid w:val="00D95CF9"/>
    <w:rsid w:val="00D95F11"/>
    <w:rsid w:val="00D96EE8"/>
    <w:rsid w:val="00D97A0D"/>
    <w:rsid w:val="00D97BBE"/>
    <w:rsid w:val="00D97F7E"/>
    <w:rsid w:val="00DA00EA"/>
    <w:rsid w:val="00DA1029"/>
    <w:rsid w:val="00DA137F"/>
    <w:rsid w:val="00DA1483"/>
    <w:rsid w:val="00DA1BAB"/>
    <w:rsid w:val="00DA1C5D"/>
    <w:rsid w:val="00DA1C63"/>
    <w:rsid w:val="00DA1C9B"/>
    <w:rsid w:val="00DA1DCE"/>
    <w:rsid w:val="00DA2475"/>
    <w:rsid w:val="00DA25FB"/>
    <w:rsid w:val="00DA29B3"/>
    <w:rsid w:val="00DA3EBF"/>
    <w:rsid w:val="00DA4659"/>
    <w:rsid w:val="00DA4703"/>
    <w:rsid w:val="00DA4CF9"/>
    <w:rsid w:val="00DA528F"/>
    <w:rsid w:val="00DA55DA"/>
    <w:rsid w:val="00DA562A"/>
    <w:rsid w:val="00DA5B57"/>
    <w:rsid w:val="00DA5E52"/>
    <w:rsid w:val="00DA700C"/>
    <w:rsid w:val="00DA72A1"/>
    <w:rsid w:val="00DA72D2"/>
    <w:rsid w:val="00DA734E"/>
    <w:rsid w:val="00DA7BBC"/>
    <w:rsid w:val="00DB00D6"/>
    <w:rsid w:val="00DB0253"/>
    <w:rsid w:val="00DB0443"/>
    <w:rsid w:val="00DB06B6"/>
    <w:rsid w:val="00DB0823"/>
    <w:rsid w:val="00DB0B2C"/>
    <w:rsid w:val="00DB0C8A"/>
    <w:rsid w:val="00DB0D2A"/>
    <w:rsid w:val="00DB0E51"/>
    <w:rsid w:val="00DB0F5C"/>
    <w:rsid w:val="00DB1670"/>
    <w:rsid w:val="00DB1899"/>
    <w:rsid w:val="00DB2174"/>
    <w:rsid w:val="00DB29CF"/>
    <w:rsid w:val="00DB2B5B"/>
    <w:rsid w:val="00DB2CB8"/>
    <w:rsid w:val="00DB2E21"/>
    <w:rsid w:val="00DB2EBB"/>
    <w:rsid w:val="00DB2F0D"/>
    <w:rsid w:val="00DB3302"/>
    <w:rsid w:val="00DB38F3"/>
    <w:rsid w:val="00DB3901"/>
    <w:rsid w:val="00DB3F95"/>
    <w:rsid w:val="00DB417C"/>
    <w:rsid w:val="00DB45E8"/>
    <w:rsid w:val="00DB48C7"/>
    <w:rsid w:val="00DB51CB"/>
    <w:rsid w:val="00DB55D0"/>
    <w:rsid w:val="00DB57F9"/>
    <w:rsid w:val="00DB5D4A"/>
    <w:rsid w:val="00DB5F41"/>
    <w:rsid w:val="00DB61CF"/>
    <w:rsid w:val="00DB66B4"/>
    <w:rsid w:val="00DB68A8"/>
    <w:rsid w:val="00DB7ABB"/>
    <w:rsid w:val="00DB7DD5"/>
    <w:rsid w:val="00DC0050"/>
    <w:rsid w:val="00DC021F"/>
    <w:rsid w:val="00DC02A1"/>
    <w:rsid w:val="00DC0485"/>
    <w:rsid w:val="00DC0629"/>
    <w:rsid w:val="00DC0E9F"/>
    <w:rsid w:val="00DC118B"/>
    <w:rsid w:val="00DC14FB"/>
    <w:rsid w:val="00DC17B4"/>
    <w:rsid w:val="00DC1AE1"/>
    <w:rsid w:val="00DC2378"/>
    <w:rsid w:val="00DC2398"/>
    <w:rsid w:val="00DC2BF5"/>
    <w:rsid w:val="00DC2CDF"/>
    <w:rsid w:val="00DC3792"/>
    <w:rsid w:val="00DC3A03"/>
    <w:rsid w:val="00DC45B0"/>
    <w:rsid w:val="00DC4C24"/>
    <w:rsid w:val="00DC4EC0"/>
    <w:rsid w:val="00DC5042"/>
    <w:rsid w:val="00DC5169"/>
    <w:rsid w:val="00DC5B9F"/>
    <w:rsid w:val="00DC5D5B"/>
    <w:rsid w:val="00DC61D7"/>
    <w:rsid w:val="00DC6AE4"/>
    <w:rsid w:val="00DC75FE"/>
    <w:rsid w:val="00DC7DD5"/>
    <w:rsid w:val="00DD17EE"/>
    <w:rsid w:val="00DD1922"/>
    <w:rsid w:val="00DD1D53"/>
    <w:rsid w:val="00DD1D65"/>
    <w:rsid w:val="00DD202B"/>
    <w:rsid w:val="00DD20B0"/>
    <w:rsid w:val="00DD2355"/>
    <w:rsid w:val="00DD248A"/>
    <w:rsid w:val="00DD263A"/>
    <w:rsid w:val="00DD27C0"/>
    <w:rsid w:val="00DD284E"/>
    <w:rsid w:val="00DD285E"/>
    <w:rsid w:val="00DD2C6D"/>
    <w:rsid w:val="00DD2EEF"/>
    <w:rsid w:val="00DD3222"/>
    <w:rsid w:val="00DD332B"/>
    <w:rsid w:val="00DD346F"/>
    <w:rsid w:val="00DD3AD9"/>
    <w:rsid w:val="00DD4B37"/>
    <w:rsid w:val="00DD4BE9"/>
    <w:rsid w:val="00DD4EEA"/>
    <w:rsid w:val="00DD5154"/>
    <w:rsid w:val="00DD56A3"/>
    <w:rsid w:val="00DD581C"/>
    <w:rsid w:val="00DD5A5B"/>
    <w:rsid w:val="00DD5D60"/>
    <w:rsid w:val="00DD668E"/>
    <w:rsid w:val="00DD68D7"/>
    <w:rsid w:val="00DD68E8"/>
    <w:rsid w:val="00DD6C5E"/>
    <w:rsid w:val="00DD7E42"/>
    <w:rsid w:val="00DE067E"/>
    <w:rsid w:val="00DE07EC"/>
    <w:rsid w:val="00DE082C"/>
    <w:rsid w:val="00DE0954"/>
    <w:rsid w:val="00DE0BAD"/>
    <w:rsid w:val="00DE1959"/>
    <w:rsid w:val="00DE1ABC"/>
    <w:rsid w:val="00DE1BFF"/>
    <w:rsid w:val="00DE1F36"/>
    <w:rsid w:val="00DE20C1"/>
    <w:rsid w:val="00DE2187"/>
    <w:rsid w:val="00DE2939"/>
    <w:rsid w:val="00DE2B2E"/>
    <w:rsid w:val="00DE2CB1"/>
    <w:rsid w:val="00DE2E35"/>
    <w:rsid w:val="00DE2E50"/>
    <w:rsid w:val="00DE316E"/>
    <w:rsid w:val="00DE3436"/>
    <w:rsid w:val="00DE350F"/>
    <w:rsid w:val="00DE378D"/>
    <w:rsid w:val="00DE3B30"/>
    <w:rsid w:val="00DE3EBE"/>
    <w:rsid w:val="00DE53AE"/>
    <w:rsid w:val="00DE55F7"/>
    <w:rsid w:val="00DE5AB5"/>
    <w:rsid w:val="00DE5C1D"/>
    <w:rsid w:val="00DE5EA4"/>
    <w:rsid w:val="00DE602B"/>
    <w:rsid w:val="00DE6323"/>
    <w:rsid w:val="00DE67AC"/>
    <w:rsid w:val="00DE6916"/>
    <w:rsid w:val="00DE6F89"/>
    <w:rsid w:val="00DE7105"/>
    <w:rsid w:val="00DE710B"/>
    <w:rsid w:val="00DE7C8A"/>
    <w:rsid w:val="00DE7D54"/>
    <w:rsid w:val="00DF013A"/>
    <w:rsid w:val="00DF040F"/>
    <w:rsid w:val="00DF07FB"/>
    <w:rsid w:val="00DF0919"/>
    <w:rsid w:val="00DF0D40"/>
    <w:rsid w:val="00DF1345"/>
    <w:rsid w:val="00DF14DD"/>
    <w:rsid w:val="00DF1CCD"/>
    <w:rsid w:val="00DF1CE5"/>
    <w:rsid w:val="00DF1DA1"/>
    <w:rsid w:val="00DF2378"/>
    <w:rsid w:val="00DF25A8"/>
    <w:rsid w:val="00DF2761"/>
    <w:rsid w:val="00DF2969"/>
    <w:rsid w:val="00DF2C41"/>
    <w:rsid w:val="00DF2EC9"/>
    <w:rsid w:val="00DF2FAD"/>
    <w:rsid w:val="00DF2FFD"/>
    <w:rsid w:val="00DF3CE7"/>
    <w:rsid w:val="00DF3D73"/>
    <w:rsid w:val="00DF42B4"/>
    <w:rsid w:val="00DF4313"/>
    <w:rsid w:val="00DF4692"/>
    <w:rsid w:val="00DF4C5C"/>
    <w:rsid w:val="00DF521E"/>
    <w:rsid w:val="00DF532E"/>
    <w:rsid w:val="00DF54E7"/>
    <w:rsid w:val="00DF59D9"/>
    <w:rsid w:val="00DF5CBE"/>
    <w:rsid w:val="00DF660B"/>
    <w:rsid w:val="00DF685A"/>
    <w:rsid w:val="00DF6FEE"/>
    <w:rsid w:val="00DF729E"/>
    <w:rsid w:val="00DF73FB"/>
    <w:rsid w:val="00DF74C4"/>
    <w:rsid w:val="00DF7A1F"/>
    <w:rsid w:val="00DF7A6D"/>
    <w:rsid w:val="00DF7DE4"/>
    <w:rsid w:val="00DF7FA9"/>
    <w:rsid w:val="00E001CB"/>
    <w:rsid w:val="00E00977"/>
    <w:rsid w:val="00E00E23"/>
    <w:rsid w:val="00E00E91"/>
    <w:rsid w:val="00E00FF1"/>
    <w:rsid w:val="00E01CA5"/>
    <w:rsid w:val="00E020EC"/>
    <w:rsid w:val="00E0239B"/>
    <w:rsid w:val="00E0267A"/>
    <w:rsid w:val="00E0283F"/>
    <w:rsid w:val="00E03095"/>
    <w:rsid w:val="00E0323C"/>
    <w:rsid w:val="00E03841"/>
    <w:rsid w:val="00E043CA"/>
    <w:rsid w:val="00E04C7F"/>
    <w:rsid w:val="00E04D04"/>
    <w:rsid w:val="00E04EDE"/>
    <w:rsid w:val="00E05553"/>
    <w:rsid w:val="00E055AC"/>
    <w:rsid w:val="00E056D7"/>
    <w:rsid w:val="00E05B27"/>
    <w:rsid w:val="00E05E0E"/>
    <w:rsid w:val="00E05F34"/>
    <w:rsid w:val="00E061DC"/>
    <w:rsid w:val="00E06316"/>
    <w:rsid w:val="00E06C2F"/>
    <w:rsid w:val="00E06DCB"/>
    <w:rsid w:val="00E06E29"/>
    <w:rsid w:val="00E0733F"/>
    <w:rsid w:val="00E0783C"/>
    <w:rsid w:val="00E105BF"/>
    <w:rsid w:val="00E10657"/>
    <w:rsid w:val="00E109A0"/>
    <w:rsid w:val="00E10A1D"/>
    <w:rsid w:val="00E10B07"/>
    <w:rsid w:val="00E1277C"/>
    <w:rsid w:val="00E12A50"/>
    <w:rsid w:val="00E13012"/>
    <w:rsid w:val="00E13482"/>
    <w:rsid w:val="00E1350B"/>
    <w:rsid w:val="00E1381A"/>
    <w:rsid w:val="00E13CE0"/>
    <w:rsid w:val="00E1447B"/>
    <w:rsid w:val="00E147F1"/>
    <w:rsid w:val="00E15796"/>
    <w:rsid w:val="00E15C96"/>
    <w:rsid w:val="00E17CCC"/>
    <w:rsid w:val="00E17D41"/>
    <w:rsid w:val="00E17E2B"/>
    <w:rsid w:val="00E2040F"/>
    <w:rsid w:val="00E2066B"/>
    <w:rsid w:val="00E20729"/>
    <w:rsid w:val="00E20C48"/>
    <w:rsid w:val="00E2193D"/>
    <w:rsid w:val="00E21BE3"/>
    <w:rsid w:val="00E220AD"/>
    <w:rsid w:val="00E22581"/>
    <w:rsid w:val="00E225EF"/>
    <w:rsid w:val="00E22B88"/>
    <w:rsid w:val="00E23037"/>
    <w:rsid w:val="00E23444"/>
    <w:rsid w:val="00E234E8"/>
    <w:rsid w:val="00E23515"/>
    <w:rsid w:val="00E23699"/>
    <w:rsid w:val="00E24329"/>
    <w:rsid w:val="00E2495B"/>
    <w:rsid w:val="00E24AF8"/>
    <w:rsid w:val="00E24CDE"/>
    <w:rsid w:val="00E254BC"/>
    <w:rsid w:val="00E25589"/>
    <w:rsid w:val="00E255A1"/>
    <w:rsid w:val="00E25C33"/>
    <w:rsid w:val="00E260D6"/>
    <w:rsid w:val="00E265A4"/>
    <w:rsid w:val="00E26922"/>
    <w:rsid w:val="00E26936"/>
    <w:rsid w:val="00E26AA4"/>
    <w:rsid w:val="00E26E7C"/>
    <w:rsid w:val="00E26FB7"/>
    <w:rsid w:val="00E27018"/>
    <w:rsid w:val="00E27094"/>
    <w:rsid w:val="00E3001A"/>
    <w:rsid w:val="00E30053"/>
    <w:rsid w:val="00E303D9"/>
    <w:rsid w:val="00E3098A"/>
    <w:rsid w:val="00E30D56"/>
    <w:rsid w:val="00E31305"/>
    <w:rsid w:val="00E314A7"/>
    <w:rsid w:val="00E31909"/>
    <w:rsid w:val="00E31B5A"/>
    <w:rsid w:val="00E3204C"/>
    <w:rsid w:val="00E32314"/>
    <w:rsid w:val="00E32465"/>
    <w:rsid w:val="00E326CE"/>
    <w:rsid w:val="00E32C8E"/>
    <w:rsid w:val="00E3361D"/>
    <w:rsid w:val="00E336A4"/>
    <w:rsid w:val="00E33879"/>
    <w:rsid w:val="00E33958"/>
    <w:rsid w:val="00E33E4E"/>
    <w:rsid w:val="00E343B5"/>
    <w:rsid w:val="00E346E2"/>
    <w:rsid w:val="00E35363"/>
    <w:rsid w:val="00E356F1"/>
    <w:rsid w:val="00E35C83"/>
    <w:rsid w:val="00E369D9"/>
    <w:rsid w:val="00E36C3E"/>
    <w:rsid w:val="00E36DCD"/>
    <w:rsid w:val="00E37112"/>
    <w:rsid w:val="00E3747F"/>
    <w:rsid w:val="00E374AA"/>
    <w:rsid w:val="00E375BF"/>
    <w:rsid w:val="00E376B1"/>
    <w:rsid w:val="00E37761"/>
    <w:rsid w:val="00E37BB7"/>
    <w:rsid w:val="00E37CE9"/>
    <w:rsid w:val="00E40515"/>
    <w:rsid w:val="00E406AB"/>
    <w:rsid w:val="00E40B91"/>
    <w:rsid w:val="00E410C2"/>
    <w:rsid w:val="00E410FD"/>
    <w:rsid w:val="00E4114C"/>
    <w:rsid w:val="00E411B5"/>
    <w:rsid w:val="00E419DC"/>
    <w:rsid w:val="00E41BF2"/>
    <w:rsid w:val="00E41D43"/>
    <w:rsid w:val="00E41E47"/>
    <w:rsid w:val="00E41E6A"/>
    <w:rsid w:val="00E41E93"/>
    <w:rsid w:val="00E4253C"/>
    <w:rsid w:val="00E42671"/>
    <w:rsid w:val="00E43315"/>
    <w:rsid w:val="00E4342A"/>
    <w:rsid w:val="00E4395D"/>
    <w:rsid w:val="00E439CC"/>
    <w:rsid w:val="00E442CC"/>
    <w:rsid w:val="00E447B7"/>
    <w:rsid w:val="00E44B44"/>
    <w:rsid w:val="00E450E8"/>
    <w:rsid w:val="00E456B8"/>
    <w:rsid w:val="00E460C6"/>
    <w:rsid w:val="00E466B8"/>
    <w:rsid w:val="00E47652"/>
    <w:rsid w:val="00E4775E"/>
    <w:rsid w:val="00E477ED"/>
    <w:rsid w:val="00E47AAB"/>
    <w:rsid w:val="00E47BDF"/>
    <w:rsid w:val="00E47DA1"/>
    <w:rsid w:val="00E501F0"/>
    <w:rsid w:val="00E50218"/>
    <w:rsid w:val="00E503FC"/>
    <w:rsid w:val="00E50799"/>
    <w:rsid w:val="00E50977"/>
    <w:rsid w:val="00E5110D"/>
    <w:rsid w:val="00E515EF"/>
    <w:rsid w:val="00E51CE1"/>
    <w:rsid w:val="00E5205E"/>
    <w:rsid w:val="00E528B6"/>
    <w:rsid w:val="00E52993"/>
    <w:rsid w:val="00E52ACC"/>
    <w:rsid w:val="00E52C1F"/>
    <w:rsid w:val="00E534C8"/>
    <w:rsid w:val="00E53CFE"/>
    <w:rsid w:val="00E53E21"/>
    <w:rsid w:val="00E53F80"/>
    <w:rsid w:val="00E5434C"/>
    <w:rsid w:val="00E5464B"/>
    <w:rsid w:val="00E54A5D"/>
    <w:rsid w:val="00E551F1"/>
    <w:rsid w:val="00E552CC"/>
    <w:rsid w:val="00E55351"/>
    <w:rsid w:val="00E5556E"/>
    <w:rsid w:val="00E5573C"/>
    <w:rsid w:val="00E557E2"/>
    <w:rsid w:val="00E55A6D"/>
    <w:rsid w:val="00E55A92"/>
    <w:rsid w:val="00E55B98"/>
    <w:rsid w:val="00E55EDA"/>
    <w:rsid w:val="00E56937"/>
    <w:rsid w:val="00E601A5"/>
    <w:rsid w:val="00E6061D"/>
    <w:rsid w:val="00E60804"/>
    <w:rsid w:val="00E609DC"/>
    <w:rsid w:val="00E60D6E"/>
    <w:rsid w:val="00E60EC3"/>
    <w:rsid w:val="00E610EE"/>
    <w:rsid w:val="00E6112A"/>
    <w:rsid w:val="00E612B4"/>
    <w:rsid w:val="00E61B8F"/>
    <w:rsid w:val="00E622F3"/>
    <w:rsid w:val="00E625CB"/>
    <w:rsid w:val="00E62926"/>
    <w:rsid w:val="00E62C1D"/>
    <w:rsid w:val="00E62EB8"/>
    <w:rsid w:val="00E632F0"/>
    <w:rsid w:val="00E63654"/>
    <w:rsid w:val="00E6372E"/>
    <w:rsid w:val="00E6379D"/>
    <w:rsid w:val="00E63D56"/>
    <w:rsid w:val="00E63FFB"/>
    <w:rsid w:val="00E64590"/>
    <w:rsid w:val="00E6468B"/>
    <w:rsid w:val="00E651A6"/>
    <w:rsid w:val="00E65311"/>
    <w:rsid w:val="00E65564"/>
    <w:rsid w:val="00E65CE3"/>
    <w:rsid w:val="00E65E98"/>
    <w:rsid w:val="00E662A2"/>
    <w:rsid w:val="00E668C6"/>
    <w:rsid w:val="00E6694A"/>
    <w:rsid w:val="00E66DFC"/>
    <w:rsid w:val="00E6726D"/>
    <w:rsid w:val="00E677DA"/>
    <w:rsid w:val="00E679A7"/>
    <w:rsid w:val="00E67CBF"/>
    <w:rsid w:val="00E67E75"/>
    <w:rsid w:val="00E700F7"/>
    <w:rsid w:val="00E7038C"/>
    <w:rsid w:val="00E708D5"/>
    <w:rsid w:val="00E70C3A"/>
    <w:rsid w:val="00E70C55"/>
    <w:rsid w:val="00E71676"/>
    <w:rsid w:val="00E72086"/>
    <w:rsid w:val="00E72575"/>
    <w:rsid w:val="00E72C5C"/>
    <w:rsid w:val="00E736DC"/>
    <w:rsid w:val="00E73A7E"/>
    <w:rsid w:val="00E74136"/>
    <w:rsid w:val="00E74891"/>
    <w:rsid w:val="00E749A5"/>
    <w:rsid w:val="00E74BB0"/>
    <w:rsid w:val="00E75055"/>
    <w:rsid w:val="00E75419"/>
    <w:rsid w:val="00E75618"/>
    <w:rsid w:val="00E75B24"/>
    <w:rsid w:val="00E75CEA"/>
    <w:rsid w:val="00E76748"/>
    <w:rsid w:val="00E7704A"/>
    <w:rsid w:val="00E772EA"/>
    <w:rsid w:val="00E776B4"/>
    <w:rsid w:val="00E7793C"/>
    <w:rsid w:val="00E77AAD"/>
    <w:rsid w:val="00E80626"/>
    <w:rsid w:val="00E80A15"/>
    <w:rsid w:val="00E80B7F"/>
    <w:rsid w:val="00E80C7E"/>
    <w:rsid w:val="00E80F51"/>
    <w:rsid w:val="00E81438"/>
    <w:rsid w:val="00E815B1"/>
    <w:rsid w:val="00E81627"/>
    <w:rsid w:val="00E816C4"/>
    <w:rsid w:val="00E81D05"/>
    <w:rsid w:val="00E8209F"/>
    <w:rsid w:val="00E82D88"/>
    <w:rsid w:val="00E83840"/>
    <w:rsid w:val="00E83B36"/>
    <w:rsid w:val="00E83B85"/>
    <w:rsid w:val="00E83CE9"/>
    <w:rsid w:val="00E83D75"/>
    <w:rsid w:val="00E845DA"/>
    <w:rsid w:val="00E84899"/>
    <w:rsid w:val="00E84BA1"/>
    <w:rsid w:val="00E85674"/>
    <w:rsid w:val="00E85F40"/>
    <w:rsid w:val="00E860DE"/>
    <w:rsid w:val="00E86379"/>
    <w:rsid w:val="00E86E03"/>
    <w:rsid w:val="00E86E67"/>
    <w:rsid w:val="00E87331"/>
    <w:rsid w:val="00E87346"/>
    <w:rsid w:val="00E87418"/>
    <w:rsid w:val="00E8756C"/>
    <w:rsid w:val="00E8775C"/>
    <w:rsid w:val="00E87CAF"/>
    <w:rsid w:val="00E90A1A"/>
    <w:rsid w:val="00E90A67"/>
    <w:rsid w:val="00E90BB6"/>
    <w:rsid w:val="00E90F04"/>
    <w:rsid w:val="00E90F8A"/>
    <w:rsid w:val="00E9147A"/>
    <w:rsid w:val="00E9154E"/>
    <w:rsid w:val="00E91826"/>
    <w:rsid w:val="00E92470"/>
    <w:rsid w:val="00E9291E"/>
    <w:rsid w:val="00E92B1A"/>
    <w:rsid w:val="00E92BF1"/>
    <w:rsid w:val="00E95701"/>
    <w:rsid w:val="00E95A0F"/>
    <w:rsid w:val="00E9622E"/>
    <w:rsid w:val="00E96C5A"/>
    <w:rsid w:val="00E96CD4"/>
    <w:rsid w:val="00E96D21"/>
    <w:rsid w:val="00E97CB4"/>
    <w:rsid w:val="00EA03AA"/>
    <w:rsid w:val="00EA0D47"/>
    <w:rsid w:val="00EA1102"/>
    <w:rsid w:val="00EA1278"/>
    <w:rsid w:val="00EA12AE"/>
    <w:rsid w:val="00EA12E5"/>
    <w:rsid w:val="00EA1D31"/>
    <w:rsid w:val="00EA1FB1"/>
    <w:rsid w:val="00EA2097"/>
    <w:rsid w:val="00EA20BE"/>
    <w:rsid w:val="00EA237C"/>
    <w:rsid w:val="00EA241E"/>
    <w:rsid w:val="00EA28B9"/>
    <w:rsid w:val="00EA294D"/>
    <w:rsid w:val="00EA2AF4"/>
    <w:rsid w:val="00EA2DA9"/>
    <w:rsid w:val="00EA2DB4"/>
    <w:rsid w:val="00EA2E2D"/>
    <w:rsid w:val="00EA2FFC"/>
    <w:rsid w:val="00EA301F"/>
    <w:rsid w:val="00EA3149"/>
    <w:rsid w:val="00EA328C"/>
    <w:rsid w:val="00EA3988"/>
    <w:rsid w:val="00EA3AB4"/>
    <w:rsid w:val="00EA3C36"/>
    <w:rsid w:val="00EA3E2A"/>
    <w:rsid w:val="00EA3F24"/>
    <w:rsid w:val="00EA4268"/>
    <w:rsid w:val="00EA5228"/>
    <w:rsid w:val="00EA5D2E"/>
    <w:rsid w:val="00EA7571"/>
    <w:rsid w:val="00EA7A65"/>
    <w:rsid w:val="00EA7E77"/>
    <w:rsid w:val="00EB0572"/>
    <w:rsid w:val="00EB087B"/>
    <w:rsid w:val="00EB0F64"/>
    <w:rsid w:val="00EB115F"/>
    <w:rsid w:val="00EB11F2"/>
    <w:rsid w:val="00EB141E"/>
    <w:rsid w:val="00EB16BB"/>
    <w:rsid w:val="00EB1810"/>
    <w:rsid w:val="00EB19EA"/>
    <w:rsid w:val="00EB1D63"/>
    <w:rsid w:val="00EB2054"/>
    <w:rsid w:val="00EB214C"/>
    <w:rsid w:val="00EB26A0"/>
    <w:rsid w:val="00EB2BF9"/>
    <w:rsid w:val="00EB2EF7"/>
    <w:rsid w:val="00EB2F3A"/>
    <w:rsid w:val="00EB3958"/>
    <w:rsid w:val="00EB3996"/>
    <w:rsid w:val="00EB4F4E"/>
    <w:rsid w:val="00EB5D1A"/>
    <w:rsid w:val="00EB6572"/>
    <w:rsid w:val="00EB686F"/>
    <w:rsid w:val="00EB6D26"/>
    <w:rsid w:val="00EB6EC8"/>
    <w:rsid w:val="00EB73D6"/>
    <w:rsid w:val="00EB7E0F"/>
    <w:rsid w:val="00EC01BF"/>
    <w:rsid w:val="00EC028F"/>
    <w:rsid w:val="00EC0526"/>
    <w:rsid w:val="00EC062A"/>
    <w:rsid w:val="00EC0F9D"/>
    <w:rsid w:val="00EC134B"/>
    <w:rsid w:val="00EC153A"/>
    <w:rsid w:val="00EC180A"/>
    <w:rsid w:val="00EC1D08"/>
    <w:rsid w:val="00EC1F4E"/>
    <w:rsid w:val="00EC201A"/>
    <w:rsid w:val="00EC21BF"/>
    <w:rsid w:val="00EC2B9A"/>
    <w:rsid w:val="00EC2CF6"/>
    <w:rsid w:val="00EC3034"/>
    <w:rsid w:val="00EC3082"/>
    <w:rsid w:val="00EC309B"/>
    <w:rsid w:val="00EC3115"/>
    <w:rsid w:val="00EC3BBC"/>
    <w:rsid w:val="00EC3BFB"/>
    <w:rsid w:val="00EC4302"/>
    <w:rsid w:val="00EC4408"/>
    <w:rsid w:val="00EC44C5"/>
    <w:rsid w:val="00EC4B19"/>
    <w:rsid w:val="00EC4D15"/>
    <w:rsid w:val="00EC4D65"/>
    <w:rsid w:val="00EC4F4D"/>
    <w:rsid w:val="00EC4FE3"/>
    <w:rsid w:val="00EC525F"/>
    <w:rsid w:val="00EC547B"/>
    <w:rsid w:val="00EC5729"/>
    <w:rsid w:val="00EC5891"/>
    <w:rsid w:val="00EC59BB"/>
    <w:rsid w:val="00EC5B95"/>
    <w:rsid w:val="00EC651F"/>
    <w:rsid w:val="00EC67FD"/>
    <w:rsid w:val="00EC6919"/>
    <w:rsid w:val="00EC6B3B"/>
    <w:rsid w:val="00EC6D44"/>
    <w:rsid w:val="00EC723A"/>
    <w:rsid w:val="00EC73C9"/>
    <w:rsid w:val="00EC7A95"/>
    <w:rsid w:val="00ED0145"/>
    <w:rsid w:val="00ED0A19"/>
    <w:rsid w:val="00ED0E14"/>
    <w:rsid w:val="00ED0F17"/>
    <w:rsid w:val="00ED0F6B"/>
    <w:rsid w:val="00ED138C"/>
    <w:rsid w:val="00ED1658"/>
    <w:rsid w:val="00ED1FB7"/>
    <w:rsid w:val="00ED2013"/>
    <w:rsid w:val="00ED2373"/>
    <w:rsid w:val="00ED27D6"/>
    <w:rsid w:val="00ED29F2"/>
    <w:rsid w:val="00ED29FD"/>
    <w:rsid w:val="00ED2CEB"/>
    <w:rsid w:val="00ED334C"/>
    <w:rsid w:val="00ED33CB"/>
    <w:rsid w:val="00ED3436"/>
    <w:rsid w:val="00ED3497"/>
    <w:rsid w:val="00ED3A84"/>
    <w:rsid w:val="00ED3DEE"/>
    <w:rsid w:val="00ED40AF"/>
    <w:rsid w:val="00ED41C8"/>
    <w:rsid w:val="00ED4409"/>
    <w:rsid w:val="00ED4741"/>
    <w:rsid w:val="00ED47EB"/>
    <w:rsid w:val="00ED48AF"/>
    <w:rsid w:val="00ED495F"/>
    <w:rsid w:val="00ED4FB3"/>
    <w:rsid w:val="00ED50D4"/>
    <w:rsid w:val="00ED514E"/>
    <w:rsid w:val="00ED5154"/>
    <w:rsid w:val="00ED5435"/>
    <w:rsid w:val="00ED54D0"/>
    <w:rsid w:val="00ED56F1"/>
    <w:rsid w:val="00ED6599"/>
    <w:rsid w:val="00ED6609"/>
    <w:rsid w:val="00ED66E5"/>
    <w:rsid w:val="00ED6D31"/>
    <w:rsid w:val="00ED6FE6"/>
    <w:rsid w:val="00ED718C"/>
    <w:rsid w:val="00ED7577"/>
    <w:rsid w:val="00ED79A9"/>
    <w:rsid w:val="00ED79AF"/>
    <w:rsid w:val="00ED7CCB"/>
    <w:rsid w:val="00ED7D53"/>
    <w:rsid w:val="00EE0090"/>
    <w:rsid w:val="00EE0274"/>
    <w:rsid w:val="00EE0451"/>
    <w:rsid w:val="00EE1144"/>
    <w:rsid w:val="00EE144A"/>
    <w:rsid w:val="00EE19C7"/>
    <w:rsid w:val="00EE19E4"/>
    <w:rsid w:val="00EE1E11"/>
    <w:rsid w:val="00EE1E5C"/>
    <w:rsid w:val="00EE2D03"/>
    <w:rsid w:val="00EE2DDD"/>
    <w:rsid w:val="00EE2E9E"/>
    <w:rsid w:val="00EE32B4"/>
    <w:rsid w:val="00EE35BD"/>
    <w:rsid w:val="00EE3EE8"/>
    <w:rsid w:val="00EE4168"/>
    <w:rsid w:val="00EE4C5F"/>
    <w:rsid w:val="00EE5102"/>
    <w:rsid w:val="00EE5293"/>
    <w:rsid w:val="00EE5687"/>
    <w:rsid w:val="00EE5840"/>
    <w:rsid w:val="00EE5992"/>
    <w:rsid w:val="00EE5C4D"/>
    <w:rsid w:val="00EE615F"/>
    <w:rsid w:val="00EE6A0B"/>
    <w:rsid w:val="00EE6A3A"/>
    <w:rsid w:val="00EE6F51"/>
    <w:rsid w:val="00EE700D"/>
    <w:rsid w:val="00EE7171"/>
    <w:rsid w:val="00EE752D"/>
    <w:rsid w:val="00EE781A"/>
    <w:rsid w:val="00EE7842"/>
    <w:rsid w:val="00EE7B62"/>
    <w:rsid w:val="00EF00C4"/>
    <w:rsid w:val="00EF029F"/>
    <w:rsid w:val="00EF08BE"/>
    <w:rsid w:val="00EF0A2B"/>
    <w:rsid w:val="00EF0A94"/>
    <w:rsid w:val="00EF0C3E"/>
    <w:rsid w:val="00EF0EF8"/>
    <w:rsid w:val="00EF1892"/>
    <w:rsid w:val="00EF1951"/>
    <w:rsid w:val="00EF1BA0"/>
    <w:rsid w:val="00EF1E2B"/>
    <w:rsid w:val="00EF1F19"/>
    <w:rsid w:val="00EF22DA"/>
    <w:rsid w:val="00EF2E4B"/>
    <w:rsid w:val="00EF3702"/>
    <w:rsid w:val="00EF39EA"/>
    <w:rsid w:val="00EF40B2"/>
    <w:rsid w:val="00EF4245"/>
    <w:rsid w:val="00EF4622"/>
    <w:rsid w:val="00EF4833"/>
    <w:rsid w:val="00EF4860"/>
    <w:rsid w:val="00EF4B68"/>
    <w:rsid w:val="00EF4C3F"/>
    <w:rsid w:val="00EF4ECB"/>
    <w:rsid w:val="00EF5078"/>
    <w:rsid w:val="00EF5207"/>
    <w:rsid w:val="00EF5F17"/>
    <w:rsid w:val="00EF6274"/>
    <w:rsid w:val="00EF62EE"/>
    <w:rsid w:val="00EF63FC"/>
    <w:rsid w:val="00EF6506"/>
    <w:rsid w:val="00EF72D0"/>
    <w:rsid w:val="00EF748C"/>
    <w:rsid w:val="00EF798E"/>
    <w:rsid w:val="00EF7E9C"/>
    <w:rsid w:val="00F0028C"/>
    <w:rsid w:val="00F00294"/>
    <w:rsid w:val="00F00414"/>
    <w:rsid w:val="00F00487"/>
    <w:rsid w:val="00F0066B"/>
    <w:rsid w:val="00F0080F"/>
    <w:rsid w:val="00F00AC7"/>
    <w:rsid w:val="00F00D5F"/>
    <w:rsid w:val="00F013F5"/>
    <w:rsid w:val="00F0229B"/>
    <w:rsid w:val="00F0290F"/>
    <w:rsid w:val="00F02B7B"/>
    <w:rsid w:val="00F02C0C"/>
    <w:rsid w:val="00F02E60"/>
    <w:rsid w:val="00F02EC9"/>
    <w:rsid w:val="00F03661"/>
    <w:rsid w:val="00F03F89"/>
    <w:rsid w:val="00F042A0"/>
    <w:rsid w:val="00F04C5B"/>
    <w:rsid w:val="00F04DA0"/>
    <w:rsid w:val="00F04EAA"/>
    <w:rsid w:val="00F04FB7"/>
    <w:rsid w:val="00F0500C"/>
    <w:rsid w:val="00F059FA"/>
    <w:rsid w:val="00F05CF9"/>
    <w:rsid w:val="00F05DED"/>
    <w:rsid w:val="00F06AD7"/>
    <w:rsid w:val="00F0788B"/>
    <w:rsid w:val="00F07B83"/>
    <w:rsid w:val="00F105B2"/>
    <w:rsid w:val="00F10792"/>
    <w:rsid w:val="00F10F41"/>
    <w:rsid w:val="00F1178A"/>
    <w:rsid w:val="00F11829"/>
    <w:rsid w:val="00F11A72"/>
    <w:rsid w:val="00F11AF1"/>
    <w:rsid w:val="00F11BD5"/>
    <w:rsid w:val="00F11DB9"/>
    <w:rsid w:val="00F11FA1"/>
    <w:rsid w:val="00F121C2"/>
    <w:rsid w:val="00F12309"/>
    <w:rsid w:val="00F12589"/>
    <w:rsid w:val="00F12C1A"/>
    <w:rsid w:val="00F1327C"/>
    <w:rsid w:val="00F13377"/>
    <w:rsid w:val="00F133D4"/>
    <w:rsid w:val="00F1391B"/>
    <w:rsid w:val="00F13A8C"/>
    <w:rsid w:val="00F140EF"/>
    <w:rsid w:val="00F1488D"/>
    <w:rsid w:val="00F14B01"/>
    <w:rsid w:val="00F14EEF"/>
    <w:rsid w:val="00F15138"/>
    <w:rsid w:val="00F15E08"/>
    <w:rsid w:val="00F15E67"/>
    <w:rsid w:val="00F15F2D"/>
    <w:rsid w:val="00F1608B"/>
    <w:rsid w:val="00F16122"/>
    <w:rsid w:val="00F164BD"/>
    <w:rsid w:val="00F168B8"/>
    <w:rsid w:val="00F16F25"/>
    <w:rsid w:val="00F17042"/>
    <w:rsid w:val="00F172ED"/>
    <w:rsid w:val="00F17523"/>
    <w:rsid w:val="00F17818"/>
    <w:rsid w:val="00F17BCC"/>
    <w:rsid w:val="00F20BED"/>
    <w:rsid w:val="00F21026"/>
    <w:rsid w:val="00F22735"/>
    <w:rsid w:val="00F231F2"/>
    <w:rsid w:val="00F2390E"/>
    <w:rsid w:val="00F23A8C"/>
    <w:rsid w:val="00F23C7A"/>
    <w:rsid w:val="00F23D56"/>
    <w:rsid w:val="00F245AB"/>
    <w:rsid w:val="00F245F9"/>
    <w:rsid w:val="00F2477E"/>
    <w:rsid w:val="00F249FE"/>
    <w:rsid w:val="00F24B30"/>
    <w:rsid w:val="00F254F7"/>
    <w:rsid w:val="00F2554C"/>
    <w:rsid w:val="00F264DB"/>
    <w:rsid w:val="00F26B48"/>
    <w:rsid w:val="00F26B5D"/>
    <w:rsid w:val="00F26D2E"/>
    <w:rsid w:val="00F26EBE"/>
    <w:rsid w:val="00F272D2"/>
    <w:rsid w:val="00F2778A"/>
    <w:rsid w:val="00F27A70"/>
    <w:rsid w:val="00F30323"/>
    <w:rsid w:val="00F30775"/>
    <w:rsid w:val="00F30783"/>
    <w:rsid w:val="00F30BEF"/>
    <w:rsid w:val="00F30F12"/>
    <w:rsid w:val="00F311E7"/>
    <w:rsid w:val="00F31CAB"/>
    <w:rsid w:val="00F31D33"/>
    <w:rsid w:val="00F32043"/>
    <w:rsid w:val="00F32391"/>
    <w:rsid w:val="00F323F1"/>
    <w:rsid w:val="00F32988"/>
    <w:rsid w:val="00F32E3D"/>
    <w:rsid w:val="00F32FDA"/>
    <w:rsid w:val="00F3308F"/>
    <w:rsid w:val="00F334A6"/>
    <w:rsid w:val="00F335FF"/>
    <w:rsid w:val="00F33CEE"/>
    <w:rsid w:val="00F33E03"/>
    <w:rsid w:val="00F34332"/>
    <w:rsid w:val="00F345B0"/>
    <w:rsid w:val="00F34787"/>
    <w:rsid w:val="00F34C65"/>
    <w:rsid w:val="00F34EE9"/>
    <w:rsid w:val="00F35129"/>
    <w:rsid w:val="00F3525F"/>
    <w:rsid w:val="00F353B0"/>
    <w:rsid w:val="00F353F5"/>
    <w:rsid w:val="00F354F9"/>
    <w:rsid w:val="00F356B1"/>
    <w:rsid w:val="00F35E34"/>
    <w:rsid w:val="00F3628C"/>
    <w:rsid w:val="00F363BA"/>
    <w:rsid w:val="00F364AF"/>
    <w:rsid w:val="00F36976"/>
    <w:rsid w:val="00F36B21"/>
    <w:rsid w:val="00F36E1A"/>
    <w:rsid w:val="00F37014"/>
    <w:rsid w:val="00F37180"/>
    <w:rsid w:val="00F37FA8"/>
    <w:rsid w:val="00F403D7"/>
    <w:rsid w:val="00F404D5"/>
    <w:rsid w:val="00F40696"/>
    <w:rsid w:val="00F40D2E"/>
    <w:rsid w:val="00F40F57"/>
    <w:rsid w:val="00F41186"/>
    <w:rsid w:val="00F411EC"/>
    <w:rsid w:val="00F41529"/>
    <w:rsid w:val="00F415E0"/>
    <w:rsid w:val="00F41AB4"/>
    <w:rsid w:val="00F41AC0"/>
    <w:rsid w:val="00F41F38"/>
    <w:rsid w:val="00F4255E"/>
    <w:rsid w:val="00F428B9"/>
    <w:rsid w:val="00F4343B"/>
    <w:rsid w:val="00F43D62"/>
    <w:rsid w:val="00F43F22"/>
    <w:rsid w:val="00F44606"/>
    <w:rsid w:val="00F44857"/>
    <w:rsid w:val="00F45484"/>
    <w:rsid w:val="00F4570A"/>
    <w:rsid w:val="00F45D6B"/>
    <w:rsid w:val="00F45E17"/>
    <w:rsid w:val="00F45FCE"/>
    <w:rsid w:val="00F46224"/>
    <w:rsid w:val="00F467D6"/>
    <w:rsid w:val="00F46EE0"/>
    <w:rsid w:val="00F4717C"/>
    <w:rsid w:val="00F4756E"/>
    <w:rsid w:val="00F477B5"/>
    <w:rsid w:val="00F47F94"/>
    <w:rsid w:val="00F5082F"/>
    <w:rsid w:val="00F50BF6"/>
    <w:rsid w:val="00F50FB4"/>
    <w:rsid w:val="00F5128F"/>
    <w:rsid w:val="00F5149B"/>
    <w:rsid w:val="00F519C3"/>
    <w:rsid w:val="00F51C9D"/>
    <w:rsid w:val="00F51D72"/>
    <w:rsid w:val="00F5277B"/>
    <w:rsid w:val="00F527EA"/>
    <w:rsid w:val="00F538EF"/>
    <w:rsid w:val="00F5415B"/>
    <w:rsid w:val="00F541F2"/>
    <w:rsid w:val="00F54492"/>
    <w:rsid w:val="00F5494B"/>
    <w:rsid w:val="00F550D7"/>
    <w:rsid w:val="00F55684"/>
    <w:rsid w:val="00F55726"/>
    <w:rsid w:val="00F557C8"/>
    <w:rsid w:val="00F55825"/>
    <w:rsid w:val="00F5589C"/>
    <w:rsid w:val="00F55B25"/>
    <w:rsid w:val="00F55DEC"/>
    <w:rsid w:val="00F564DD"/>
    <w:rsid w:val="00F567BB"/>
    <w:rsid w:val="00F56A08"/>
    <w:rsid w:val="00F56BB1"/>
    <w:rsid w:val="00F56C05"/>
    <w:rsid w:val="00F56CF6"/>
    <w:rsid w:val="00F56DDA"/>
    <w:rsid w:val="00F571FD"/>
    <w:rsid w:val="00F57484"/>
    <w:rsid w:val="00F577C4"/>
    <w:rsid w:val="00F57F0B"/>
    <w:rsid w:val="00F60182"/>
    <w:rsid w:val="00F6061C"/>
    <w:rsid w:val="00F608C2"/>
    <w:rsid w:val="00F61284"/>
    <w:rsid w:val="00F6187D"/>
    <w:rsid w:val="00F6241F"/>
    <w:rsid w:val="00F62BB6"/>
    <w:rsid w:val="00F6332F"/>
    <w:rsid w:val="00F63563"/>
    <w:rsid w:val="00F6399E"/>
    <w:rsid w:val="00F63A95"/>
    <w:rsid w:val="00F63F18"/>
    <w:rsid w:val="00F648B8"/>
    <w:rsid w:val="00F64EC6"/>
    <w:rsid w:val="00F652FB"/>
    <w:rsid w:val="00F65D03"/>
    <w:rsid w:val="00F663AD"/>
    <w:rsid w:val="00F668D5"/>
    <w:rsid w:val="00F673F2"/>
    <w:rsid w:val="00F6771B"/>
    <w:rsid w:val="00F67C53"/>
    <w:rsid w:val="00F67EEC"/>
    <w:rsid w:val="00F703E3"/>
    <w:rsid w:val="00F70545"/>
    <w:rsid w:val="00F70884"/>
    <w:rsid w:val="00F70936"/>
    <w:rsid w:val="00F70D07"/>
    <w:rsid w:val="00F70FF6"/>
    <w:rsid w:val="00F716D1"/>
    <w:rsid w:val="00F7186D"/>
    <w:rsid w:val="00F71BB6"/>
    <w:rsid w:val="00F71D12"/>
    <w:rsid w:val="00F71E41"/>
    <w:rsid w:val="00F71E92"/>
    <w:rsid w:val="00F71FFB"/>
    <w:rsid w:val="00F72444"/>
    <w:rsid w:val="00F72879"/>
    <w:rsid w:val="00F72920"/>
    <w:rsid w:val="00F72CA2"/>
    <w:rsid w:val="00F73039"/>
    <w:rsid w:val="00F73242"/>
    <w:rsid w:val="00F73631"/>
    <w:rsid w:val="00F739AA"/>
    <w:rsid w:val="00F74070"/>
    <w:rsid w:val="00F74383"/>
    <w:rsid w:val="00F74480"/>
    <w:rsid w:val="00F7491C"/>
    <w:rsid w:val="00F74B33"/>
    <w:rsid w:val="00F750EE"/>
    <w:rsid w:val="00F7543F"/>
    <w:rsid w:val="00F75AB9"/>
    <w:rsid w:val="00F75B24"/>
    <w:rsid w:val="00F75BEA"/>
    <w:rsid w:val="00F75D5A"/>
    <w:rsid w:val="00F7635D"/>
    <w:rsid w:val="00F764FB"/>
    <w:rsid w:val="00F76811"/>
    <w:rsid w:val="00F76E00"/>
    <w:rsid w:val="00F77725"/>
    <w:rsid w:val="00F7784A"/>
    <w:rsid w:val="00F77892"/>
    <w:rsid w:val="00F77E3B"/>
    <w:rsid w:val="00F77EFC"/>
    <w:rsid w:val="00F803B3"/>
    <w:rsid w:val="00F803FF"/>
    <w:rsid w:val="00F812F5"/>
    <w:rsid w:val="00F824E6"/>
    <w:rsid w:val="00F8278B"/>
    <w:rsid w:val="00F82C1F"/>
    <w:rsid w:val="00F82E2E"/>
    <w:rsid w:val="00F82FEF"/>
    <w:rsid w:val="00F83375"/>
    <w:rsid w:val="00F83842"/>
    <w:rsid w:val="00F8414F"/>
    <w:rsid w:val="00F842F8"/>
    <w:rsid w:val="00F8469A"/>
    <w:rsid w:val="00F848C3"/>
    <w:rsid w:val="00F85205"/>
    <w:rsid w:val="00F8646D"/>
    <w:rsid w:val="00F869FE"/>
    <w:rsid w:val="00F86F50"/>
    <w:rsid w:val="00F86FE8"/>
    <w:rsid w:val="00F870A8"/>
    <w:rsid w:val="00F8761B"/>
    <w:rsid w:val="00F8771C"/>
    <w:rsid w:val="00F87756"/>
    <w:rsid w:val="00F90170"/>
    <w:rsid w:val="00F906FF"/>
    <w:rsid w:val="00F90720"/>
    <w:rsid w:val="00F9092F"/>
    <w:rsid w:val="00F90CF8"/>
    <w:rsid w:val="00F90FE4"/>
    <w:rsid w:val="00F91188"/>
    <w:rsid w:val="00F9142E"/>
    <w:rsid w:val="00F914F1"/>
    <w:rsid w:val="00F91646"/>
    <w:rsid w:val="00F92288"/>
    <w:rsid w:val="00F92480"/>
    <w:rsid w:val="00F9263D"/>
    <w:rsid w:val="00F92691"/>
    <w:rsid w:val="00F92835"/>
    <w:rsid w:val="00F933F9"/>
    <w:rsid w:val="00F93601"/>
    <w:rsid w:val="00F9398E"/>
    <w:rsid w:val="00F942CE"/>
    <w:rsid w:val="00F944E5"/>
    <w:rsid w:val="00F94635"/>
    <w:rsid w:val="00F947DE"/>
    <w:rsid w:val="00F95608"/>
    <w:rsid w:val="00F95857"/>
    <w:rsid w:val="00F95C61"/>
    <w:rsid w:val="00F95CAE"/>
    <w:rsid w:val="00F95D21"/>
    <w:rsid w:val="00F9634A"/>
    <w:rsid w:val="00F96561"/>
    <w:rsid w:val="00F96B52"/>
    <w:rsid w:val="00F96C64"/>
    <w:rsid w:val="00F977FA"/>
    <w:rsid w:val="00F979FE"/>
    <w:rsid w:val="00FA0097"/>
    <w:rsid w:val="00FA0184"/>
    <w:rsid w:val="00FA0210"/>
    <w:rsid w:val="00FA0250"/>
    <w:rsid w:val="00FA02DD"/>
    <w:rsid w:val="00FA043A"/>
    <w:rsid w:val="00FA0862"/>
    <w:rsid w:val="00FA088F"/>
    <w:rsid w:val="00FA0959"/>
    <w:rsid w:val="00FA0A21"/>
    <w:rsid w:val="00FA0B32"/>
    <w:rsid w:val="00FA0E23"/>
    <w:rsid w:val="00FA0FEE"/>
    <w:rsid w:val="00FA1483"/>
    <w:rsid w:val="00FA18B6"/>
    <w:rsid w:val="00FA1ADB"/>
    <w:rsid w:val="00FA1D8C"/>
    <w:rsid w:val="00FA2D4F"/>
    <w:rsid w:val="00FA2D7A"/>
    <w:rsid w:val="00FA2DCB"/>
    <w:rsid w:val="00FA2DFC"/>
    <w:rsid w:val="00FA300C"/>
    <w:rsid w:val="00FA3EFB"/>
    <w:rsid w:val="00FA3F78"/>
    <w:rsid w:val="00FA4018"/>
    <w:rsid w:val="00FA455E"/>
    <w:rsid w:val="00FA45FF"/>
    <w:rsid w:val="00FA486C"/>
    <w:rsid w:val="00FA4EF8"/>
    <w:rsid w:val="00FA59C3"/>
    <w:rsid w:val="00FA658C"/>
    <w:rsid w:val="00FA68A6"/>
    <w:rsid w:val="00FA6B9C"/>
    <w:rsid w:val="00FA7051"/>
    <w:rsid w:val="00FA741B"/>
    <w:rsid w:val="00FA7D6B"/>
    <w:rsid w:val="00FA7E21"/>
    <w:rsid w:val="00FB02AC"/>
    <w:rsid w:val="00FB0571"/>
    <w:rsid w:val="00FB0696"/>
    <w:rsid w:val="00FB06FD"/>
    <w:rsid w:val="00FB0749"/>
    <w:rsid w:val="00FB10A5"/>
    <w:rsid w:val="00FB182C"/>
    <w:rsid w:val="00FB26BA"/>
    <w:rsid w:val="00FB30F6"/>
    <w:rsid w:val="00FB3431"/>
    <w:rsid w:val="00FB3EAB"/>
    <w:rsid w:val="00FB3FC1"/>
    <w:rsid w:val="00FB433C"/>
    <w:rsid w:val="00FB481F"/>
    <w:rsid w:val="00FB5455"/>
    <w:rsid w:val="00FB5640"/>
    <w:rsid w:val="00FB63AD"/>
    <w:rsid w:val="00FB640F"/>
    <w:rsid w:val="00FB6D1C"/>
    <w:rsid w:val="00FB74DC"/>
    <w:rsid w:val="00FB761F"/>
    <w:rsid w:val="00FC03DF"/>
    <w:rsid w:val="00FC03FA"/>
    <w:rsid w:val="00FC0690"/>
    <w:rsid w:val="00FC0A9E"/>
    <w:rsid w:val="00FC0C1D"/>
    <w:rsid w:val="00FC0EA0"/>
    <w:rsid w:val="00FC1240"/>
    <w:rsid w:val="00FC1567"/>
    <w:rsid w:val="00FC16A3"/>
    <w:rsid w:val="00FC172D"/>
    <w:rsid w:val="00FC1C41"/>
    <w:rsid w:val="00FC1E88"/>
    <w:rsid w:val="00FC1F18"/>
    <w:rsid w:val="00FC1F4A"/>
    <w:rsid w:val="00FC28DC"/>
    <w:rsid w:val="00FC2B7C"/>
    <w:rsid w:val="00FC31CC"/>
    <w:rsid w:val="00FC31DC"/>
    <w:rsid w:val="00FC3641"/>
    <w:rsid w:val="00FC3916"/>
    <w:rsid w:val="00FC3AAC"/>
    <w:rsid w:val="00FC3FEE"/>
    <w:rsid w:val="00FC406D"/>
    <w:rsid w:val="00FC4644"/>
    <w:rsid w:val="00FC55A5"/>
    <w:rsid w:val="00FC62E6"/>
    <w:rsid w:val="00FC6505"/>
    <w:rsid w:val="00FC6F68"/>
    <w:rsid w:val="00FC71C6"/>
    <w:rsid w:val="00FC7B0B"/>
    <w:rsid w:val="00FC7CE8"/>
    <w:rsid w:val="00FD1088"/>
    <w:rsid w:val="00FD1736"/>
    <w:rsid w:val="00FD1873"/>
    <w:rsid w:val="00FD1AE6"/>
    <w:rsid w:val="00FD43BA"/>
    <w:rsid w:val="00FD4490"/>
    <w:rsid w:val="00FD473E"/>
    <w:rsid w:val="00FD4C9D"/>
    <w:rsid w:val="00FD59AF"/>
    <w:rsid w:val="00FD601A"/>
    <w:rsid w:val="00FD6D60"/>
    <w:rsid w:val="00FD6FF5"/>
    <w:rsid w:val="00FD7174"/>
    <w:rsid w:val="00FD730F"/>
    <w:rsid w:val="00FD7DD0"/>
    <w:rsid w:val="00FE0394"/>
    <w:rsid w:val="00FE07AA"/>
    <w:rsid w:val="00FE0962"/>
    <w:rsid w:val="00FE0B9F"/>
    <w:rsid w:val="00FE0EA2"/>
    <w:rsid w:val="00FE10C7"/>
    <w:rsid w:val="00FE1D5D"/>
    <w:rsid w:val="00FE2039"/>
    <w:rsid w:val="00FE2671"/>
    <w:rsid w:val="00FE2968"/>
    <w:rsid w:val="00FE2AEE"/>
    <w:rsid w:val="00FE320D"/>
    <w:rsid w:val="00FE354E"/>
    <w:rsid w:val="00FE377F"/>
    <w:rsid w:val="00FE3CDB"/>
    <w:rsid w:val="00FE3E4C"/>
    <w:rsid w:val="00FE41E4"/>
    <w:rsid w:val="00FE444B"/>
    <w:rsid w:val="00FE4649"/>
    <w:rsid w:val="00FE5123"/>
    <w:rsid w:val="00FE545D"/>
    <w:rsid w:val="00FE56D8"/>
    <w:rsid w:val="00FE5A1B"/>
    <w:rsid w:val="00FE6429"/>
    <w:rsid w:val="00FE66E3"/>
    <w:rsid w:val="00FE67B2"/>
    <w:rsid w:val="00FE7987"/>
    <w:rsid w:val="00FF06BA"/>
    <w:rsid w:val="00FF18FA"/>
    <w:rsid w:val="00FF221D"/>
    <w:rsid w:val="00FF2307"/>
    <w:rsid w:val="00FF2315"/>
    <w:rsid w:val="00FF24F8"/>
    <w:rsid w:val="00FF2A00"/>
    <w:rsid w:val="00FF2AF2"/>
    <w:rsid w:val="00FF3B62"/>
    <w:rsid w:val="00FF3D50"/>
    <w:rsid w:val="00FF402D"/>
    <w:rsid w:val="00FF408B"/>
    <w:rsid w:val="00FF4261"/>
    <w:rsid w:val="00FF46D6"/>
    <w:rsid w:val="00FF492B"/>
    <w:rsid w:val="00FF4D6A"/>
    <w:rsid w:val="00FF4D95"/>
    <w:rsid w:val="00FF4EDD"/>
    <w:rsid w:val="00FF4F17"/>
    <w:rsid w:val="00FF5786"/>
    <w:rsid w:val="00FF5891"/>
    <w:rsid w:val="00FF58CD"/>
    <w:rsid w:val="00FF5DDF"/>
    <w:rsid w:val="00FF63C7"/>
    <w:rsid w:val="00FF6528"/>
    <w:rsid w:val="00FF6694"/>
    <w:rsid w:val="00FF722B"/>
    <w:rsid w:val="00FF7400"/>
    <w:rsid w:val="00FF74FC"/>
    <w:rsid w:val="00FF753B"/>
    <w:rsid w:val="00FF78ED"/>
    <w:rsid w:val="00FF7C65"/>
    <w:rsid w:val="00FF7F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40F0888"/>
  <w15:docId w15:val="{E693ED6C-2544-4BAB-B7F2-EB13665C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295"/>
    <w:pPr>
      <w:jc w:val="both"/>
    </w:pPr>
    <w:rPr>
      <w:rFonts w:ascii="Calibri" w:eastAsia="Times New Roman" w:hAnsi="Calibri"/>
      <w:sz w:val="22"/>
      <w:szCs w:val="24"/>
      <w:lang w:eastAsia="fr-FR"/>
    </w:rPr>
  </w:style>
  <w:style w:type="paragraph" w:styleId="Titre1">
    <w:name w:val="heading 1"/>
    <w:basedOn w:val="Normal"/>
    <w:next w:val="Normal"/>
    <w:link w:val="Titre1Car"/>
    <w:uiPriority w:val="9"/>
    <w:qFormat/>
    <w:rsid w:val="000F7A9D"/>
    <w:pPr>
      <w:pBdr>
        <w:bottom w:val="single" w:sz="18" w:space="5" w:color="4F81BD" w:themeColor="accent1"/>
      </w:pBdr>
      <w:spacing w:before="240"/>
      <w:jc w:val="center"/>
      <w:outlineLvl w:val="0"/>
    </w:pPr>
    <w:rPr>
      <w:rFonts w:ascii="Century Gothic" w:hAnsi="Century Gothic" w:cs="Arial"/>
      <w:b/>
      <w:color w:val="4F81BD" w:themeColor="accent1"/>
      <w:spacing w:val="5"/>
      <w:kern w:val="36"/>
      <w:sz w:val="36"/>
      <w:szCs w:val="36"/>
      <w:lang w:val="fr-BE"/>
    </w:rPr>
  </w:style>
  <w:style w:type="paragraph" w:styleId="Titre2">
    <w:name w:val="heading 2"/>
    <w:basedOn w:val="Normal"/>
    <w:next w:val="Normal"/>
    <w:link w:val="Titre2Car"/>
    <w:unhideWhenUsed/>
    <w:qFormat/>
    <w:rsid w:val="00721138"/>
    <w:pPr>
      <w:keepNext/>
      <w:numPr>
        <w:numId w:val="32"/>
      </w:numPr>
      <w:pBdr>
        <w:bottom w:val="single" w:sz="8" w:space="1" w:color="1F497D" w:themeColor="text2"/>
      </w:pBdr>
      <w:spacing w:before="360" w:after="360"/>
      <w:outlineLvl w:val="1"/>
    </w:pPr>
    <w:rPr>
      <w:rFonts w:ascii="Century Gothic" w:hAnsi="Century Gothic" w:cs="Calibri"/>
      <w:b/>
      <w:bCs/>
      <w:color w:val="1F497D" w:themeColor="text2"/>
      <w:sz w:val="36"/>
      <w:szCs w:val="30"/>
      <w:lang w:val="fr-BE"/>
    </w:rPr>
  </w:style>
  <w:style w:type="paragraph" w:styleId="Titre3">
    <w:name w:val="heading 3"/>
    <w:basedOn w:val="Titre2"/>
    <w:next w:val="Normal"/>
    <w:link w:val="Titre3Car"/>
    <w:uiPriority w:val="9"/>
    <w:unhideWhenUsed/>
    <w:qFormat/>
    <w:rsid w:val="00B9115F"/>
    <w:pPr>
      <w:numPr>
        <w:numId w:val="34"/>
      </w:numPr>
      <w:outlineLvl w:val="2"/>
    </w:pPr>
    <w:rPr>
      <w:color w:val="4F81BD" w:themeColor="accent1"/>
      <w:sz w:val="28"/>
    </w:rPr>
  </w:style>
  <w:style w:type="paragraph" w:styleId="Titre4">
    <w:name w:val="heading 4"/>
    <w:basedOn w:val="Titre3"/>
    <w:next w:val="Normal"/>
    <w:link w:val="Titre4Car"/>
    <w:uiPriority w:val="9"/>
    <w:qFormat/>
    <w:rsid w:val="000C3113"/>
    <w:pPr>
      <w:numPr>
        <w:ilvl w:val="2"/>
        <w:numId w:val="38"/>
      </w:numPr>
      <w:pBdr>
        <w:bottom w:val="none" w:sz="0" w:space="0" w:color="auto"/>
      </w:pBdr>
      <w:shd w:val="clear" w:color="auto" w:fill="4F81BD" w:themeFill="accent1"/>
      <w:outlineLvl w:val="3"/>
    </w:pPr>
    <w:rPr>
      <w:rFonts w:asciiTheme="minorHAnsi" w:hAnsiTheme="minorHAnsi"/>
      <w:color w:val="FFFFFF" w:themeColor="background1"/>
      <w:sz w:val="24"/>
    </w:rPr>
  </w:style>
  <w:style w:type="paragraph" w:styleId="Titre5">
    <w:name w:val="heading 5"/>
    <w:basedOn w:val="Paragraphedeliste"/>
    <w:next w:val="Normal"/>
    <w:link w:val="Titre5Car"/>
    <w:qFormat/>
    <w:rsid w:val="00124703"/>
    <w:pPr>
      <w:numPr>
        <w:numId w:val="67"/>
      </w:numPr>
      <w:pBdr>
        <w:bottom w:val="single" w:sz="4" w:space="1" w:color="auto"/>
      </w:pBdr>
      <w:spacing w:after="240"/>
      <w:outlineLvl w:val="4"/>
    </w:pPr>
    <w:rPr>
      <w:b/>
      <w:lang w:val="fr-BE"/>
    </w:rPr>
  </w:style>
  <w:style w:type="paragraph" w:styleId="Titre6">
    <w:name w:val="heading 6"/>
    <w:basedOn w:val="Normal"/>
    <w:next w:val="Normal"/>
    <w:link w:val="Titre6Car"/>
    <w:uiPriority w:val="9"/>
    <w:unhideWhenUsed/>
    <w:qFormat/>
    <w:rsid w:val="00853BF0"/>
    <w:pPr>
      <w:keepNext/>
      <w:spacing w:before="240" w:after="240"/>
      <w:jc w:val="left"/>
      <w:outlineLvl w:val="5"/>
    </w:pPr>
    <w:rPr>
      <w:rFonts w:cs="Calibri"/>
      <w:b/>
      <w:bCs/>
      <w:i/>
      <w:color w:val="404040"/>
      <w:sz w:val="28"/>
    </w:rPr>
  </w:style>
  <w:style w:type="paragraph" w:styleId="Titre7">
    <w:name w:val="heading 7"/>
    <w:basedOn w:val="Normal"/>
    <w:next w:val="Normal"/>
    <w:link w:val="Titre7Car"/>
    <w:uiPriority w:val="9"/>
    <w:unhideWhenUsed/>
    <w:qFormat/>
    <w:rsid w:val="00853BF0"/>
    <w:pPr>
      <w:keepNext/>
      <w:keepLines/>
      <w:spacing w:before="200"/>
      <w:outlineLvl w:val="6"/>
    </w:pPr>
    <w:rPr>
      <w:rFonts w:ascii="Cambria" w:eastAsiaTheme="majorEastAsia" w:hAnsi="Cambria" w:cstheme="majorBidi"/>
      <w:i/>
      <w:iCs/>
      <w:color w:val="404040"/>
    </w:rPr>
  </w:style>
  <w:style w:type="paragraph" w:styleId="Titre8">
    <w:name w:val="heading 8"/>
    <w:basedOn w:val="Normal"/>
    <w:next w:val="Normal"/>
    <w:link w:val="Titre8Car"/>
    <w:uiPriority w:val="9"/>
    <w:unhideWhenUsed/>
    <w:qFormat/>
    <w:rsid w:val="00853BF0"/>
    <w:pPr>
      <w:keepNext/>
      <w:keepLines/>
      <w:spacing w:before="200"/>
      <w:outlineLvl w:val="7"/>
    </w:pPr>
    <w:rPr>
      <w:rFonts w:ascii="Cambria" w:hAnsi="Cambria"/>
      <w:color w:val="404040"/>
      <w:sz w:val="20"/>
      <w:szCs w:val="20"/>
    </w:rPr>
  </w:style>
  <w:style w:type="paragraph" w:styleId="Titre9">
    <w:name w:val="heading 9"/>
    <w:basedOn w:val="Normal"/>
    <w:next w:val="Normal"/>
    <w:link w:val="Titre9Car"/>
    <w:uiPriority w:val="9"/>
    <w:unhideWhenUsed/>
    <w:qFormat/>
    <w:rsid w:val="00853BF0"/>
    <w:pPr>
      <w:keepNext/>
      <w:keepLines/>
      <w:spacing w:before="20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link w:val="TexteCar"/>
    <w:qFormat/>
    <w:rsid w:val="00853BF0"/>
    <w:pPr>
      <w:spacing w:before="120" w:after="120"/>
    </w:pPr>
    <w:rPr>
      <w:rFonts w:cs="Calibri"/>
      <w:bCs/>
      <w:sz w:val="21"/>
      <w:szCs w:val="21"/>
    </w:rPr>
  </w:style>
  <w:style w:type="character" w:customStyle="1" w:styleId="TexteCar">
    <w:name w:val="Texte Car"/>
    <w:link w:val="Texte"/>
    <w:locked/>
    <w:rsid w:val="00853BF0"/>
    <w:rPr>
      <w:rFonts w:ascii="Calibri" w:eastAsia="Calibri" w:hAnsi="Calibri" w:cs="Calibri"/>
      <w:bCs/>
      <w:sz w:val="21"/>
      <w:szCs w:val="21"/>
      <w:lang w:eastAsia="fr-FR"/>
    </w:rPr>
  </w:style>
  <w:style w:type="paragraph" w:customStyle="1" w:styleId="Stylered">
    <w:name w:val="Stylered"/>
    <w:basedOn w:val="Texte"/>
    <w:link w:val="StyleredCar"/>
    <w:uiPriority w:val="99"/>
    <w:qFormat/>
    <w:rsid w:val="00F05CF9"/>
    <w:pPr>
      <w:shd w:val="clear" w:color="auto" w:fill="4F81BD" w:themeFill="accent1"/>
      <w:ind w:left="284" w:hanging="284"/>
    </w:pPr>
    <w:rPr>
      <w:rFonts w:eastAsia="+mn-ea"/>
      <w:b/>
      <w:bCs w:val="0"/>
      <w:color w:val="FFFFFF"/>
      <w:sz w:val="22"/>
    </w:rPr>
  </w:style>
  <w:style w:type="character" w:customStyle="1" w:styleId="StyleredCar">
    <w:name w:val="Stylered Car"/>
    <w:link w:val="Stylered"/>
    <w:uiPriority w:val="99"/>
    <w:locked/>
    <w:rsid w:val="00F05CF9"/>
    <w:rPr>
      <w:rFonts w:ascii="Calibri" w:eastAsia="+mn-ea" w:hAnsi="Calibri" w:cs="Calibri"/>
      <w:b/>
      <w:color w:val="FFFFFF"/>
      <w:sz w:val="22"/>
      <w:szCs w:val="21"/>
      <w:shd w:val="clear" w:color="auto" w:fill="4F81BD" w:themeFill="accent1"/>
      <w:lang w:eastAsia="fr-FR"/>
    </w:rPr>
  </w:style>
  <w:style w:type="paragraph" w:customStyle="1" w:styleId="Outil">
    <w:name w:val="Outil"/>
    <w:next w:val="Texte"/>
    <w:link w:val="OutilCar"/>
    <w:uiPriority w:val="99"/>
    <w:semiHidden/>
    <w:qFormat/>
    <w:rsid w:val="00853BF0"/>
    <w:pPr>
      <w:keepNext/>
      <w:spacing w:after="120"/>
      <w:ind w:left="720" w:hanging="360"/>
      <w:contextualSpacing/>
      <w:jc w:val="both"/>
    </w:pPr>
    <w:rPr>
      <w:rFonts w:cs="Calibri"/>
      <w:b/>
      <w:sz w:val="21"/>
      <w:szCs w:val="21"/>
      <w:u w:val="single"/>
      <w:lang w:val="fr-BE" w:eastAsia="fr-FR"/>
    </w:rPr>
  </w:style>
  <w:style w:type="character" w:customStyle="1" w:styleId="OutilCar">
    <w:name w:val="Outil Car"/>
    <w:link w:val="Outil"/>
    <w:uiPriority w:val="99"/>
    <w:semiHidden/>
    <w:locked/>
    <w:rsid w:val="00853BF0"/>
    <w:rPr>
      <w:rFonts w:eastAsia="Calibri" w:cs="Calibri"/>
      <w:b/>
      <w:sz w:val="21"/>
      <w:szCs w:val="21"/>
      <w:u w:val="single"/>
      <w:lang w:val="fr-BE" w:eastAsia="fr-FR"/>
    </w:rPr>
  </w:style>
  <w:style w:type="paragraph" w:customStyle="1" w:styleId="Paragraphedeliste1">
    <w:name w:val="Paragraphe de liste1"/>
    <w:basedOn w:val="Normal"/>
    <w:uiPriority w:val="34"/>
    <w:qFormat/>
    <w:rsid w:val="00853BF0"/>
    <w:pPr>
      <w:spacing w:after="200"/>
      <w:ind w:left="720"/>
      <w:jc w:val="left"/>
    </w:pPr>
    <w:rPr>
      <w:szCs w:val="22"/>
    </w:rPr>
  </w:style>
  <w:style w:type="paragraph" w:customStyle="1" w:styleId="Titre71">
    <w:name w:val="Titre 71"/>
    <w:basedOn w:val="Normal"/>
    <w:next w:val="Normal"/>
    <w:uiPriority w:val="9"/>
    <w:unhideWhenUsed/>
    <w:qFormat/>
    <w:rsid w:val="00853BF0"/>
    <w:pPr>
      <w:keepNext/>
      <w:keepLines/>
      <w:spacing w:before="200" w:after="120"/>
      <w:outlineLvl w:val="6"/>
    </w:pPr>
    <w:rPr>
      <w:rFonts w:ascii="Cambria" w:hAnsi="Cambria"/>
      <w:i/>
      <w:iCs/>
      <w:color w:val="404040"/>
    </w:rPr>
  </w:style>
  <w:style w:type="character" w:customStyle="1" w:styleId="Titre1Car">
    <w:name w:val="Titre 1 Car"/>
    <w:basedOn w:val="Policepardfaut"/>
    <w:link w:val="Titre1"/>
    <w:uiPriority w:val="9"/>
    <w:rsid w:val="000F7A9D"/>
    <w:rPr>
      <w:rFonts w:ascii="Century Gothic" w:eastAsia="Times New Roman" w:hAnsi="Century Gothic" w:cs="Arial"/>
      <w:b/>
      <w:color w:val="4F81BD" w:themeColor="accent1"/>
      <w:spacing w:val="5"/>
      <w:kern w:val="36"/>
      <w:sz w:val="36"/>
      <w:szCs w:val="36"/>
      <w:lang w:val="fr-BE" w:eastAsia="fr-FR"/>
    </w:rPr>
  </w:style>
  <w:style w:type="character" w:customStyle="1" w:styleId="Titre2Car">
    <w:name w:val="Titre 2 Car"/>
    <w:basedOn w:val="Policepardfaut"/>
    <w:link w:val="Titre2"/>
    <w:rsid w:val="00721138"/>
    <w:rPr>
      <w:rFonts w:ascii="Century Gothic" w:eastAsia="Times New Roman" w:hAnsi="Century Gothic" w:cs="Calibri"/>
      <w:b/>
      <w:bCs/>
      <w:color w:val="1F497D" w:themeColor="text2"/>
      <w:sz w:val="36"/>
      <w:szCs w:val="30"/>
      <w:lang w:val="fr-BE" w:eastAsia="fr-FR"/>
    </w:rPr>
  </w:style>
  <w:style w:type="character" w:customStyle="1" w:styleId="Titre3Car">
    <w:name w:val="Titre 3 Car"/>
    <w:basedOn w:val="Policepardfaut"/>
    <w:link w:val="Titre3"/>
    <w:uiPriority w:val="9"/>
    <w:rsid w:val="00B9115F"/>
    <w:rPr>
      <w:rFonts w:ascii="Century Gothic" w:eastAsia="Times New Roman" w:hAnsi="Century Gothic" w:cs="Calibri"/>
      <w:b/>
      <w:bCs/>
      <w:color w:val="4F81BD" w:themeColor="accent1"/>
      <w:sz w:val="28"/>
      <w:szCs w:val="30"/>
      <w:lang w:val="fr-BE" w:eastAsia="fr-FR"/>
    </w:rPr>
  </w:style>
  <w:style w:type="character" w:customStyle="1" w:styleId="Titre5Car">
    <w:name w:val="Titre 5 Car"/>
    <w:basedOn w:val="Policepardfaut"/>
    <w:link w:val="Titre5"/>
    <w:rsid w:val="00124703"/>
    <w:rPr>
      <w:rFonts w:ascii="Calibri" w:eastAsia="Times New Roman" w:hAnsi="Calibri"/>
      <w:b/>
      <w:sz w:val="22"/>
      <w:szCs w:val="22"/>
      <w:lang w:val="fr-BE" w:eastAsia="fr-FR"/>
    </w:rPr>
  </w:style>
  <w:style w:type="character" w:customStyle="1" w:styleId="Titre6Car">
    <w:name w:val="Titre 6 Car"/>
    <w:basedOn w:val="Policepardfaut"/>
    <w:link w:val="Titre6"/>
    <w:uiPriority w:val="9"/>
    <w:rsid w:val="00853BF0"/>
    <w:rPr>
      <w:rFonts w:ascii="Calibri" w:eastAsia="Calibri" w:hAnsi="Calibri" w:cs="Calibri"/>
      <w:b/>
      <w:bCs/>
      <w:i/>
      <w:color w:val="404040"/>
      <w:sz w:val="28"/>
      <w:szCs w:val="24"/>
      <w:lang w:eastAsia="ar-SA"/>
    </w:rPr>
  </w:style>
  <w:style w:type="character" w:customStyle="1" w:styleId="Titre7Car">
    <w:name w:val="Titre 7 Car"/>
    <w:basedOn w:val="Policepardfaut"/>
    <w:link w:val="Titre7"/>
    <w:uiPriority w:val="9"/>
    <w:rsid w:val="00853BF0"/>
    <w:rPr>
      <w:rFonts w:ascii="Cambria" w:eastAsiaTheme="majorEastAsia" w:hAnsi="Cambria" w:cstheme="majorBidi"/>
      <w:i/>
      <w:iCs/>
      <w:color w:val="404040"/>
      <w:sz w:val="22"/>
      <w:szCs w:val="24"/>
      <w:lang w:eastAsia="fr-FR"/>
    </w:rPr>
  </w:style>
  <w:style w:type="character" w:customStyle="1" w:styleId="Titre8Car">
    <w:name w:val="Titre 8 Car"/>
    <w:basedOn w:val="Policepardfaut"/>
    <w:link w:val="Titre8"/>
    <w:uiPriority w:val="9"/>
    <w:rsid w:val="00853BF0"/>
    <w:rPr>
      <w:rFonts w:ascii="Cambria" w:eastAsia="Times New Roman" w:hAnsi="Cambria"/>
      <w:color w:val="404040"/>
      <w:lang w:eastAsia="ar-SA"/>
    </w:rPr>
  </w:style>
  <w:style w:type="character" w:customStyle="1" w:styleId="Titre9Car">
    <w:name w:val="Titre 9 Car"/>
    <w:basedOn w:val="Policepardfaut"/>
    <w:link w:val="Titre9"/>
    <w:uiPriority w:val="9"/>
    <w:rsid w:val="00853BF0"/>
    <w:rPr>
      <w:rFonts w:ascii="Cambria" w:eastAsia="Times New Roman" w:hAnsi="Cambria"/>
      <w:i/>
      <w:iCs/>
      <w:color w:val="404040"/>
      <w:lang w:eastAsia="ar-SA"/>
    </w:rPr>
  </w:style>
  <w:style w:type="paragraph" w:styleId="TM1">
    <w:name w:val="toc 1"/>
    <w:basedOn w:val="Normal"/>
    <w:next w:val="Normal"/>
    <w:autoRedefine/>
    <w:uiPriority w:val="39"/>
    <w:unhideWhenUsed/>
    <w:qFormat/>
    <w:rsid w:val="004723D2"/>
    <w:pPr>
      <w:tabs>
        <w:tab w:val="right" w:leader="dot" w:pos="9061"/>
      </w:tabs>
      <w:spacing w:before="120" w:after="120"/>
      <w:jc w:val="left"/>
    </w:pPr>
    <w:rPr>
      <w:rFonts w:asciiTheme="minorHAnsi" w:hAnsiTheme="minorHAnsi"/>
      <w:b/>
      <w:bCs/>
      <w:caps/>
      <w:sz w:val="20"/>
      <w:szCs w:val="20"/>
    </w:rPr>
  </w:style>
  <w:style w:type="paragraph" w:styleId="TM2">
    <w:name w:val="toc 2"/>
    <w:basedOn w:val="Normal"/>
    <w:next w:val="Normal"/>
    <w:autoRedefine/>
    <w:uiPriority w:val="39"/>
    <w:unhideWhenUsed/>
    <w:qFormat/>
    <w:rsid w:val="008F1ADA"/>
    <w:pPr>
      <w:ind w:left="220"/>
      <w:jc w:val="left"/>
    </w:pPr>
    <w:rPr>
      <w:rFonts w:asciiTheme="minorHAnsi" w:hAnsiTheme="minorHAnsi"/>
      <w:smallCaps/>
      <w:sz w:val="20"/>
      <w:szCs w:val="20"/>
    </w:rPr>
  </w:style>
  <w:style w:type="paragraph" w:styleId="TM3">
    <w:name w:val="toc 3"/>
    <w:basedOn w:val="Normal"/>
    <w:next w:val="Normal"/>
    <w:autoRedefine/>
    <w:uiPriority w:val="39"/>
    <w:unhideWhenUsed/>
    <w:qFormat/>
    <w:rsid w:val="00853BF0"/>
    <w:pPr>
      <w:ind w:left="440"/>
      <w:jc w:val="left"/>
    </w:pPr>
    <w:rPr>
      <w:rFonts w:asciiTheme="minorHAnsi" w:hAnsiTheme="minorHAnsi"/>
      <w:i/>
      <w:iCs/>
      <w:sz w:val="20"/>
      <w:szCs w:val="20"/>
    </w:rPr>
  </w:style>
  <w:style w:type="paragraph" w:styleId="Lgende">
    <w:name w:val="caption"/>
    <w:basedOn w:val="Normal"/>
    <w:next w:val="Normal"/>
    <w:uiPriority w:val="35"/>
    <w:unhideWhenUsed/>
    <w:qFormat/>
    <w:rsid w:val="00853BF0"/>
    <w:pPr>
      <w:spacing w:after="200"/>
    </w:pPr>
    <w:rPr>
      <w:b/>
      <w:bCs/>
      <w:color w:val="4F81BD"/>
      <w:sz w:val="18"/>
      <w:szCs w:val="18"/>
    </w:rPr>
  </w:style>
  <w:style w:type="paragraph" w:styleId="Titre">
    <w:name w:val="Title"/>
    <w:aliases w:val="Chapitre"/>
    <w:basedOn w:val="Normal"/>
    <w:next w:val="Normal"/>
    <w:link w:val="TitreCar"/>
    <w:qFormat/>
    <w:rsid w:val="00853BF0"/>
    <w:pPr>
      <w:pBdr>
        <w:bottom w:val="single" w:sz="8" w:space="4" w:color="632423"/>
      </w:pBdr>
      <w:spacing w:before="240" w:after="720"/>
      <w:contextualSpacing/>
      <w:jc w:val="center"/>
    </w:pPr>
    <w:rPr>
      <w:rFonts w:ascii="Cambria" w:hAnsi="Cambria"/>
      <w:b/>
      <w:color w:val="632423"/>
      <w:spacing w:val="5"/>
      <w:kern w:val="28"/>
      <w:sz w:val="36"/>
      <w:szCs w:val="36"/>
    </w:rPr>
  </w:style>
  <w:style w:type="character" w:customStyle="1" w:styleId="TitreCar">
    <w:name w:val="Titre Car"/>
    <w:aliases w:val="Chapitre Car"/>
    <w:basedOn w:val="Policepardfaut"/>
    <w:link w:val="Titre"/>
    <w:rsid w:val="00853BF0"/>
    <w:rPr>
      <w:rFonts w:ascii="Cambria" w:eastAsia="Calibri" w:hAnsi="Cambria"/>
      <w:b/>
      <w:color w:val="632423"/>
      <w:spacing w:val="5"/>
      <w:kern w:val="28"/>
      <w:sz w:val="36"/>
      <w:szCs w:val="36"/>
      <w:lang w:eastAsia="fr-FR"/>
    </w:rPr>
  </w:style>
  <w:style w:type="character" w:styleId="lev">
    <w:name w:val="Strong"/>
    <w:qFormat/>
    <w:rsid w:val="00853BF0"/>
    <w:rPr>
      <w:b/>
      <w:bCs/>
    </w:rPr>
  </w:style>
  <w:style w:type="character" w:styleId="Accentuation">
    <w:name w:val="Emphasis"/>
    <w:uiPriority w:val="20"/>
    <w:qFormat/>
    <w:rsid w:val="00853BF0"/>
    <w:rPr>
      <w:i/>
      <w:iCs/>
    </w:rPr>
  </w:style>
  <w:style w:type="paragraph" w:styleId="Sansinterligne">
    <w:name w:val="No Spacing"/>
    <w:link w:val="SansinterligneCar"/>
    <w:qFormat/>
    <w:rsid w:val="00853BF0"/>
    <w:rPr>
      <w:sz w:val="22"/>
      <w:szCs w:val="22"/>
    </w:rPr>
  </w:style>
  <w:style w:type="character" w:customStyle="1" w:styleId="SansinterligneCar">
    <w:name w:val="Sans interligne Car"/>
    <w:link w:val="Sansinterligne"/>
    <w:rsid w:val="00853BF0"/>
    <w:rPr>
      <w:rFonts w:eastAsia="Calibri"/>
      <w:sz w:val="22"/>
      <w:szCs w:val="22"/>
    </w:rPr>
  </w:style>
  <w:style w:type="paragraph" w:styleId="Paragraphedeliste">
    <w:name w:val="List Paragraph"/>
    <w:basedOn w:val="Normal"/>
    <w:link w:val="ParagraphedelisteCar"/>
    <w:uiPriority w:val="34"/>
    <w:qFormat/>
    <w:rsid w:val="00853BF0"/>
    <w:pPr>
      <w:ind w:left="720"/>
      <w:jc w:val="left"/>
    </w:pPr>
    <w:rPr>
      <w:szCs w:val="22"/>
    </w:rPr>
  </w:style>
  <w:style w:type="character" w:customStyle="1" w:styleId="ParagraphedelisteCar">
    <w:name w:val="Paragraphe de liste Car"/>
    <w:link w:val="Paragraphedeliste"/>
    <w:uiPriority w:val="34"/>
    <w:rsid w:val="00853BF0"/>
    <w:rPr>
      <w:rFonts w:ascii="Calibri" w:eastAsia="Calibri" w:hAnsi="Calibri"/>
      <w:sz w:val="22"/>
      <w:szCs w:val="22"/>
      <w:lang w:eastAsia="ar-SA"/>
    </w:rPr>
  </w:style>
  <w:style w:type="paragraph" w:styleId="Citation">
    <w:name w:val="Quote"/>
    <w:basedOn w:val="Normal"/>
    <w:next w:val="Normal"/>
    <w:link w:val="CitationCar"/>
    <w:uiPriority w:val="29"/>
    <w:qFormat/>
    <w:rsid w:val="00853BF0"/>
    <w:rPr>
      <w:i/>
      <w:iCs/>
      <w:color w:val="000000"/>
    </w:rPr>
  </w:style>
  <w:style w:type="character" w:customStyle="1" w:styleId="CitationCar">
    <w:name w:val="Citation Car"/>
    <w:basedOn w:val="Policepardfaut"/>
    <w:link w:val="Citation"/>
    <w:uiPriority w:val="29"/>
    <w:rsid w:val="00853BF0"/>
    <w:rPr>
      <w:rFonts w:ascii="Calibri" w:eastAsia="Calibri" w:hAnsi="Calibri"/>
      <w:i/>
      <w:iCs/>
      <w:color w:val="000000"/>
      <w:sz w:val="22"/>
      <w:szCs w:val="24"/>
      <w:lang w:eastAsia="ar-SA"/>
    </w:rPr>
  </w:style>
  <w:style w:type="paragraph" w:styleId="Citationintense">
    <w:name w:val="Intense Quote"/>
    <w:basedOn w:val="Normal"/>
    <w:next w:val="Normal"/>
    <w:link w:val="CitationintenseCar"/>
    <w:autoRedefine/>
    <w:uiPriority w:val="30"/>
    <w:qFormat/>
    <w:rsid w:val="00853BF0"/>
    <w:pPr>
      <w:pBdr>
        <w:bottom w:val="single" w:sz="4" w:space="4" w:color="632423"/>
      </w:pBdr>
      <w:spacing w:before="200" w:after="280"/>
      <w:ind w:right="936"/>
    </w:pPr>
    <w:rPr>
      <w:b/>
      <w:bCs/>
      <w:i/>
      <w:iCs/>
      <w:color w:val="632423"/>
      <w:sz w:val="24"/>
    </w:rPr>
  </w:style>
  <w:style w:type="character" w:customStyle="1" w:styleId="CitationintenseCar">
    <w:name w:val="Citation intense Car"/>
    <w:basedOn w:val="Policepardfaut"/>
    <w:link w:val="Citationintense"/>
    <w:uiPriority w:val="30"/>
    <w:rsid w:val="00853BF0"/>
    <w:rPr>
      <w:rFonts w:ascii="Calibri" w:eastAsia="Calibri" w:hAnsi="Calibri"/>
      <w:b/>
      <w:bCs/>
      <w:i/>
      <w:iCs/>
      <w:color w:val="632423"/>
      <w:sz w:val="24"/>
      <w:szCs w:val="24"/>
      <w:lang w:eastAsia="ar-SA"/>
    </w:rPr>
  </w:style>
  <w:style w:type="character" w:styleId="Emphaseple">
    <w:name w:val="Subtle Emphasis"/>
    <w:uiPriority w:val="19"/>
    <w:qFormat/>
    <w:rsid w:val="00853BF0"/>
    <w:rPr>
      <w:i/>
      <w:iCs/>
      <w:color w:val="808080"/>
    </w:rPr>
  </w:style>
  <w:style w:type="character" w:styleId="Titredulivre">
    <w:name w:val="Book Title"/>
    <w:uiPriority w:val="33"/>
    <w:qFormat/>
    <w:rsid w:val="00853BF0"/>
    <w:rPr>
      <w:b/>
      <w:bCs/>
      <w:smallCaps/>
      <w:spacing w:val="5"/>
    </w:rPr>
  </w:style>
  <w:style w:type="paragraph" w:styleId="En-ttedetabledesmatires">
    <w:name w:val="TOC Heading"/>
    <w:basedOn w:val="Titre1"/>
    <w:next w:val="Normal"/>
    <w:uiPriority w:val="39"/>
    <w:qFormat/>
    <w:rsid w:val="00853BF0"/>
    <w:rPr>
      <w:rFonts w:ascii="Cambria" w:hAnsi="Cambria"/>
      <w:color w:val="365F91"/>
      <w:sz w:val="28"/>
      <w:lang w:val="en-US"/>
    </w:rPr>
  </w:style>
  <w:style w:type="paragraph" w:customStyle="1" w:styleId="Input-MainTitle-ClientName">
    <w:name w:val="Input-MainTitle-ClientName"/>
    <w:basedOn w:val="Normal"/>
    <w:rsid w:val="00362741"/>
    <w:pPr>
      <w:keepNext/>
      <w:spacing w:before="400" w:line="340" w:lineRule="exact"/>
      <w:ind w:left="108"/>
    </w:pPr>
    <w:rPr>
      <w:b/>
      <w:sz w:val="28"/>
      <w:szCs w:val="28"/>
      <w:lang w:val="fr-BE" w:eastAsia="nl-NL"/>
    </w:rPr>
  </w:style>
  <w:style w:type="character" w:styleId="Lienhypertexte">
    <w:name w:val="Hyperlink"/>
    <w:uiPriority w:val="99"/>
    <w:unhideWhenUsed/>
    <w:rsid w:val="00362741"/>
    <w:rPr>
      <w:color w:val="0000FF"/>
      <w:u w:val="single"/>
    </w:rPr>
  </w:style>
  <w:style w:type="paragraph" w:styleId="Textedebulles">
    <w:name w:val="Balloon Text"/>
    <w:basedOn w:val="Normal"/>
    <w:link w:val="TextedebullesCar"/>
    <w:uiPriority w:val="99"/>
    <w:semiHidden/>
    <w:unhideWhenUsed/>
    <w:rsid w:val="00362741"/>
    <w:rPr>
      <w:rFonts w:ascii="Tahoma" w:hAnsi="Tahoma" w:cs="Tahoma"/>
      <w:sz w:val="16"/>
      <w:szCs w:val="16"/>
    </w:rPr>
  </w:style>
  <w:style w:type="character" w:customStyle="1" w:styleId="TextedebullesCar">
    <w:name w:val="Texte de bulles Car"/>
    <w:basedOn w:val="Policepardfaut"/>
    <w:link w:val="Textedebulles"/>
    <w:uiPriority w:val="99"/>
    <w:semiHidden/>
    <w:rsid w:val="00362741"/>
    <w:rPr>
      <w:rFonts w:ascii="Tahoma" w:eastAsia="Times New Roman" w:hAnsi="Tahoma" w:cs="Tahoma"/>
      <w:sz w:val="16"/>
      <w:szCs w:val="16"/>
      <w:lang w:eastAsia="fr-FR"/>
    </w:rPr>
  </w:style>
  <w:style w:type="paragraph" w:styleId="Notedebasdepage">
    <w:name w:val="footnote text"/>
    <w:basedOn w:val="Normal"/>
    <w:link w:val="NotedebasdepageCar"/>
    <w:uiPriority w:val="99"/>
    <w:unhideWhenUsed/>
    <w:rsid w:val="00362741"/>
    <w:rPr>
      <w:sz w:val="20"/>
      <w:szCs w:val="20"/>
    </w:rPr>
  </w:style>
  <w:style w:type="character" w:customStyle="1" w:styleId="NotedebasdepageCar">
    <w:name w:val="Note de bas de page Car"/>
    <w:basedOn w:val="Policepardfaut"/>
    <w:link w:val="Notedebasdepage"/>
    <w:uiPriority w:val="99"/>
    <w:rsid w:val="00362741"/>
    <w:rPr>
      <w:rFonts w:ascii="Calibri" w:eastAsia="Times New Roman" w:hAnsi="Calibri"/>
      <w:lang w:eastAsia="fr-FR"/>
    </w:rPr>
  </w:style>
  <w:style w:type="character" w:styleId="Appelnotedebasdep">
    <w:name w:val="footnote reference"/>
    <w:basedOn w:val="Policepardfaut"/>
    <w:uiPriority w:val="99"/>
    <w:unhideWhenUsed/>
    <w:rsid w:val="00362741"/>
    <w:rPr>
      <w:vertAlign w:val="superscript"/>
    </w:rPr>
  </w:style>
  <w:style w:type="paragraph" w:styleId="TM4">
    <w:name w:val="toc 4"/>
    <w:basedOn w:val="Normal"/>
    <w:next w:val="Normal"/>
    <w:autoRedefine/>
    <w:uiPriority w:val="39"/>
    <w:unhideWhenUsed/>
    <w:rsid w:val="00957611"/>
    <w:pPr>
      <w:tabs>
        <w:tab w:val="left" w:pos="1320"/>
        <w:tab w:val="right" w:leader="dot" w:pos="9214"/>
      </w:tabs>
      <w:ind w:left="660"/>
      <w:jc w:val="left"/>
    </w:pPr>
    <w:rPr>
      <w:rFonts w:asciiTheme="minorHAnsi" w:hAnsiTheme="minorHAnsi"/>
      <w:sz w:val="18"/>
      <w:szCs w:val="18"/>
    </w:rPr>
  </w:style>
  <w:style w:type="paragraph" w:styleId="TM5">
    <w:name w:val="toc 5"/>
    <w:basedOn w:val="Normal"/>
    <w:next w:val="Normal"/>
    <w:autoRedefine/>
    <w:uiPriority w:val="39"/>
    <w:unhideWhenUsed/>
    <w:rsid w:val="00362741"/>
    <w:pPr>
      <w:ind w:left="880"/>
      <w:jc w:val="left"/>
    </w:pPr>
    <w:rPr>
      <w:rFonts w:asciiTheme="minorHAnsi" w:hAnsiTheme="minorHAnsi"/>
      <w:sz w:val="18"/>
      <w:szCs w:val="18"/>
    </w:rPr>
  </w:style>
  <w:style w:type="paragraph" w:styleId="TM6">
    <w:name w:val="toc 6"/>
    <w:basedOn w:val="Normal"/>
    <w:next w:val="Normal"/>
    <w:autoRedefine/>
    <w:uiPriority w:val="39"/>
    <w:unhideWhenUsed/>
    <w:rsid w:val="00362741"/>
    <w:pPr>
      <w:ind w:left="1100"/>
      <w:jc w:val="left"/>
    </w:pPr>
    <w:rPr>
      <w:rFonts w:asciiTheme="minorHAnsi" w:hAnsiTheme="minorHAnsi"/>
      <w:sz w:val="18"/>
      <w:szCs w:val="18"/>
    </w:rPr>
  </w:style>
  <w:style w:type="paragraph" w:styleId="TM7">
    <w:name w:val="toc 7"/>
    <w:basedOn w:val="Normal"/>
    <w:next w:val="Normal"/>
    <w:autoRedefine/>
    <w:uiPriority w:val="39"/>
    <w:unhideWhenUsed/>
    <w:rsid w:val="00362741"/>
    <w:pPr>
      <w:ind w:left="1320"/>
      <w:jc w:val="left"/>
    </w:pPr>
    <w:rPr>
      <w:rFonts w:asciiTheme="minorHAnsi" w:hAnsiTheme="minorHAnsi"/>
      <w:sz w:val="18"/>
      <w:szCs w:val="18"/>
    </w:rPr>
  </w:style>
  <w:style w:type="paragraph" w:styleId="TM8">
    <w:name w:val="toc 8"/>
    <w:basedOn w:val="Normal"/>
    <w:next w:val="Normal"/>
    <w:autoRedefine/>
    <w:uiPriority w:val="39"/>
    <w:unhideWhenUsed/>
    <w:rsid w:val="00362741"/>
    <w:pPr>
      <w:ind w:left="1540"/>
      <w:jc w:val="left"/>
    </w:pPr>
    <w:rPr>
      <w:rFonts w:asciiTheme="minorHAnsi" w:hAnsiTheme="minorHAnsi"/>
      <w:sz w:val="18"/>
      <w:szCs w:val="18"/>
    </w:rPr>
  </w:style>
  <w:style w:type="paragraph" w:styleId="TM9">
    <w:name w:val="toc 9"/>
    <w:basedOn w:val="Normal"/>
    <w:next w:val="Normal"/>
    <w:autoRedefine/>
    <w:uiPriority w:val="39"/>
    <w:unhideWhenUsed/>
    <w:rsid w:val="00362741"/>
    <w:pPr>
      <w:ind w:left="1760"/>
      <w:jc w:val="left"/>
    </w:pPr>
    <w:rPr>
      <w:rFonts w:asciiTheme="minorHAnsi" w:hAnsiTheme="minorHAnsi"/>
      <w:sz w:val="18"/>
      <w:szCs w:val="18"/>
    </w:rPr>
  </w:style>
  <w:style w:type="paragraph" w:styleId="En-tte">
    <w:name w:val="header"/>
    <w:basedOn w:val="Normal"/>
    <w:link w:val="En-tteCar"/>
    <w:uiPriority w:val="99"/>
    <w:unhideWhenUsed/>
    <w:rsid w:val="00362741"/>
    <w:pPr>
      <w:tabs>
        <w:tab w:val="center" w:pos="4536"/>
        <w:tab w:val="right" w:pos="9072"/>
      </w:tabs>
    </w:pPr>
  </w:style>
  <w:style w:type="character" w:customStyle="1" w:styleId="En-tteCar">
    <w:name w:val="En-tête Car"/>
    <w:basedOn w:val="Policepardfaut"/>
    <w:link w:val="En-tte"/>
    <w:uiPriority w:val="99"/>
    <w:rsid w:val="00362741"/>
    <w:rPr>
      <w:rFonts w:ascii="Calibri" w:eastAsia="Times New Roman" w:hAnsi="Calibri"/>
      <w:sz w:val="22"/>
      <w:szCs w:val="24"/>
      <w:lang w:eastAsia="fr-FR"/>
    </w:rPr>
  </w:style>
  <w:style w:type="paragraph" w:styleId="Pieddepage">
    <w:name w:val="footer"/>
    <w:basedOn w:val="Normal"/>
    <w:link w:val="PieddepageCar"/>
    <w:uiPriority w:val="99"/>
    <w:unhideWhenUsed/>
    <w:rsid w:val="00362741"/>
    <w:pPr>
      <w:tabs>
        <w:tab w:val="center" w:pos="4536"/>
        <w:tab w:val="right" w:pos="9072"/>
      </w:tabs>
    </w:pPr>
  </w:style>
  <w:style w:type="character" w:customStyle="1" w:styleId="PieddepageCar">
    <w:name w:val="Pied de page Car"/>
    <w:basedOn w:val="Policepardfaut"/>
    <w:link w:val="Pieddepage"/>
    <w:uiPriority w:val="99"/>
    <w:rsid w:val="00362741"/>
    <w:rPr>
      <w:rFonts w:ascii="Calibri" w:eastAsia="Times New Roman" w:hAnsi="Calibri"/>
      <w:sz w:val="22"/>
      <w:szCs w:val="24"/>
      <w:lang w:eastAsia="fr-FR"/>
    </w:rPr>
  </w:style>
  <w:style w:type="paragraph" w:customStyle="1" w:styleId="Style1">
    <w:name w:val="Style1"/>
    <w:basedOn w:val="Texte"/>
    <w:link w:val="Style1Car"/>
    <w:qFormat/>
    <w:rsid w:val="00FC03FA"/>
    <w:pPr>
      <w:numPr>
        <w:numId w:val="1"/>
      </w:numPr>
      <w:shd w:val="clear" w:color="auto" w:fill="943634" w:themeFill="accent2" w:themeFillShade="BF"/>
      <w:spacing w:before="0"/>
    </w:pPr>
    <w:rPr>
      <w:b/>
      <w:bCs w:val="0"/>
      <w:color w:val="FFFFFF" w:themeColor="background1"/>
      <w:sz w:val="24"/>
    </w:rPr>
  </w:style>
  <w:style w:type="character" w:customStyle="1" w:styleId="Style1Car">
    <w:name w:val="Style1 Car"/>
    <w:basedOn w:val="TexteCar"/>
    <w:link w:val="Style1"/>
    <w:rsid w:val="00FC03FA"/>
    <w:rPr>
      <w:rFonts w:ascii="Calibri" w:eastAsia="Times New Roman" w:hAnsi="Calibri" w:cs="Calibri"/>
      <w:b/>
      <w:bCs w:val="0"/>
      <w:color w:val="FFFFFF" w:themeColor="background1"/>
      <w:sz w:val="24"/>
      <w:szCs w:val="21"/>
      <w:shd w:val="clear" w:color="auto" w:fill="943634" w:themeFill="accent2" w:themeFillShade="BF"/>
      <w:lang w:eastAsia="fr-FR"/>
    </w:rPr>
  </w:style>
  <w:style w:type="paragraph" w:styleId="NormalWeb">
    <w:name w:val="Normal (Web)"/>
    <w:basedOn w:val="Normal"/>
    <w:uiPriority w:val="99"/>
    <w:unhideWhenUsed/>
    <w:rsid w:val="005B0455"/>
    <w:pPr>
      <w:spacing w:before="100" w:beforeAutospacing="1" w:after="100" w:afterAutospacing="1"/>
      <w:jc w:val="left"/>
    </w:pPr>
    <w:rPr>
      <w:rFonts w:ascii="Times New Roman" w:eastAsiaTheme="minorEastAsia" w:hAnsi="Times New Roman"/>
      <w:sz w:val="24"/>
    </w:rPr>
  </w:style>
  <w:style w:type="character" w:customStyle="1" w:styleId="Titre4Car">
    <w:name w:val="Titre 4 Car"/>
    <w:basedOn w:val="Policepardfaut"/>
    <w:link w:val="Titre4"/>
    <w:uiPriority w:val="9"/>
    <w:rsid w:val="000C3113"/>
    <w:rPr>
      <w:rFonts w:asciiTheme="minorHAnsi" w:eastAsia="Times New Roman" w:hAnsiTheme="minorHAnsi" w:cs="Calibri"/>
      <w:b/>
      <w:bCs/>
      <w:color w:val="FFFFFF" w:themeColor="background1"/>
      <w:sz w:val="24"/>
      <w:szCs w:val="30"/>
      <w:shd w:val="clear" w:color="auto" w:fill="4F81BD" w:themeFill="accent1"/>
      <w:lang w:val="fr-BE" w:eastAsia="fr-FR"/>
    </w:rPr>
  </w:style>
  <w:style w:type="table" w:styleId="Grilledutableau">
    <w:name w:val="Table Grid"/>
    <w:basedOn w:val="TableauNormal"/>
    <w:uiPriority w:val="59"/>
    <w:rsid w:val="00CB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1">
    <w:name w:val="Grille de tableau claire1"/>
    <w:basedOn w:val="TableauNormal"/>
    <w:uiPriority w:val="40"/>
    <w:rsid w:val="00325539"/>
    <w:rPr>
      <w:rFonts w:asciiTheme="minorHAnsi" w:eastAsiaTheme="minorEastAsia"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arquedecommentaire">
    <w:name w:val="annotation reference"/>
    <w:basedOn w:val="Policepardfaut"/>
    <w:uiPriority w:val="99"/>
    <w:semiHidden/>
    <w:unhideWhenUsed/>
    <w:rsid w:val="00650184"/>
    <w:rPr>
      <w:sz w:val="16"/>
      <w:szCs w:val="16"/>
    </w:rPr>
  </w:style>
  <w:style w:type="paragraph" w:styleId="Commentaire">
    <w:name w:val="annotation text"/>
    <w:basedOn w:val="Normal"/>
    <w:link w:val="CommentaireCar"/>
    <w:uiPriority w:val="99"/>
    <w:unhideWhenUsed/>
    <w:rsid w:val="00650184"/>
    <w:rPr>
      <w:sz w:val="20"/>
      <w:szCs w:val="20"/>
    </w:rPr>
  </w:style>
  <w:style w:type="character" w:customStyle="1" w:styleId="CommentaireCar">
    <w:name w:val="Commentaire Car"/>
    <w:basedOn w:val="Policepardfaut"/>
    <w:link w:val="Commentaire"/>
    <w:uiPriority w:val="99"/>
    <w:rsid w:val="00650184"/>
    <w:rPr>
      <w:rFonts w:ascii="Calibri" w:eastAsia="Times New Roman" w:hAnsi="Calibri"/>
      <w:lang w:eastAsia="fr-FR"/>
    </w:rPr>
  </w:style>
  <w:style w:type="paragraph" w:styleId="Objetducommentaire">
    <w:name w:val="annotation subject"/>
    <w:basedOn w:val="Commentaire"/>
    <w:next w:val="Commentaire"/>
    <w:link w:val="ObjetducommentaireCar"/>
    <w:uiPriority w:val="99"/>
    <w:semiHidden/>
    <w:unhideWhenUsed/>
    <w:rsid w:val="00650184"/>
    <w:rPr>
      <w:b/>
      <w:bCs/>
    </w:rPr>
  </w:style>
  <w:style w:type="character" w:customStyle="1" w:styleId="ObjetducommentaireCar">
    <w:name w:val="Objet du commentaire Car"/>
    <w:basedOn w:val="CommentaireCar"/>
    <w:link w:val="Objetducommentaire"/>
    <w:uiPriority w:val="99"/>
    <w:semiHidden/>
    <w:rsid w:val="00650184"/>
    <w:rPr>
      <w:rFonts w:ascii="Calibri" w:eastAsia="Times New Roman" w:hAnsi="Calibri"/>
      <w:b/>
      <w:bCs/>
      <w:lang w:eastAsia="fr-FR"/>
    </w:rPr>
  </w:style>
  <w:style w:type="character" w:customStyle="1" w:styleId="st">
    <w:name w:val="st"/>
    <w:basedOn w:val="Policepardfaut"/>
    <w:rsid w:val="003D5E46"/>
  </w:style>
  <w:style w:type="paragraph" w:styleId="Rvision">
    <w:name w:val="Revision"/>
    <w:hidden/>
    <w:uiPriority w:val="99"/>
    <w:semiHidden/>
    <w:rsid w:val="00901FB0"/>
    <w:rPr>
      <w:rFonts w:ascii="Calibri" w:eastAsia="Times New Roman" w:hAnsi="Calibri"/>
      <w:sz w:val="22"/>
      <w:szCs w:val="24"/>
      <w:lang w:eastAsia="fr-FR"/>
    </w:rPr>
  </w:style>
  <w:style w:type="character" w:styleId="Lienhypertextesuivivisit">
    <w:name w:val="FollowedHyperlink"/>
    <w:basedOn w:val="Policepardfaut"/>
    <w:uiPriority w:val="99"/>
    <w:semiHidden/>
    <w:unhideWhenUsed/>
    <w:rsid w:val="001C72E5"/>
    <w:rPr>
      <w:color w:val="800080" w:themeColor="followedHyperlink"/>
      <w:u w:val="single"/>
    </w:rPr>
  </w:style>
  <w:style w:type="character" w:styleId="Emphaseintense">
    <w:name w:val="Intense Emphasis"/>
    <w:basedOn w:val="Policepardfaut"/>
    <w:uiPriority w:val="21"/>
    <w:qFormat/>
    <w:rsid w:val="00C57C67"/>
    <w:rPr>
      <w:i/>
      <w:iCs/>
    </w:rPr>
  </w:style>
  <w:style w:type="table" w:styleId="Grillemoyenne3-Accent4">
    <w:name w:val="Medium Grid 3 Accent 4"/>
    <w:basedOn w:val="TableauNormal"/>
    <w:uiPriority w:val="69"/>
    <w:rsid w:val="00BC02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Trameclaire-Accent1">
    <w:name w:val="Light Shading Accent 1"/>
    <w:basedOn w:val="TableauNormal"/>
    <w:uiPriority w:val="60"/>
    <w:rsid w:val="00BC02B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ledutableau1">
    <w:name w:val="Grille du tableau1"/>
    <w:basedOn w:val="TableauNormal"/>
    <w:next w:val="Grilledutableau"/>
    <w:uiPriority w:val="59"/>
    <w:rsid w:val="00977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146B23"/>
    <w:pPr>
      <w:autoSpaceDE w:val="0"/>
      <w:autoSpaceDN w:val="0"/>
      <w:adjustRightInd w:val="0"/>
      <w:spacing w:line="241" w:lineRule="atLeast"/>
      <w:jc w:val="left"/>
    </w:pPr>
    <w:rPr>
      <w:rFonts w:ascii="Arial" w:eastAsia="Calibri" w:hAnsi="Arial" w:cs="Arial"/>
      <w:sz w:val="24"/>
      <w:lang w:eastAsia="en-US"/>
    </w:rPr>
  </w:style>
  <w:style w:type="character" w:customStyle="1" w:styleId="A7">
    <w:name w:val="A7"/>
    <w:uiPriority w:val="99"/>
    <w:rsid w:val="00146B23"/>
    <w:rPr>
      <w:color w:val="000000"/>
      <w:sz w:val="18"/>
      <w:szCs w:val="18"/>
    </w:rPr>
  </w:style>
  <w:style w:type="numbering" w:customStyle="1" w:styleId="Style2">
    <w:name w:val="Style2"/>
    <w:uiPriority w:val="99"/>
    <w:rsid w:val="00D776A6"/>
    <w:pPr>
      <w:numPr>
        <w:numId w:val="49"/>
      </w:numPr>
    </w:pPr>
  </w:style>
  <w:style w:type="paragraph" w:styleId="Index1">
    <w:name w:val="index 1"/>
    <w:basedOn w:val="Normal"/>
    <w:next w:val="Normal"/>
    <w:autoRedefine/>
    <w:uiPriority w:val="99"/>
    <w:semiHidden/>
    <w:unhideWhenUsed/>
    <w:rsid w:val="00B24B10"/>
    <w:pPr>
      <w:ind w:left="220" w:hanging="220"/>
    </w:pPr>
  </w:style>
  <w:style w:type="paragraph" w:customStyle="1" w:styleId="Default">
    <w:name w:val="Default"/>
    <w:rsid w:val="003A721F"/>
    <w:pPr>
      <w:autoSpaceDE w:val="0"/>
      <w:autoSpaceDN w:val="0"/>
      <w:adjustRightInd w:val="0"/>
    </w:pPr>
    <w:rPr>
      <w:color w:val="000000"/>
      <w:sz w:val="24"/>
      <w:szCs w:val="24"/>
    </w:rPr>
  </w:style>
  <w:style w:type="table" w:styleId="Grilleclaire-Accent4">
    <w:name w:val="Light Grid Accent 4"/>
    <w:basedOn w:val="TableauNormal"/>
    <w:uiPriority w:val="62"/>
    <w:rsid w:val="0083158F"/>
    <w:rPr>
      <w:rFonts w:eastAsia="Times New Roman"/>
      <w:lang w:eastAsia="fr-FR"/>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Textebrut">
    <w:name w:val="Plain Text"/>
    <w:basedOn w:val="Normal"/>
    <w:link w:val="TextebrutCar"/>
    <w:uiPriority w:val="99"/>
    <w:unhideWhenUsed/>
    <w:rsid w:val="00D1199A"/>
    <w:pPr>
      <w:jc w:val="left"/>
    </w:pPr>
    <w:rPr>
      <w:rFonts w:eastAsiaTheme="minorHAnsi" w:cs="Consolas"/>
      <w:szCs w:val="21"/>
      <w:lang w:eastAsia="en-US"/>
    </w:rPr>
  </w:style>
  <w:style w:type="character" w:customStyle="1" w:styleId="TextebrutCar">
    <w:name w:val="Texte brut Car"/>
    <w:basedOn w:val="Policepardfaut"/>
    <w:link w:val="Textebrut"/>
    <w:uiPriority w:val="99"/>
    <w:rsid w:val="00D1199A"/>
    <w:rPr>
      <w:rFonts w:ascii="Calibri" w:eastAsiaTheme="minorHAns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7777">
      <w:bodyDiv w:val="1"/>
      <w:marLeft w:val="0"/>
      <w:marRight w:val="0"/>
      <w:marTop w:val="0"/>
      <w:marBottom w:val="0"/>
      <w:divBdr>
        <w:top w:val="none" w:sz="0" w:space="0" w:color="auto"/>
        <w:left w:val="none" w:sz="0" w:space="0" w:color="auto"/>
        <w:bottom w:val="none" w:sz="0" w:space="0" w:color="auto"/>
        <w:right w:val="none" w:sz="0" w:space="0" w:color="auto"/>
      </w:divBdr>
    </w:div>
    <w:div w:id="30303531">
      <w:bodyDiv w:val="1"/>
      <w:marLeft w:val="0"/>
      <w:marRight w:val="0"/>
      <w:marTop w:val="0"/>
      <w:marBottom w:val="0"/>
      <w:divBdr>
        <w:top w:val="none" w:sz="0" w:space="0" w:color="auto"/>
        <w:left w:val="none" w:sz="0" w:space="0" w:color="auto"/>
        <w:bottom w:val="none" w:sz="0" w:space="0" w:color="auto"/>
        <w:right w:val="none" w:sz="0" w:space="0" w:color="auto"/>
      </w:divBdr>
      <w:divsChild>
        <w:div w:id="1211310858">
          <w:marLeft w:val="1886"/>
          <w:marRight w:val="0"/>
          <w:marTop w:val="0"/>
          <w:marBottom w:val="0"/>
          <w:divBdr>
            <w:top w:val="none" w:sz="0" w:space="0" w:color="auto"/>
            <w:left w:val="none" w:sz="0" w:space="0" w:color="auto"/>
            <w:bottom w:val="none" w:sz="0" w:space="0" w:color="auto"/>
            <w:right w:val="none" w:sz="0" w:space="0" w:color="auto"/>
          </w:divBdr>
        </w:div>
        <w:div w:id="1296183371">
          <w:marLeft w:val="1886"/>
          <w:marRight w:val="0"/>
          <w:marTop w:val="0"/>
          <w:marBottom w:val="0"/>
          <w:divBdr>
            <w:top w:val="none" w:sz="0" w:space="0" w:color="auto"/>
            <w:left w:val="none" w:sz="0" w:space="0" w:color="auto"/>
            <w:bottom w:val="none" w:sz="0" w:space="0" w:color="auto"/>
            <w:right w:val="none" w:sz="0" w:space="0" w:color="auto"/>
          </w:divBdr>
        </w:div>
        <w:div w:id="1867937864">
          <w:marLeft w:val="1886"/>
          <w:marRight w:val="0"/>
          <w:marTop w:val="0"/>
          <w:marBottom w:val="0"/>
          <w:divBdr>
            <w:top w:val="none" w:sz="0" w:space="0" w:color="auto"/>
            <w:left w:val="none" w:sz="0" w:space="0" w:color="auto"/>
            <w:bottom w:val="none" w:sz="0" w:space="0" w:color="auto"/>
            <w:right w:val="none" w:sz="0" w:space="0" w:color="auto"/>
          </w:divBdr>
        </w:div>
      </w:divsChild>
    </w:div>
    <w:div w:id="31620233">
      <w:bodyDiv w:val="1"/>
      <w:marLeft w:val="0"/>
      <w:marRight w:val="0"/>
      <w:marTop w:val="0"/>
      <w:marBottom w:val="0"/>
      <w:divBdr>
        <w:top w:val="none" w:sz="0" w:space="0" w:color="auto"/>
        <w:left w:val="none" w:sz="0" w:space="0" w:color="auto"/>
        <w:bottom w:val="none" w:sz="0" w:space="0" w:color="auto"/>
        <w:right w:val="none" w:sz="0" w:space="0" w:color="auto"/>
      </w:divBdr>
    </w:div>
    <w:div w:id="38668384">
      <w:bodyDiv w:val="1"/>
      <w:marLeft w:val="0"/>
      <w:marRight w:val="0"/>
      <w:marTop w:val="0"/>
      <w:marBottom w:val="0"/>
      <w:divBdr>
        <w:top w:val="none" w:sz="0" w:space="0" w:color="auto"/>
        <w:left w:val="none" w:sz="0" w:space="0" w:color="auto"/>
        <w:bottom w:val="none" w:sz="0" w:space="0" w:color="auto"/>
        <w:right w:val="none" w:sz="0" w:space="0" w:color="auto"/>
      </w:divBdr>
      <w:divsChild>
        <w:div w:id="414934720">
          <w:marLeft w:val="1267"/>
          <w:marRight w:val="0"/>
          <w:marTop w:val="0"/>
          <w:marBottom w:val="0"/>
          <w:divBdr>
            <w:top w:val="none" w:sz="0" w:space="0" w:color="auto"/>
            <w:left w:val="none" w:sz="0" w:space="0" w:color="auto"/>
            <w:bottom w:val="none" w:sz="0" w:space="0" w:color="auto"/>
            <w:right w:val="none" w:sz="0" w:space="0" w:color="auto"/>
          </w:divBdr>
        </w:div>
      </w:divsChild>
    </w:div>
    <w:div w:id="58139457">
      <w:bodyDiv w:val="1"/>
      <w:marLeft w:val="0"/>
      <w:marRight w:val="0"/>
      <w:marTop w:val="0"/>
      <w:marBottom w:val="0"/>
      <w:divBdr>
        <w:top w:val="none" w:sz="0" w:space="0" w:color="auto"/>
        <w:left w:val="none" w:sz="0" w:space="0" w:color="auto"/>
        <w:bottom w:val="none" w:sz="0" w:space="0" w:color="auto"/>
        <w:right w:val="none" w:sz="0" w:space="0" w:color="auto"/>
      </w:divBdr>
      <w:divsChild>
        <w:div w:id="1055086732">
          <w:marLeft w:val="274"/>
          <w:marRight w:val="0"/>
          <w:marTop w:val="0"/>
          <w:marBottom w:val="0"/>
          <w:divBdr>
            <w:top w:val="none" w:sz="0" w:space="0" w:color="auto"/>
            <w:left w:val="none" w:sz="0" w:space="0" w:color="auto"/>
            <w:bottom w:val="none" w:sz="0" w:space="0" w:color="auto"/>
            <w:right w:val="none" w:sz="0" w:space="0" w:color="auto"/>
          </w:divBdr>
        </w:div>
        <w:div w:id="427241521">
          <w:marLeft w:val="274"/>
          <w:marRight w:val="0"/>
          <w:marTop w:val="0"/>
          <w:marBottom w:val="0"/>
          <w:divBdr>
            <w:top w:val="none" w:sz="0" w:space="0" w:color="auto"/>
            <w:left w:val="none" w:sz="0" w:space="0" w:color="auto"/>
            <w:bottom w:val="none" w:sz="0" w:space="0" w:color="auto"/>
            <w:right w:val="none" w:sz="0" w:space="0" w:color="auto"/>
          </w:divBdr>
        </w:div>
        <w:div w:id="792485921">
          <w:marLeft w:val="274"/>
          <w:marRight w:val="0"/>
          <w:marTop w:val="0"/>
          <w:marBottom w:val="0"/>
          <w:divBdr>
            <w:top w:val="none" w:sz="0" w:space="0" w:color="auto"/>
            <w:left w:val="none" w:sz="0" w:space="0" w:color="auto"/>
            <w:bottom w:val="none" w:sz="0" w:space="0" w:color="auto"/>
            <w:right w:val="none" w:sz="0" w:space="0" w:color="auto"/>
          </w:divBdr>
        </w:div>
      </w:divsChild>
    </w:div>
    <w:div w:id="58788537">
      <w:bodyDiv w:val="1"/>
      <w:marLeft w:val="0"/>
      <w:marRight w:val="0"/>
      <w:marTop w:val="0"/>
      <w:marBottom w:val="0"/>
      <w:divBdr>
        <w:top w:val="none" w:sz="0" w:space="0" w:color="auto"/>
        <w:left w:val="none" w:sz="0" w:space="0" w:color="auto"/>
        <w:bottom w:val="none" w:sz="0" w:space="0" w:color="auto"/>
        <w:right w:val="none" w:sz="0" w:space="0" w:color="auto"/>
      </w:divBdr>
    </w:div>
    <w:div w:id="88476197">
      <w:bodyDiv w:val="1"/>
      <w:marLeft w:val="0"/>
      <w:marRight w:val="0"/>
      <w:marTop w:val="0"/>
      <w:marBottom w:val="0"/>
      <w:divBdr>
        <w:top w:val="none" w:sz="0" w:space="0" w:color="auto"/>
        <w:left w:val="none" w:sz="0" w:space="0" w:color="auto"/>
        <w:bottom w:val="none" w:sz="0" w:space="0" w:color="auto"/>
        <w:right w:val="none" w:sz="0" w:space="0" w:color="auto"/>
      </w:divBdr>
    </w:div>
    <w:div w:id="89473367">
      <w:bodyDiv w:val="1"/>
      <w:marLeft w:val="0"/>
      <w:marRight w:val="0"/>
      <w:marTop w:val="0"/>
      <w:marBottom w:val="0"/>
      <w:divBdr>
        <w:top w:val="none" w:sz="0" w:space="0" w:color="auto"/>
        <w:left w:val="none" w:sz="0" w:space="0" w:color="auto"/>
        <w:bottom w:val="none" w:sz="0" w:space="0" w:color="auto"/>
        <w:right w:val="none" w:sz="0" w:space="0" w:color="auto"/>
      </w:divBdr>
    </w:div>
    <w:div w:id="186647972">
      <w:bodyDiv w:val="1"/>
      <w:marLeft w:val="0"/>
      <w:marRight w:val="0"/>
      <w:marTop w:val="0"/>
      <w:marBottom w:val="0"/>
      <w:divBdr>
        <w:top w:val="none" w:sz="0" w:space="0" w:color="auto"/>
        <w:left w:val="none" w:sz="0" w:space="0" w:color="auto"/>
        <w:bottom w:val="none" w:sz="0" w:space="0" w:color="auto"/>
        <w:right w:val="none" w:sz="0" w:space="0" w:color="auto"/>
      </w:divBdr>
    </w:div>
    <w:div w:id="225917452">
      <w:bodyDiv w:val="1"/>
      <w:marLeft w:val="0"/>
      <w:marRight w:val="0"/>
      <w:marTop w:val="0"/>
      <w:marBottom w:val="0"/>
      <w:divBdr>
        <w:top w:val="none" w:sz="0" w:space="0" w:color="auto"/>
        <w:left w:val="none" w:sz="0" w:space="0" w:color="auto"/>
        <w:bottom w:val="none" w:sz="0" w:space="0" w:color="auto"/>
        <w:right w:val="none" w:sz="0" w:space="0" w:color="auto"/>
      </w:divBdr>
      <w:divsChild>
        <w:div w:id="1119686737">
          <w:marLeft w:val="446"/>
          <w:marRight w:val="0"/>
          <w:marTop w:val="0"/>
          <w:marBottom w:val="0"/>
          <w:divBdr>
            <w:top w:val="none" w:sz="0" w:space="0" w:color="auto"/>
            <w:left w:val="none" w:sz="0" w:space="0" w:color="auto"/>
            <w:bottom w:val="none" w:sz="0" w:space="0" w:color="auto"/>
            <w:right w:val="none" w:sz="0" w:space="0" w:color="auto"/>
          </w:divBdr>
        </w:div>
      </w:divsChild>
    </w:div>
    <w:div w:id="276841192">
      <w:bodyDiv w:val="1"/>
      <w:marLeft w:val="0"/>
      <w:marRight w:val="0"/>
      <w:marTop w:val="0"/>
      <w:marBottom w:val="0"/>
      <w:divBdr>
        <w:top w:val="none" w:sz="0" w:space="0" w:color="auto"/>
        <w:left w:val="none" w:sz="0" w:space="0" w:color="auto"/>
        <w:bottom w:val="none" w:sz="0" w:space="0" w:color="auto"/>
        <w:right w:val="none" w:sz="0" w:space="0" w:color="auto"/>
      </w:divBdr>
    </w:div>
    <w:div w:id="284124389">
      <w:bodyDiv w:val="1"/>
      <w:marLeft w:val="0"/>
      <w:marRight w:val="0"/>
      <w:marTop w:val="0"/>
      <w:marBottom w:val="0"/>
      <w:divBdr>
        <w:top w:val="none" w:sz="0" w:space="0" w:color="auto"/>
        <w:left w:val="none" w:sz="0" w:space="0" w:color="auto"/>
        <w:bottom w:val="none" w:sz="0" w:space="0" w:color="auto"/>
        <w:right w:val="none" w:sz="0" w:space="0" w:color="auto"/>
      </w:divBdr>
    </w:div>
    <w:div w:id="306058728">
      <w:bodyDiv w:val="1"/>
      <w:marLeft w:val="0"/>
      <w:marRight w:val="0"/>
      <w:marTop w:val="0"/>
      <w:marBottom w:val="0"/>
      <w:divBdr>
        <w:top w:val="none" w:sz="0" w:space="0" w:color="auto"/>
        <w:left w:val="none" w:sz="0" w:space="0" w:color="auto"/>
        <w:bottom w:val="none" w:sz="0" w:space="0" w:color="auto"/>
        <w:right w:val="none" w:sz="0" w:space="0" w:color="auto"/>
      </w:divBdr>
    </w:div>
    <w:div w:id="361127439">
      <w:bodyDiv w:val="1"/>
      <w:marLeft w:val="0"/>
      <w:marRight w:val="0"/>
      <w:marTop w:val="0"/>
      <w:marBottom w:val="0"/>
      <w:divBdr>
        <w:top w:val="none" w:sz="0" w:space="0" w:color="auto"/>
        <w:left w:val="none" w:sz="0" w:space="0" w:color="auto"/>
        <w:bottom w:val="none" w:sz="0" w:space="0" w:color="auto"/>
        <w:right w:val="none" w:sz="0" w:space="0" w:color="auto"/>
      </w:divBdr>
    </w:div>
    <w:div w:id="461002836">
      <w:bodyDiv w:val="1"/>
      <w:marLeft w:val="0"/>
      <w:marRight w:val="0"/>
      <w:marTop w:val="0"/>
      <w:marBottom w:val="0"/>
      <w:divBdr>
        <w:top w:val="none" w:sz="0" w:space="0" w:color="auto"/>
        <w:left w:val="none" w:sz="0" w:space="0" w:color="auto"/>
        <w:bottom w:val="none" w:sz="0" w:space="0" w:color="auto"/>
        <w:right w:val="none" w:sz="0" w:space="0" w:color="auto"/>
      </w:divBdr>
    </w:div>
    <w:div w:id="504561791">
      <w:bodyDiv w:val="1"/>
      <w:marLeft w:val="0"/>
      <w:marRight w:val="0"/>
      <w:marTop w:val="0"/>
      <w:marBottom w:val="0"/>
      <w:divBdr>
        <w:top w:val="none" w:sz="0" w:space="0" w:color="auto"/>
        <w:left w:val="none" w:sz="0" w:space="0" w:color="auto"/>
        <w:bottom w:val="none" w:sz="0" w:space="0" w:color="auto"/>
        <w:right w:val="none" w:sz="0" w:space="0" w:color="auto"/>
      </w:divBdr>
    </w:div>
    <w:div w:id="538051372">
      <w:bodyDiv w:val="1"/>
      <w:marLeft w:val="0"/>
      <w:marRight w:val="0"/>
      <w:marTop w:val="0"/>
      <w:marBottom w:val="0"/>
      <w:divBdr>
        <w:top w:val="none" w:sz="0" w:space="0" w:color="auto"/>
        <w:left w:val="none" w:sz="0" w:space="0" w:color="auto"/>
        <w:bottom w:val="none" w:sz="0" w:space="0" w:color="auto"/>
        <w:right w:val="none" w:sz="0" w:space="0" w:color="auto"/>
      </w:divBdr>
    </w:div>
    <w:div w:id="540675754">
      <w:bodyDiv w:val="1"/>
      <w:marLeft w:val="0"/>
      <w:marRight w:val="0"/>
      <w:marTop w:val="0"/>
      <w:marBottom w:val="0"/>
      <w:divBdr>
        <w:top w:val="none" w:sz="0" w:space="0" w:color="auto"/>
        <w:left w:val="none" w:sz="0" w:space="0" w:color="auto"/>
        <w:bottom w:val="none" w:sz="0" w:space="0" w:color="auto"/>
        <w:right w:val="none" w:sz="0" w:space="0" w:color="auto"/>
      </w:divBdr>
      <w:divsChild>
        <w:div w:id="2124106530">
          <w:marLeft w:val="1267"/>
          <w:marRight w:val="0"/>
          <w:marTop w:val="0"/>
          <w:marBottom w:val="0"/>
          <w:divBdr>
            <w:top w:val="none" w:sz="0" w:space="0" w:color="auto"/>
            <w:left w:val="none" w:sz="0" w:space="0" w:color="auto"/>
            <w:bottom w:val="none" w:sz="0" w:space="0" w:color="auto"/>
            <w:right w:val="none" w:sz="0" w:space="0" w:color="auto"/>
          </w:divBdr>
        </w:div>
        <w:div w:id="345327469">
          <w:marLeft w:val="1267"/>
          <w:marRight w:val="0"/>
          <w:marTop w:val="0"/>
          <w:marBottom w:val="0"/>
          <w:divBdr>
            <w:top w:val="none" w:sz="0" w:space="0" w:color="auto"/>
            <w:left w:val="none" w:sz="0" w:space="0" w:color="auto"/>
            <w:bottom w:val="none" w:sz="0" w:space="0" w:color="auto"/>
            <w:right w:val="none" w:sz="0" w:space="0" w:color="auto"/>
          </w:divBdr>
        </w:div>
        <w:div w:id="474420576">
          <w:marLeft w:val="1267"/>
          <w:marRight w:val="0"/>
          <w:marTop w:val="0"/>
          <w:marBottom w:val="0"/>
          <w:divBdr>
            <w:top w:val="none" w:sz="0" w:space="0" w:color="auto"/>
            <w:left w:val="none" w:sz="0" w:space="0" w:color="auto"/>
            <w:bottom w:val="none" w:sz="0" w:space="0" w:color="auto"/>
            <w:right w:val="none" w:sz="0" w:space="0" w:color="auto"/>
          </w:divBdr>
        </w:div>
        <w:div w:id="1000542046">
          <w:marLeft w:val="1267"/>
          <w:marRight w:val="0"/>
          <w:marTop w:val="0"/>
          <w:marBottom w:val="0"/>
          <w:divBdr>
            <w:top w:val="none" w:sz="0" w:space="0" w:color="auto"/>
            <w:left w:val="none" w:sz="0" w:space="0" w:color="auto"/>
            <w:bottom w:val="none" w:sz="0" w:space="0" w:color="auto"/>
            <w:right w:val="none" w:sz="0" w:space="0" w:color="auto"/>
          </w:divBdr>
        </w:div>
      </w:divsChild>
    </w:div>
    <w:div w:id="572356764">
      <w:bodyDiv w:val="1"/>
      <w:marLeft w:val="0"/>
      <w:marRight w:val="0"/>
      <w:marTop w:val="0"/>
      <w:marBottom w:val="0"/>
      <w:divBdr>
        <w:top w:val="none" w:sz="0" w:space="0" w:color="auto"/>
        <w:left w:val="none" w:sz="0" w:space="0" w:color="auto"/>
        <w:bottom w:val="none" w:sz="0" w:space="0" w:color="auto"/>
        <w:right w:val="none" w:sz="0" w:space="0" w:color="auto"/>
      </w:divBdr>
    </w:div>
    <w:div w:id="586115292">
      <w:bodyDiv w:val="1"/>
      <w:marLeft w:val="0"/>
      <w:marRight w:val="0"/>
      <w:marTop w:val="0"/>
      <w:marBottom w:val="0"/>
      <w:divBdr>
        <w:top w:val="none" w:sz="0" w:space="0" w:color="auto"/>
        <w:left w:val="none" w:sz="0" w:space="0" w:color="auto"/>
        <w:bottom w:val="none" w:sz="0" w:space="0" w:color="auto"/>
        <w:right w:val="none" w:sz="0" w:space="0" w:color="auto"/>
      </w:divBdr>
      <w:divsChild>
        <w:div w:id="1957712345">
          <w:marLeft w:val="1166"/>
          <w:marRight w:val="0"/>
          <w:marTop w:val="0"/>
          <w:marBottom w:val="0"/>
          <w:divBdr>
            <w:top w:val="none" w:sz="0" w:space="0" w:color="auto"/>
            <w:left w:val="none" w:sz="0" w:space="0" w:color="auto"/>
            <w:bottom w:val="none" w:sz="0" w:space="0" w:color="auto"/>
            <w:right w:val="none" w:sz="0" w:space="0" w:color="auto"/>
          </w:divBdr>
        </w:div>
      </w:divsChild>
    </w:div>
    <w:div w:id="598224833">
      <w:bodyDiv w:val="1"/>
      <w:marLeft w:val="0"/>
      <w:marRight w:val="0"/>
      <w:marTop w:val="0"/>
      <w:marBottom w:val="0"/>
      <w:divBdr>
        <w:top w:val="none" w:sz="0" w:space="0" w:color="auto"/>
        <w:left w:val="none" w:sz="0" w:space="0" w:color="auto"/>
        <w:bottom w:val="none" w:sz="0" w:space="0" w:color="auto"/>
        <w:right w:val="none" w:sz="0" w:space="0" w:color="auto"/>
      </w:divBdr>
    </w:div>
    <w:div w:id="614216188">
      <w:bodyDiv w:val="1"/>
      <w:marLeft w:val="0"/>
      <w:marRight w:val="0"/>
      <w:marTop w:val="0"/>
      <w:marBottom w:val="0"/>
      <w:divBdr>
        <w:top w:val="none" w:sz="0" w:space="0" w:color="auto"/>
        <w:left w:val="none" w:sz="0" w:space="0" w:color="auto"/>
        <w:bottom w:val="none" w:sz="0" w:space="0" w:color="auto"/>
        <w:right w:val="none" w:sz="0" w:space="0" w:color="auto"/>
      </w:divBdr>
    </w:div>
    <w:div w:id="646012581">
      <w:bodyDiv w:val="1"/>
      <w:marLeft w:val="0"/>
      <w:marRight w:val="0"/>
      <w:marTop w:val="0"/>
      <w:marBottom w:val="0"/>
      <w:divBdr>
        <w:top w:val="none" w:sz="0" w:space="0" w:color="auto"/>
        <w:left w:val="none" w:sz="0" w:space="0" w:color="auto"/>
        <w:bottom w:val="none" w:sz="0" w:space="0" w:color="auto"/>
        <w:right w:val="none" w:sz="0" w:space="0" w:color="auto"/>
      </w:divBdr>
    </w:div>
    <w:div w:id="750353396">
      <w:bodyDiv w:val="1"/>
      <w:marLeft w:val="0"/>
      <w:marRight w:val="0"/>
      <w:marTop w:val="0"/>
      <w:marBottom w:val="0"/>
      <w:divBdr>
        <w:top w:val="none" w:sz="0" w:space="0" w:color="auto"/>
        <w:left w:val="none" w:sz="0" w:space="0" w:color="auto"/>
        <w:bottom w:val="none" w:sz="0" w:space="0" w:color="auto"/>
        <w:right w:val="none" w:sz="0" w:space="0" w:color="auto"/>
      </w:divBdr>
    </w:div>
    <w:div w:id="753547916">
      <w:bodyDiv w:val="1"/>
      <w:marLeft w:val="0"/>
      <w:marRight w:val="0"/>
      <w:marTop w:val="0"/>
      <w:marBottom w:val="0"/>
      <w:divBdr>
        <w:top w:val="none" w:sz="0" w:space="0" w:color="auto"/>
        <w:left w:val="none" w:sz="0" w:space="0" w:color="auto"/>
        <w:bottom w:val="none" w:sz="0" w:space="0" w:color="auto"/>
        <w:right w:val="none" w:sz="0" w:space="0" w:color="auto"/>
      </w:divBdr>
    </w:div>
    <w:div w:id="756167944">
      <w:bodyDiv w:val="1"/>
      <w:marLeft w:val="0"/>
      <w:marRight w:val="0"/>
      <w:marTop w:val="0"/>
      <w:marBottom w:val="0"/>
      <w:divBdr>
        <w:top w:val="none" w:sz="0" w:space="0" w:color="auto"/>
        <w:left w:val="none" w:sz="0" w:space="0" w:color="auto"/>
        <w:bottom w:val="none" w:sz="0" w:space="0" w:color="auto"/>
        <w:right w:val="none" w:sz="0" w:space="0" w:color="auto"/>
      </w:divBdr>
    </w:div>
    <w:div w:id="791826722">
      <w:bodyDiv w:val="1"/>
      <w:marLeft w:val="0"/>
      <w:marRight w:val="0"/>
      <w:marTop w:val="0"/>
      <w:marBottom w:val="0"/>
      <w:divBdr>
        <w:top w:val="none" w:sz="0" w:space="0" w:color="auto"/>
        <w:left w:val="none" w:sz="0" w:space="0" w:color="auto"/>
        <w:bottom w:val="none" w:sz="0" w:space="0" w:color="auto"/>
        <w:right w:val="none" w:sz="0" w:space="0" w:color="auto"/>
      </w:divBdr>
    </w:div>
    <w:div w:id="795024062">
      <w:bodyDiv w:val="1"/>
      <w:marLeft w:val="0"/>
      <w:marRight w:val="0"/>
      <w:marTop w:val="0"/>
      <w:marBottom w:val="0"/>
      <w:divBdr>
        <w:top w:val="none" w:sz="0" w:space="0" w:color="auto"/>
        <w:left w:val="none" w:sz="0" w:space="0" w:color="auto"/>
        <w:bottom w:val="none" w:sz="0" w:space="0" w:color="auto"/>
        <w:right w:val="none" w:sz="0" w:space="0" w:color="auto"/>
      </w:divBdr>
      <w:divsChild>
        <w:div w:id="286132228">
          <w:marLeft w:val="274"/>
          <w:marRight w:val="0"/>
          <w:marTop w:val="0"/>
          <w:marBottom w:val="0"/>
          <w:divBdr>
            <w:top w:val="none" w:sz="0" w:space="0" w:color="auto"/>
            <w:left w:val="none" w:sz="0" w:space="0" w:color="auto"/>
            <w:bottom w:val="none" w:sz="0" w:space="0" w:color="auto"/>
            <w:right w:val="none" w:sz="0" w:space="0" w:color="auto"/>
          </w:divBdr>
        </w:div>
        <w:div w:id="1909261113">
          <w:marLeft w:val="274"/>
          <w:marRight w:val="0"/>
          <w:marTop w:val="0"/>
          <w:marBottom w:val="0"/>
          <w:divBdr>
            <w:top w:val="none" w:sz="0" w:space="0" w:color="auto"/>
            <w:left w:val="none" w:sz="0" w:space="0" w:color="auto"/>
            <w:bottom w:val="none" w:sz="0" w:space="0" w:color="auto"/>
            <w:right w:val="none" w:sz="0" w:space="0" w:color="auto"/>
          </w:divBdr>
        </w:div>
        <w:div w:id="344476640">
          <w:marLeft w:val="274"/>
          <w:marRight w:val="0"/>
          <w:marTop w:val="0"/>
          <w:marBottom w:val="0"/>
          <w:divBdr>
            <w:top w:val="none" w:sz="0" w:space="0" w:color="auto"/>
            <w:left w:val="none" w:sz="0" w:space="0" w:color="auto"/>
            <w:bottom w:val="none" w:sz="0" w:space="0" w:color="auto"/>
            <w:right w:val="none" w:sz="0" w:space="0" w:color="auto"/>
          </w:divBdr>
        </w:div>
      </w:divsChild>
    </w:div>
    <w:div w:id="832110733">
      <w:bodyDiv w:val="1"/>
      <w:marLeft w:val="0"/>
      <w:marRight w:val="0"/>
      <w:marTop w:val="0"/>
      <w:marBottom w:val="0"/>
      <w:divBdr>
        <w:top w:val="none" w:sz="0" w:space="0" w:color="auto"/>
        <w:left w:val="none" w:sz="0" w:space="0" w:color="auto"/>
        <w:bottom w:val="none" w:sz="0" w:space="0" w:color="auto"/>
        <w:right w:val="none" w:sz="0" w:space="0" w:color="auto"/>
      </w:divBdr>
      <w:divsChild>
        <w:div w:id="1369257657">
          <w:marLeft w:val="1267"/>
          <w:marRight w:val="0"/>
          <w:marTop w:val="0"/>
          <w:marBottom w:val="0"/>
          <w:divBdr>
            <w:top w:val="none" w:sz="0" w:space="0" w:color="auto"/>
            <w:left w:val="none" w:sz="0" w:space="0" w:color="auto"/>
            <w:bottom w:val="none" w:sz="0" w:space="0" w:color="auto"/>
            <w:right w:val="none" w:sz="0" w:space="0" w:color="auto"/>
          </w:divBdr>
        </w:div>
        <w:div w:id="1540243762">
          <w:marLeft w:val="1267"/>
          <w:marRight w:val="0"/>
          <w:marTop w:val="0"/>
          <w:marBottom w:val="0"/>
          <w:divBdr>
            <w:top w:val="none" w:sz="0" w:space="0" w:color="auto"/>
            <w:left w:val="none" w:sz="0" w:space="0" w:color="auto"/>
            <w:bottom w:val="none" w:sz="0" w:space="0" w:color="auto"/>
            <w:right w:val="none" w:sz="0" w:space="0" w:color="auto"/>
          </w:divBdr>
        </w:div>
        <w:div w:id="2032756294">
          <w:marLeft w:val="1987"/>
          <w:marRight w:val="0"/>
          <w:marTop w:val="0"/>
          <w:marBottom w:val="0"/>
          <w:divBdr>
            <w:top w:val="none" w:sz="0" w:space="0" w:color="auto"/>
            <w:left w:val="none" w:sz="0" w:space="0" w:color="auto"/>
            <w:bottom w:val="none" w:sz="0" w:space="0" w:color="auto"/>
            <w:right w:val="none" w:sz="0" w:space="0" w:color="auto"/>
          </w:divBdr>
        </w:div>
      </w:divsChild>
    </w:div>
    <w:div w:id="916595065">
      <w:bodyDiv w:val="1"/>
      <w:marLeft w:val="0"/>
      <w:marRight w:val="0"/>
      <w:marTop w:val="0"/>
      <w:marBottom w:val="0"/>
      <w:divBdr>
        <w:top w:val="none" w:sz="0" w:space="0" w:color="auto"/>
        <w:left w:val="none" w:sz="0" w:space="0" w:color="auto"/>
        <w:bottom w:val="none" w:sz="0" w:space="0" w:color="auto"/>
        <w:right w:val="none" w:sz="0" w:space="0" w:color="auto"/>
      </w:divBdr>
    </w:div>
    <w:div w:id="943611341">
      <w:bodyDiv w:val="1"/>
      <w:marLeft w:val="0"/>
      <w:marRight w:val="0"/>
      <w:marTop w:val="0"/>
      <w:marBottom w:val="0"/>
      <w:divBdr>
        <w:top w:val="none" w:sz="0" w:space="0" w:color="auto"/>
        <w:left w:val="none" w:sz="0" w:space="0" w:color="auto"/>
        <w:bottom w:val="none" w:sz="0" w:space="0" w:color="auto"/>
        <w:right w:val="none" w:sz="0" w:space="0" w:color="auto"/>
      </w:divBdr>
    </w:div>
    <w:div w:id="965965878">
      <w:bodyDiv w:val="1"/>
      <w:marLeft w:val="0"/>
      <w:marRight w:val="0"/>
      <w:marTop w:val="0"/>
      <w:marBottom w:val="0"/>
      <w:divBdr>
        <w:top w:val="none" w:sz="0" w:space="0" w:color="auto"/>
        <w:left w:val="none" w:sz="0" w:space="0" w:color="auto"/>
        <w:bottom w:val="none" w:sz="0" w:space="0" w:color="auto"/>
        <w:right w:val="none" w:sz="0" w:space="0" w:color="auto"/>
      </w:divBdr>
    </w:div>
    <w:div w:id="973221147">
      <w:bodyDiv w:val="1"/>
      <w:marLeft w:val="0"/>
      <w:marRight w:val="0"/>
      <w:marTop w:val="0"/>
      <w:marBottom w:val="0"/>
      <w:divBdr>
        <w:top w:val="none" w:sz="0" w:space="0" w:color="auto"/>
        <w:left w:val="none" w:sz="0" w:space="0" w:color="auto"/>
        <w:bottom w:val="none" w:sz="0" w:space="0" w:color="auto"/>
        <w:right w:val="none" w:sz="0" w:space="0" w:color="auto"/>
      </w:divBdr>
    </w:div>
    <w:div w:id="1032196323">
      <w:bodyDiv w:val="1"/>
      <w:marLeft w:val="0"/>
      <w:marRight w:val="0"/>
      <w:marTop w:val="0"/>
      <w:marBottom w:val="0"/>
      <w:divBdr>
        <w:top w:val="none" w:sz="0" w:space="0" w:color="auto"/>
        <w:left w:val="none" w:sz="0" w:space="0" w:color="auto"/>
        <w:bottom w:val="none" w:sz="0" w:space="0" w:color="auto"/>
        <w:right w:val="none" w:sz="0" w:space="0" w:color="auto"/>
      </w:divBdr>
    </w:div>
    <w:div w:id="1050885703">
      <w:bodyDiv w:val="1"/>
      <w:marLeft w:val="0"/>
      <w:marRight w:val="0"/>
      <w:marTop w:val="0"/>
      <w:marBottom w:val="0"/>
      <w:divBdr>
        <w:top w:val="none" w:sz="0" w:space="0" w:color="auto"/>
        <w:left w:val="none" w:sz="0" w:space="0" w:color="auto"/>
        <w:bottom w:val="none" w:sz="0" w:space="0" w:color="auto"/>
        <w:right w:val="none" w:sz="0" w:space="0" w:color="auto"/>
      </w:divBdr>
    </w:div>
    <w:div w:id="1061634409">
      <w:bodyDiv w:val="1"/>
      <w:marLeft w:val="0"/>
      <w:marRight w:val="0"/>
      <w:marTop w:val="0"/>
      <w:marBottom w:val="0"/>
      <w:divBdr>
        <w:top w:val="none" w:sz="0" w:space="0" w:color="auto"/>
        <w:left w:val="none" w:sz="0" w:space="0" w:color="auto"/>
        <w:bottom w:val="none" w:sz="0" w:space="0" w:color="auto"/>
        <w:right w:val="none" w:sz="0" w:space="0" w:color="auto"/>
      </w:divBdr>
    </w:div>
    <w:div w:id="1069116964">
      <w:bodyDiv w:val="1"/>
      <w:marLeft w:val="0"/>
      <w:marRight w:val="0"/>
      <w:marTop w:val="0"/>
      <w:marBottom w:val="0"/>
      <w:divBdr>
        <w:top w:val="none" w:sz="0" w:space="0" w:color="auto"/>
        <w:left w:val="none" w:sz="0" w:space="0" w:color="auto"/>
        <w:bottom w:val="none" w:sz="0" w:space="0" w:color="auto"/>
        <w:right w:val="none" w:sz="0" w:space="0" w:color="auto"/>
      </w:divBdr>
      <w:divsChild>
        <w:div w:id="857888128">
          <w:marLeft w:val="0"/>
          <w:marRight w:val="0"/>
          <w:marTop w:val="0"/>
          <w:marBottom w:val="0"/>
          <w:divBdr>
            <w:top w:val="none" w:sz="0" w:space="0" w:color="auto"/>
            <w:left w:val="none" w:sz="0" w:space="0" w:color="auto"/>
            <w:bottom w:val="none" w:sz="0" w:space="0" w:color="auto"/>
            <w:right w:val="none" w:sz="0" w:space="0" w:color="auto"/>
          </w:divBdr>
          <w:divsChild>
            <w:div w:id="62026655">
              <w:marLeft w:val="0"/>
              <w:marRight w:val="0"/>
              <w:marTop w:val="0"/>
              <w:marBottom w:val="0"/>
              <w:divBdr>
                <w:top w:val="none" w:sz="0" w:space="0" w:color="auto"/>
                <w:left w:val="none" w:sz="0" w:space="0" w:color="auto"/>
                <w:bottom w:val="none" w:sz="0" w:space="0" w:color="auto"/>
                <w:right w:val="none" w:sz="0" w:space="0" w:color="auto"/>
              </w:divBdr>
              <w:divsChild>
                <w:div w:id="179900190">
                  <w:marLeft w:val="0"/>
                  <w:marRight w:val="0"/>
                  <w:marTop w:val="0"/>
                  <w:marBottom w:val="0"/>
                  <w:divBdr>
                    <w:top w:val="none" w:sz="0" w:space="0" w:color="auto"/>
                    <w:left w:val="none" w:sz="0" w:space="0" w:color="auto"/>
                    <w:bottom w:val="none" w:sz="0" w:space="0" w:color="auto"/>
                    <w:right w:val="none" w:sz="0" w:space="0" w:color="auto"/>
                  </w:divBdr>
                  <w:divsChild>
                    <w:div w:id="1128356203">
                      <w:marLeft w:val="0"/>
                      <w:marRight w:val="0"/>
                      <w:marTop w:val="0"/>
                      <w:marBottom w:val="0"/>
                      <w:divBdr>
                        <w:top w:val="none" w:sz="0" w:space="0" w:color="auto"/>
                        <w:left w:val="none" w:sz="0" w:space="0" w:color="auto"/>
                        <w:bottom w:val="none" w:sz="0" w:space="0" w:color="auto"/>
                        <w:right w:val="none" w:sz="0" w:space="0" w:color="auto"/>
                      </w:divBdr>
                      <w:divsChild>
                        <w:div w:id="1292906848">
                          <w:marLeft w:val="0"/>
                          <w:marRight w:val="0"/>
                          <w:marTop w:val="0"/>
                          <w:marBottom w:val="0"/>
                          <w:divBdr>
                            <w:top w:val="none" w:sz="0" w:space="0" w:color="auto"/>
                            <w:left w:val="none" w:sz="0" w:space="0" w:color="auto"/>
                            <w:bottom w:val="none" w:sz="0" w:space="0" w:color="auto"/>
                            <w:right w:val="none" w:sz="0" w:space="0" w:color="auto"/>
                          </w:divBdr>
                          <w:divsChild>
                            <w:div w:id="163858229">
                              <w:marLeft w:val="0"/>
                              <w:marRight w:val="0"/>
                              <w:marTop w:val="0"/>
                              <w:marBottom w:val="0"/>
                              <w:divBdr>
                                <w:top w:val="none" w:sz="0" w:space="0" w:color="auto"/>
                                <w:left w:val="none" w:sz="0" w:space="0" w:color="auto"/>
                                <w:bottom w:val="none" w:sz="0" w:space="0" w:color="auto"/>
                                <w:right w:val="none" w:sz="0" w:space="0" w:color="auto"/>
                              </w:divBdr>
                              <w:divsChild>
                                <w:div w:id="2069527070">
                                  <w:marLeft w:val="0"/>
                                  <w:marRight w:val="0"/>
                                  <w:marTop w:val="0"/>
                                  <w:marBottom w:val="0"/>
                                  <w:divBdr>
                                    <w:top w:val="none" w:sz="0" w:space="0" w:color="auto"/>
                                    <w:left w:val="none" w:sz="0" w:space="0" w:color="auto"/>
                                    <w:bottom w:val="none" w:sz="0" w:space="0" w:color="auto"/>
                                    <w:right w:val="none" w:sz="0" w:space="0" w:color="auto"/>
                                  </w:divBdr>
                                  <w:divsChild>
                                    <w:div w:id="54337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315434">
      <w:bodyDiv w:val="1"/>
      <w:marLeft w:val="0"/>
      <w:marRight w:val="0"/>
      <w:marTop w:val="0"/>
      <w:marBottom w:val="0"/>
      <w:divBdr>
        <w:top w:val="none" w:sz="0" w:space="0" w:color="auto"/>
        <w:left w:val="none" w:sz="0" w:space="0" w:color="auto"/>
        <w:bottom w:val="none" w:sz="0" w:space="0" w:color="auto"/>
        <w:right w:val="none" w:sz="0" w:space="0" w:color="auto"/>
      </w:divBdr>
    </w:div>
    <w:div w:id="1074887402">
      <w:bodyDiv w:val="1"/>
      <w:marLeft w:val="0"/>
      <w:marRight w:val="0"/>
      <w:marTop w:val="0"/>
      <w:marBottom w:val="0"/>
      <w:divBdr>
        <w:top w:val="none" w:sz="0" w:space="0" w:color="auto"/>
        <w:left w:val="none" w:sz="0" w:space="0" w:color="auto"/>
        <w:bottom w:val="none" w:sz="0" w:space="0" w:color="auto"/>
        <w:right w:val="none" w:sz="0" w:space="0" w:color="auto"/>
      </w:divBdr>
    </w:div>
    <w:div w:id="1138456413">
      <w:bodyDiv w:val="1"/>
      <w:marLeft w:val="0"/>
      <w:marRight w:val="0"/>
      <w:marTop w:val="0"/>
      <w:marBottom w:val="0"/>
      <w:divBdr>
        <w:top w:val="none" w:sz="0" w:space="0" w:color="auto"/>
        <w:left w:val="none" w:sz="0" w:space="0" w:color="auto"/>
        <w:bottom w:val="none" w:sz="0" w:space="0" w:color="auto"/>
        <w:right w:val="none" w:sz="0" w:space="0" w:color="auto"/>
      </w:divBdr>
      <w:divsChild>
        <w:div w:id="1648436007">
          <w:marLeft w:val="1267"/>
          <w:marRight w:val="0"/>
          <w:marTop w:val="0"/>
          <w:marBottom w:val="0"/>
          <w:divBdr>
            <w:top w:val="none" w:sz="0" w:space="0" w:color="auto"/>
            <w:left w:val="none" w:sz="0" w:space="0" w:color="auto"/>
            <w:bottom w:val="none" w:sz="0" w:space="0" w:color="auto"/>
            <w:right w:val="none" w:sz="0" w:space="0" w:color="auto"/>
          </w:divBdr>
        </w:div>
        <w:div w:id="760297495">
          <w:marLeft w:val="1267"/>
          <w:marRight w:val="0"/>
          <w:marTop w:val="0"/>
          <w:marBottom w:val="0"/>
          <w:divBdr>
            <w:top w:val="none" w:sz="0" w:space="0" w:color="auto"/>
            <w:left w:val="none" w:sz="0" w:space="0" w:color="auto"/>
            <w:bottom w:val="none" w:sz="0" w:space="0" w:color="auto"/>
            <w:right w:val="none" w:sz="0" w:space="0" w:color="auto"/>
          </w:divBdr>
        </w:div>
        <w:div w:id="1959867921">
          <w:marLeft w:val="1267"/>
          <w:marRight w:val="0"/>
          <w:marTop w:val="0"/>
          <w:marBottom w:val="0"/>
          <w:divBdr>
            <w:top w:val="none" w:sz="0" w:space="0" w:color="auto"/>
            <w:left w:val="none" w:sz="0" w:space="0" w:color="auto"/>
            <w:bottom w:val="none" w:sz="0" w:space="0" w:color="auto"/>
            <w:right w:val="none" w:sz="0" w:space="0" w:color="auto"/>
          </w:divBdr>
        </w:div>
      </w:divsChild>
    </w:div>
    <w:div w:id="1172528615">
      <w:bodyDiv w:val="1"/>
      <w:marLeft w:val="0"/>
      <w:marRight w:val="0"/>
      <w:marTop w:val="0"/>
      <w:marBottom w:val="0"/>
      <w:divBdr>
        <w:top w:val="none" w:sz="0" w:space="0" w:color="auto"/>
        <w:left w:val="none" w:sz="0" w:space="0" w:color="auto"/>
        <w:bottom w:val="none" w:sz="0" w:space="0" w:color="auto"/>
        <w:right w:val="none" w:sz="0" w:space="0" w:color="auto"/>
      </w:divBdr>
    </w:div>
    <w:div w:id="1203861414">
      <w:bodyDiv w:val="1"/>
      <w:marLeft w:val="0"/>
      <w:marRight w:val="0"/>
      <w:marTop w:val="0"/>
      <w:marBottom w:val="0"/>
      <w:divBdr>
        <w:top w:val="none" w:sz="0" w:space="0" w:color="auto"/>
        <w:left w:val="none" w:sz="0" w:space="0" w:color="auto"/>
        <w:bottom w:val="none" w:sz="0" w:space="0" w:color="auto"/>
        <w:right w:val="none" w:sz="0" w:space="0" w:color="auto"/>
      </w:divBdr>
    </w:div>
    <w:div w:id="1218318476">
      <w:bodyDiv w:val="1"/>
      <w:marLeft w:val="0"/>
      <w:marRight w:val="0"/>
      <w:marTop w:val="0"/>
      <w:marBottom w:val="0"/>
      <w:divBdr>
        <w:top w:val="none" w:sz="0" w:space="0" w:color="auto"/>
        <w:left w:val="none" w:sz="0" w:space="0" w:color="auto"/>
        <w:bottom w:val="none" w:sz="0" w:space="0" w:color="auto"/>
        <w:right w:val="none" w:sz="0" w:space="0" w:color="auto"/>
      </w:divBdr>
      <w:divsChild>
        <w:div w:id="327025192">
          <w:marLeft w:val="1267"/>
          <w:marRight w:val="0"/>
          <w:marTop w:val="0"/>
          <w:marBottom w:val="0"/>
          <w:divBdr>
            <w:top w:val="none" w:sz="0" w:space="0" w:color="auto"/>
            <w:left w:val="none" w:sz="0" w:space="0" w:color="auto"/>
            <w:bottom w:val="none" w:sz="0" w:space="0" w:color="auto"/>
            <w:right w:val="none" w:sz="0" w:space="0" w:color="auto"/>
          </w:divBdr>
        </w:div>
        <w:div w:id="444617084">
          <w:marLeft w:val="1987"/>
          <w:marRight w:val="0"/>
          <w:marTop w:val="0"/>
          <w:marBottom w:val="0"/>
          <w:divBdr>
            <w:top w:val="none" w:sz="0" w:space="0" w:color="auto"/>
            <w:left w:val="none" w:sz="0" w:space="0" w:color="auto"/>
            <w:bottom w:val="none" w:sz="0" w:space="0" w:color="auto"/>
            <w:right w:val="none" w:sz="0" w:space="0" w:color="auto"/>
          </w:divBdr>
        </w:div>
        <w:div w:id="628123514">
          <w:marLeft w:val="1987"/>
          <w:marRight w:val="0"/>
          <w:marTop w:val="0"/>
          <w:marBottom w:val="0"/>
          <w:divBdr>
            <w:top w:val="none" w:sz="0" w:space="0" w:color="auto"/>
            <w:left w:val="none" w:sz="0" w:space="0" w:color="auto"/>
            <w:bottom w:val="none" w:sz="0" w:space="0" w:color="auto"/>
            <w:right w:val="none" w:sz="0" w:space="0" w:color="auto"/>
          </w:divBdr>
        </w:div>
        <w:div w:id="331446423">
          <w:marLeft w:val="1267"/>
          <w:marRight w:val="0"/>
          <w:marTop w:val="0"/>
          <w:marBottom w:val="0"/>
          <w:divBdr>
            <w:top w:val="none" w:sz="0" w:space="0" w:color="auto"/>
            <w:left w:val="none" w:sz="0" w:space="0" w:color="auto"/>
            <w:bottom w:val="none" w:sz="0" w:space="0" w:color="auto"/>
            <w:right w:val="none" w:sz="0" w:space="0" w:color="auto"/>
          </w:divBdr>
        </w:div>
        <w:div w:id="249435489">
          <w:marLeft w:val="1987"/>
          <w:marRight w:val="0"/>
          <w:marTop w:val="0"/>
          <w:marBottom w:val="0"/>
          <w:divBdr>
            <w:top w:val="none" w:sz="0" w:space="0" w:color="auto"/>
            <w:left w:val="none" w:sz="0" w:space="0" w:color="auto"/>
            <w:bottom w:val="none" w:sz="0" w:space="0" w:color="auto"/>
            <w:right w:val="none" w:sz="0" w:space="0" w:color="auto"/>
          </w:divBdr>
        </w:div>
        <w:div w:id="560137198">
          <w:marLeft w:val="1987"/>
          <w:marRight w:val="0"/>
          <w:marTop w:val="0"/>
          <w:marBottom w:val="0"/>
          <w:divBdr>
            <w:top w:val="none" w:sz="0" w:space="0" w:color="auto"/>
            <w:left w:val="none" w:sz="0" w:space="0" w:color="auto"/>
            <w:bottom w:val="none" w:sz="0" w:space="0" w:color="auto"/>
            <w:right w:val="none" w:sz="0" w:space="0" w:color="auto"/>
          </w:divBdr>
        </w:div>
        <w:div w:id="962886260">
          <w:marLeft w:val="1987"/>
          <w:marRight w:val="0"/>
          <w:marTop w:val="0"/>
          <w:marBottom w:val="0"/>
          <w:divBdr>
            <w:top w:val="none" w:sz="0" w:space="0" w:color="auto"/>
            <w:left w:val="none" w:sz="0" w:space="0" w:color="auto"/>
            <w:bottom w:val="none" w:sz="0" w:space="0" w:color="auto"/>
            <w:right w:val="none" w:sz="0" w:space="0" w:color="auto"/>
          </w:divBdr>
        </w:div>
        <w:div w:id="1874925328">
          <w:marLeft w:val="1987"/>
          <w:marRight w:val="0"/>
          <w:marTop w:val="0"/>
          <w:marBottom w:val="0"/>
          <w:divBdr>
            <w:top w:val="none" w:sz="0" w:space="0" w:color="auto"/>
            <w:left w:val="none" w:sz="0" w:space="0" w:color="auto"/>
            <w:bottom w:val="none" w:sz="0" w:space="0" w:color="auto"/>
            <w:right w:val="none" w:sz="0" w:space="0" w:color="auto"/>
          </w:divBdr>
        </w:div>
      </w:divsChild>
    </w:div>
    <w:div w:id="1231233405">
      <w:bodyDiv w:val="1"/>
      <w:marLeft w:val="0"/>
      <w:marRight w:val="0"/>
      <w:marTop w:val="0"/>
      <w:marBottom w:val="0"/>
      <w:divBdr>
        <w:top w:val="none" w:sz="0" w:space="0" w:color="auto"/>
        <w:left w:val="none" w:sz="0" w:space="0" w:color="auto"/>
        <w:bottom w:val="none" w:sz="0" w:space="0" w:color="auto"/>
        <w:right w:val="none" w:sz="0" w:space="0" w:color="auto"/>
      </w:divBdr>
    </w:div>
    <w:div w:id="1246762790">
      <w:bodyDiv w:val="1"/>
      <w:marLeft w:val="0"/>
      <w:marRight w:val="0"/>
      <w:marTop w:val="0"/>
      <w:marBottom w:val="0"/>
      <w:divBdr>
        <w:top w:val="none" w:sz="0" w:space="0" w:color="auto"/>
        <w:left w:val="none" w:sz="0" w:space="0" w:color="auto"/>
        <w:bottom w:val="none" w:sz="0" w:space="0" w:color="auto"/>
        <w:right w:val="none" w:sz="0" w:space="0" w:color="auto"/>
      </w:divBdr>
      <w:divsChild>
        <w:div w:id="1734086055">
          <w:marLeft w:val="1987"/>
          <w:marRight w:val="0"/>
          <w:marTop w:val="0"/>
          <w:marBottom w:val="0"/>
          <w:divBdr>
            <w:top w:val="none" w:sz="0" w:space="0" w:color="auto"/>
            <w:left w:val="none" w:sz="0" w:space="0" w:color="auto"/>
            <w:bottom w:val="none" w:sz="0" w:space="0" w:color="auto"/>
            <w:right w:val="none" w:sz="0" w:space="0" w:color="auto"/>
          </w:divBdr>
        </w:div>
        <w:div w:id="477841217">
          <w:marLeft w:val="2707"/>
          <w:marRight w:val="0"/>
          <w:marTop w:val="0"/>
          <w:marBottom w:val="0"/>
          <w:divBdr>
            <w:top w:val="none" w:sz="0" w:space="0" w:color="auto"/>
            <w:left w:val="none" w:sz="0" w:space="0" w:color="auto"/>
            <w:bottom w:val="none" w:sz="0" w:space="0" w:color="auto"/>
            <w:right w:val="none" w:sz="0" w:space="0" w:color="auto"/>
          </w:divBdr>
        </w:div>
        <w:div w:id="1062757745">
          <w:marLeft w:val="1987"/>
          <w:marRight w:val="0"/>
          <w:marTop w:val="0"/>
          <w:marBottom w:val="0"/>
          <w:divBdr>
            <w:top w:val="none" w:sz="0" w:space="0" w:color="auto"/>
            <w:left w:val="none" w:sz="0" w:space="0" w:color="auto"/>
            <w:bottom w:val="none" w:sz="0" w:space="0" w:color="auto"/>
            <w:right w:val="none" w:sz="0" w:space="0" w:color="auto"/>
          </w:divBdr>
        </w:div>
      </w:divsChild>
    </w:div>
    <w:div w:id="1248614141">
      <w:bodyDiv w:val="1"/>
      <w:marLeft w:val="0"/>
      <w:marRight w:val="0"/>
      <w:marTop w:val="0"/>
      <w:marBottom w:val="0"/>
      <w:divBdr>
        <w:top w:val="none" w:sz="0" w:space="0" w:color="auto"/>
        <w:left w:val="none" w:sz="0" w:space="0" w:color="auto"/>
        <w:bottom w:val="none" w:sz="0" w:space="0" w:color="auto"/>
        <w:right w:val="none" w:sz="0" w:space="0" w:color="auto"/>
      </w:divBdr>
    </w:div>
    <w:div w:id="1250889884">
      <w:bodyDiv w:val="1"/>
      <w:marLeft w:val="0"/>
      <w:marRight w:val="0"/>
      <w:marTop w:val="0"/>
      <w:marBottom w:val="0"/>
      <w:divBdr>
        <w:top w:val="none" w:sz="0" w:space="0" w:color="auto"/>
        <w:left w:val="none" w:sz="0" w:space="0" w:color="auto"/>
        <w:bottom w:val="none" w:sz="0" w:space="0" w:color="auto"/>
        <w:right w:val="none" w:sz="0" w:space="0" w:color="auto"/>
      </w:divBdr>
    </w:div>
    <w:div w:id="1257713905">
      <w:bodyDiv w:val="1"/>
      <w:marLeft w:val="0"/>
      <w:marRight w:val="0"/>
      <w:marTop w:val="0"/>
      <w:marBottom w:val="0"/>
      <w:divBdr>
        <w:top w:val="none" w:sz="0" w:space="0" w:color="auto"/>
        <w:left w:val="none" w:sz="0" w:space="0" w:color="auto"/>
        <w:bottom w:val="none" w:sz="0" w:space="0" w:color="auto"/>
        <w:right w:val="none" w:sz="0" w:space="0" w:color="auto"/>
      </w:divBdr>
    </w:div>
    <w:div w:id="1279920416">
      <w:bodyDiv w:val="1"/>
      <w:marLeft w:val="0"/>
      <w:marRight w:val="0"/>
      <w:marTop w:val="0"/>
      <w:marBottom w:val="0"/>
      <w:divBdr>
        <w:top w:val="none" w:sz="0" w:space="0" w:color="auto"/>
        <w:left w:val="none" w:sz="0" w:space="0" w:color="auto"/>
        <w:bottom w:val="none" w:sz="0" w:space="0" w:color="auto"/>
        <w:right w:val="none" w:sz="0" w:space="0" w:color="auto"/>
      </w:divBdr>
    </w:div>
    <w:div w:id="1282109091">
      <w:bodyDiv w:val="1"/>
      <w:marLeft w:val="0"/>
      <w:marRight w:val="0"/>
      <w:marTop w:val="0"/>
      <w:marBottom w:val="0"/>
      <w:divBdr>
        <w:top w:val="none" w:sz="0" w:space="0" w:color="auto"/>
        <w:left w:val="none" w:sz="0" w:space="0" w:color="auto"/>
        <w:bottom w:val="none" w:sz="0" w:space="0" w:color="auto"/>
        <w:right w:val="none" w:sz="0" w:space="0" w:color="auto"/>
      </w:divBdr>
      <w:divsChild>
        <w:div w:id="363793714">
          <w:marLeft w:val="0"/>
          <w:marRight w:val="0"/>
          <w:marTop w:val="0"/>
          <w:marBottom w:val="0"/>
          <w:divBdr>
            <w:top w:val="none" w:sz="0" w:space="0" w:color="auto"/>
            <w:left w:val="none" w:sz="0" w:space="0" w:color="auto"/>
            <w:bottom w:val="none" w:sz="0" w:space="0" w:color="auto"/>
            <w:right w:val="none" w:sz="0" w:space="0" w:color="auto"/>
          </w:divBdr>
          <w:divsChild>
            <w:div w:id="13206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6194">
      <w:bodyDiv w:val="1"/>
      <w:marLeft w:val="0"/>
      <w:marRight w:val="0"/>
      <w:marTop w:val="0"/>
      <w:marBottom w:val="0"/>
      <w:divBdr>
        <w:top w:val="none" w:sz="0" w:space="0" w:color="auto"/>
        <w:left w:val="none" w:sz="0" w:space="0" w:color="auto"/>
        <w:bottom w:val="none" w:sz="0" w:space="0" w:color="auto"/>
        <w:right w:val="none" w:sz="0" w:space="0" w:color="auto"/>
      </w:divBdr>
    </w:div>
    <w:div w:id="1357972989">
      <w:bodyDiv w:val="1"/>
      <w:marLeft w:val="0"/>
      <w:marRight w:val="0"/>
      <w:marTop w:val="0"/>
      <w:marBottom w:val="0"/>
      <w:divBdr>
        <w:top w:val="none" w:sz="0" w:space="0" w:color="auto"/>
        <w:left w:val="none" w:sz="0" w:space="0" w:color="auto"/>
        <w:bottom w:val="none" w:sz="0" w:space="0" w:color="auto"/>
        <w:right w:val="none" w:sz="0" w:space="0" w:color="auto"/>
      </w:divBdr>
    </w:div>
    <w:div w:id="1379743236">
      <w:bodyDiv w:val="1"/>
      <w:marLeft w:val="0"/>
      <w:marRight w:val="0"/>
      <w:marTop w:val="0"/>
      <w:marBottom w:val="0"/>
      <w:divBdr>
        <w:top w:val="none" w:sz="0" w:space="0" w:color="auto"/>
        <w:left w:val="none" w:sz="0" w:space="0" w:color="auto"/>
        <w:bottom w:val="none" w:sz="0" w:space="0" w:color="auto"/>
        <w:right w:val="none" w:sz="0" w:space="0" w:color="auto"/>
      </w:divBdr>
    </w:div>
    <w:div w:id="1398166665">
      <w:bodyDiv w:val="1"/>
      <w:marLeft w:val="0"/>
      <w:marRight w:val="0"/>
      <w:marTop w:val="0"/>
      <w:marBottom w:val="0"/>
      <w:divBdr>
        <w:top w:val="none" w:sz="0" w:space="0" w:color="auto"/>
        <w:left w:val="none" w:sz="0" w:space="0" w:color="auto"/>
        <w:bottom w:val="none" w:sz="0" w:space="0" w:color="auto"/>
        <w:right w:val="none" w:sz="0" w:space="0" w:color="auto"/>
      </w:divBdr>
    </w:div>
    <w:div w:id="1428188958">
      <w:bodyDiv w:val="1"/>
      <w:marLeft w:val="0"/>
      <w:marRight w:val="0"/>
      <w:marTop w:val="0"/>
      <w:marBottom w:val="0"/>
      <w:divBdr>
        <w:top w:val="none" w:sz="0" w:space="0" w:color="auto"/>
        <w:left w:val="none" w:sz="0" w:space="0" w:color="auto"/>
        <w:bottom w:val="none" w:sz="0" w:space="0" w:color="auto"/>
        <w:right w:val="none" w:sz="0" w:space="0" w:color="auto"/>
      </w:divBdr>
      <w:divsChild>
        <w:div w:id="715010621">
          <w:marLeft w:val="0"/>
          <w:marRight w:val="0"/>
          <w:marTop w:val="0"/>
          <w:marBottom w:val="0"/>
          <w:divBdr>
            <w:top w:val="none" w:sz="0" w:space="0" w:color="auto"/>
            <w:left w:val="none" w:sz="0" w:space="0" w:color="auto"/>
            <w:bottom w:val="none" w:sz="0" w:space="0" w:color="auto"/>
            <w:right w:val="none" w:sz="0" w:space="0" w:color="auto"/>
          </w:divBdr>
          <w:divsChild>
            <w:div w:id="1949072364">
              <w:marLeft w:val="0"/>
              <w:marRight w:val="0"/>
              <w:marTop w:val="0"/>
              <w:marBottom w:val="0"/>
              <w:divBdr>
                <w:top w:val="none" w:sz="0" w:space="0" w:color="auto"/>
                <w:left w:val="none" w:sz="0" w:space="0" w:color="auto"/>
                <w:bottom w:val="none" w:sz="0" w:space="0" w:color="auto"/>
                <w:right w:val="none" w:sz="0" w:space="0" w:color="auto"/>
              </w:divBdr>
              <w:divsChild>
                <w:div w:id="1881746108">
                  <w:marLeft w:val="0"/>
                  <w:marRight w:val="0"/>
                  <w:marTop w:val="0"/>
                  <w:marBottom w:val="0"/>
                  <w:divBdr>
                    <w:top w:val="none" w:sz="0" w:space="0" w:color="auto"/>
                    <w:left w:val="none" w:sz="0" w:space="0" w:color="auto"/>
                    <w:bottom w:val="none" w:sz="0" w:space="0" w:color="auto"/>
                    <w:right w:val="none" w:sz="0" w:space="0" w:color="auto"/>
                  </w:divBdr>
                  <w:divsChild>
                    <w:div w:id="2019840969">
                      <w:marLeft w:val="0"/>
                      <w:marRight w:val="0"/>
                      <w:marTop w:val="0"/>
                      <w:marBottom w:val="0"/>
                      <w:divBdr>
                        <w:top w:val="none" w:sz="0" w:space="0" w:color="auto"/>
                        <w:left w:val="none" w:sz="0" w:space="0" w:color="auto"/>
                        <w:bottom w:val="none" w:sz="0" w:space="0" w:color="auto"/>
                        <w:right w:val="none" w:sz="0" w:space="0" w:color="auto"/>
                      </w:divBdr>
                      <w:divsChild>
                        <w:div w:id="1326130148">
                          <w:marLeft w:val="0"/>
                          <w:marRight w:val="0"/>
                          <w:marTop w:val="0"/>
                          <w:marBottom w:val="0"/>
                          <w:divBdr>
                            <w:top w:val="none" w:sz="0" w:space="0" w:color="auto"/>
                            <w:left w:val="none" w:sz="0" w:space="0" w:color="auto"/>
                            <w:bottom w:val="none" w:sz="0" w:space="0" w:color="auto"/>
                            <w:right w:val="none" w:sz="0" w:space="0" w:color="auto"/>
                          </w:divBdr>
                          <w:divsChild>
                            <w:div w:id="78369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739573">
      <w:bodyDiv w:val="1"/>
      <w:marLeft w:val="0"/>
      <w:marRight w:val="0"/>
      <w:marTop w:val="0"/>
      <w:marBottom w:val="0"/>
      <w:divBdr>
        <w:top w:val="none" w:sz="0" w:space="0" w:color="auto"/>
        <w:left w:val="none" w:sz="0" w:space="0" w:color="auto"/>
        <w:bottom w:val="none" w:sz="0" w:space="0" w:color="auto"/>
        <w:right w:val="none" w:sz="0" w:space="0" w:color="auto"/>
      </w:divBdr>
    </w:div>
    <w:div w:id="1442411644">
      <w:bodyDiv w:val="1"/>
      <w:marLeft w:val="0"/>
      <w:marRight w:val="0"/>
      <w:marTop w:val="0"/>
      <w:marBottom w:val="0"/>
      <w:divBdr>
        <w:top w:val="none" w:sz="0" w:space="0" w:color="auto"/>
        <w:left w:val="none" w:sz="0" w:space="0" w:color="auto"/>
        <w:bottom w:val="none" w:sz="0" w:space="0" w:color="auto"/>
        <w:right w:val="none" w:sz="0" w:space="0" w:color="auto"/>
      </w:divBdr>
      <w:divsChild>
        <w:div w:id="1417365995">
          <w:marLeft w:val="1987"/>
          <w:marRight w:val="0"/>
          <w:marTop w:val="0"/>
          <w:marBottom w:val="0"/>
          <w:divBdr>
            <w:top w:val="none" w:sz="0" w:space="0" w:color="auto"/>
            <w:left w:val="none" w:sz="0" w:space="0" w:color="auto"/>
            <w:bottom w:val="none" w:sz="0" w:space="0" w:color="auto"/>
            <w:right w:val="none" w:sz="0" w:space="0" w:color="auto"/>
          </w:divBdr>
        </w:div>
        <w:div w:id="1858499958">
          <w:marLeft w:val="1987"/>
          <w:marRight w:val="0"/>
          <w:marTop w:val="0"/>
          <w:marBottom w:val="0"/>
          <w:divBdr>
            <w:top w:val="none" w:sz="0" w:space="0" w:color="auto"/>
            <w:left w:val="none" w:sz="0" w:space="0" w:color="auto"/>
            <w:bottom w:val="none" w:sz="0" w:space="0" w:color="auto"/>
            <w:right w:val="none" w:sz="0" w:space="0" w:color="auto"/>
          </w:divBdr>
        </w:div>
        <w:div w:id="1636832797">
          <w:marLeft w:val="1987"/>
          <w:marRight w:val="0"/>
          <w:marTop w:val="0"/>
          <w:marBottom w:val="0"/>
          <w:divBdr>
            <w:top w:val="none" w:sz="0" w:space="0" w:color="auto"/>
            <w:left w:val="none" w:sz="0" w:space="0" w:color="auto"/>
            <w:bottom w:val="none" w:sz="0" w:space="0" w:color="auto"/>
            <w:right w:val="none" w:sz="0" w:space="0" w:color="auto"/>
          </w:divBdr>
        </w:div>
      </w:divsChild>
    </w:div>
    <w:div w:id="1456674564">
      <w:bodyDiv w:val="1"/>
      <w:marLeft w:val="0"/>
      <w:marRight w:val="0"/>
      <w:marTop w:val="0"/>
      <w:marBottom w:val="0"/>
      <w:divBdr>
        <w:top w:val="none" w:sz="0" w:space="0" w:color="auto"/>
        <w:left w:val="none" w:sz="0" w:space="0" w:color="auto"/>
        <w:bottom w:val="none" w:sz="0" w:space="0" w:color="auto"/>
        <w:right w:val="none" w:sz="0" w:space="0" w:color="auto"/>
      </w:divBdr>
      <w:divsChild>
        <w:div w:id="690883630">
          <w:marLeft w:val="0"/>
          <w:marRight w:val="0"/>
          <w:marTop w:val="0"/>
          <w:marBottom w:val="0"/>
          <w:divBdr>
            <w:top w:val="none" w:sz="0" w:space="0" w:color="auto"/>
            <w:left w:val="none" w:sz="0" w:space="0" w:color="auto"/>
            <w:bottom w:val="none" w:sz="0" w:space="0" w:color="auto"/>
            <w:right w:val="none" w:sz="0" w:space="0" w:color="auto"/>
          </w:divBdr>
          <w:divsChild>
            <w:div w:id="1156341661">
              <w:marLeft w:val="0"/>
              <w:marRight w:val="0"/>
              <w:marTop w:val="0"/>
              <w:marBottom w:val="0"/>
              <w:divBdr>
                <w:top w:val="none" w:sz="0" w:space="0" w:color="auto"/>
                <w:left w:val="none" w:sz="0" w:space="0" w:color="auto"/>
                <w:bottom w:val="none" w:sz="0" w:space="0" w:color="auto"/>
                <w:right w:val="none" w:sz="0" w:space="0" w:color="auto"/>
              </w:divBdr>
              <w:divsChild>
                <w:div w:id="1257131912">
                  <w:marLeft w:val="0"/>
                  <w:marRight w:val="0"/>
                  <w:marTop w:val="0"/>
                  <w:marBottom w:val="150"/>
                  <w:divBdr>
                    <w:top w:val="none" w:sz="0" w:space="0" w:color="auto"/>
                    <w:left w:val="none" w:sz="0" w:space="0" w:color="auto"/>
                    <w:bottom w:val="none" w:sz="0" w:space="0" w:color="auto"/>
                    <w:right w:val="none" w:sz="0" w:space="0" w:color="auto"/>
                  </w:divBdr>
                  <w:divsChild>
                    <w:div w:id="191053620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11212742">
      <w:bodyDiv w:val="1"/>
      <w:marLeft w:val="0"/>
      <w:marRight w:val="0"/>
      <w:marTop w:val="0"/>
      <w:marBottom w:val="0"/>
      <w:divBdr>
        <w:top w:val="none" w:sz="0" w:space="0" w:color="auto"/>
        <w:left w:val="none" w:sz="0" w:space="0" w:color="auto"/>
        <w:bottom w:val="none" w:sz="0" w:space="0" w:color="auto"/>
        <w:right w:val="none" w:sz="0" w:space="0" w:color="auto"/>
      </w:divBdr>
    </w:div>
    <w:div w:id="1515025149">
      <w:bodyDiv w:val="1"/>
      <w:marLeft w:val="0"/>
      <w:marRight w:val="0"/>
      <w:marTop w:val="0"/>
      <w:marBottom w:val="0"/>
      <w:divBdr>
        <w:top w:val="none" w:sz="0" w:space="0" w:color="auto"/>
        <w:left w:val="none" w:sz="0" w:space="0" w:color="auto"/>
        <w:bottom w:val="none" w:sz="0" w:space="0" w:color="auto"/>
        <w:right w:val="none" w:sz="0" w:space="0" w:color="auto"/>
      </w:divBdr>
    </w:div>
    <w:div w:id="1516767620">
      <w:bodyDiv w:val="1"/>
      <w:marLeft w:val="0"/>
      <w:marRight w:val="0"/>
      <w:marTop w:val="0"/>
      <w:marBottom w:val="0"/>
      <w:divBdr>
        <w:top w:val="none" w:sz="0" w:space="0" w:color="auto"/>
        <w:left w:val="none" w:sz="0" w:space="0" w:color="auto"/>
        <w:bottom w:val="none" w:sz="0" w:space="0" w:color="auto"/>
        <w:right w:val="none" w:sz="0" w:space="0" w:color="auto"/>
      </w:divBdr>
    </w:div>
    <w:div w:id="1554998179">
      <w:bodyDiv w:val="1"/>
      <w:marLeft w:val="0"/>
      <w:marRight w:val="0"/>
      <w:marTop w:val="0"/>
      <w:marBottom w:val="0"/>
      <w:divBdr>
        <w:top w:val="none" w:sz="0" w:space="0" w:color="auto"/>
        <w:left w:val="none" w:sz="0" w:space="0" w:color="auto"/>
        <w:bottom w:val="none" w:sz="0" w:space="0" w:color="auto"/>
        <w:right w:val="none" w:sz="0" w:space="0" w:color="auto"/>
      </w:divBdr>
    </w:div>
    <w:div w:id="1574926174">
      <w:bodyDiv w:val="1"/>
      <w:marLeft w:val="0"/>
      <w:marRight w:val="0"/>
      <w:marTop w:val="0"/>
      <w:marBottom w:val="0"/>
      <w:divBdr>
        <w:top w:val="none" w:sz="0" w:space="0" w:color="auto"/>
        <w:left w:val="none" w:sz="0" w:space="0" w:color="auto"/>
        <w:bottom w:val="none" w:sz="0" w:space="0" w:color="auto"/>
        <w:right w:val="none" w:sz="0" w:space="0" w:color="auto"/>
      </w:divBdr>
    </w:div>
    <w:div w:id="1590893547">
      <w:bodyDiv w:val="1"/>
      <w:marLeft w:val="0"/>
      <w:marRight w:val="0"/>
      <w:marTop w:val="0"/>
      <w:marBottom w:val="0"/>
      <w:divBdr>
        <w:top w:val="none" w:sz="0" w:space="0" w:color="auto"/>
        <w:left w:val="none" w:sz="0" w:space="0" w:color="auto"/>
        <w:bottom w:val="none" w:sz="0" w:space="0" w:color="auto"/>
        <w:right w:val="none" w:sz="0" w:space="0" w:color="auto"/>
      </w:divBdr>
      <w:divsChild>
        <w:div w:id="1157109147">
          <w:marLeft w:val="0"/>
          <w:marRight w:val="0"/>
          <w:marTop w:val="0"/>
          <w:marBottom w:val="0"/>
          <w:divBdr>
            <w:top w:val="none" w:sz="0" w:space="0" w:color="auto"/>
            <w:left w:val="none" w:sz="0" w:space="0" w:color="auto"/>
            <w:bottom w:val="none" w:sz="0" w:space="0" w:color="auto"/>
            <w:right w:val="none" w:sz="0" w:space="0" w:color="auto"/>
          </w:divBdr>
          <w:divsChild>
            <w:div w:id="1292782179">
              <w:marLeft w:val="0"/>
              <w:marRight w:val="0"/>
              <w:marTop w:val="0"/>
              <w:marBottom w:val="0"/>
              <w:divBdr>
                <w:top w:val="none" w:sz="0" w:space="0" w:color="auto"/>
                <w:left w:val="none" w:sz="0" w:space="0" w:color="auto"/>
                <w:bottom w:val="none" w:sz="0" w:space="0" w:color="auto"/>
                <w:right w:val="none" w:sz="0" w:space="0" w:color="auto"/>
              </w:divBdr>
              <w:divsChild>
                <w:div w:id="551624561">
                  <w:marLeft w:val="0"/>
                  <w:marRight w:val="0"/>
                  <w:marTop w:val="0"/>
                  <w:marBottom w:val="0"/>
                  <w:divBdr>
                    <w:top w:val="none" w:sz="0" w:space="0" w:color="auto"/>
                    <w:left w:val="none" w:sz="0" w:space="0" w:color="auto"/>
                    <w:bottom w:val="none" w:sz="0" w:space="0" w:color="auto"/>
                    <w:right w:val="none" w:sz="0" w:space="0" w:color="auto"/>
                  </w:divBdr>
                  <w:divsChild>
                    <w:div w:id="1563366909">
                      <w:marLeft w:val="0"/>
                      <w:marRight w:val="0"/>
                      <w:marTop w:val="0"/>
                      <w:marBottom w:val="0"/>
                      <w:divBdr>
                        <w:top w:val="none" w:sz="0" w:space="0" w:color="auto"/>
                        <w:left w:val="none" w:sz="0" w:space="0" w:color="auto"/>
                        <w:bottom w:val="none" w:sz="0" w:space="0" w:color="auto"/>
                        <w:right w:val="none" w:sz="0" w:space="0" w:color="auto"/>
                      </w:divBdr>
                      <w:divsChild>
                        <w:div w:id="365833448">
                          <w:marLeft w:val="0"/>
                          <w:marRight w:val="0"/>
                          <w:marTop w:val="0"/>
                          <w:marBottom w:val="0"/>
                          <w:divBdr>
                            <w:top w:val="none" w:sz="0" w:space="0" w:color="auto"/>
                            <w:left w:val="none" w:sz="0" w:space="0" w:color="auto"/>
                            <w:bottom w:val="none" w:sz="0" w:space="0" w:color="auto"/>
                            <w:right w:val="none" w:sz="0" w:space="0" w:color="auto"/>
                          </w:divBdr>
                          <w:divsChild>
                            <w:div w:id="524249703">
                              <w:marLeft w:val="0"/>
                              <w:marRight w:val="0"/>
                              <w:marTop w:val="0"/>
                              <w:marBottom w:val="0"/>
                              <w:divBdr>
                                <w:top w:val="none" w:sz="0" w:space="0" w:color="auto"/>
                                <w:left w:val="none" w:sz="0" w:space="0" w:color="auto"/>
                                <w:bottom w:val="none" w:sz="0" w:space="0" w:color="auto"/>
                                <w:right w:val="none" w:sz="0" w:space="0" w:color="auto"/>
                              </w:divBdr>
                              <w:divsChild>
                                <w:div w:id="599683414">
                                  <w:marLeft w:val="0"/>
                                  <w:marRight w:val="0"/>
                                  <w:marTop w:val="0"/>
                                  <w:marBottom w:val="0"/>
                                  <w:divBdr>
                                    <w:top w:val="none" w:sz="0" w:space="0" w:color="auto"/>
                                    <w:left w:val="none" w:sz="0" w:space="0" w:color="auto"/>
                                    <w:bottom w:val="none" w:sz="0" w:space="0" w:color="auto"/>
                                    <w:right w:val="none" w:sz="0" w:space="0" w:color="auto"/>
                                  </w:divBdr>
                                  <w:divsChild>
                                    <w:div w:id="19755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646966">
      <w:bodyDiv w:val="1"/>
      <w:marLeft w:val="0"/>
      <w:marRight w:val="0"/>
      <w:marTop w:val="0"/>
      <w:marBottom w:val="0"/>
      <w:divBdr>
        <w:top w:val="none" w:sz="0" w:space="0" w:color="auto"/>
        <w:left w:val="none" w:sz="0" w:space="0" w:color="auto"/>
        <w:bottom w:val="none" w:sz="0" w:space="0" w:color="auto"/>
        <w:right w:val="none" w:sz="0" w:space="0" w:color="auto"/>
      </w:divBdr>
    </w:div>
    <w:div w:id="1647314852">
      <w:bodyDiv w:val="1"/>
      <w:marLeft w:val="0"/>
      <w:marRight w:val="0"/>
      <w:marTop w:val="0"/>
      <w:marBottom w:val="0"/>
      <w:divBdr>
        <w:top w:val="none" w:sz="0" w:space="0" w:color="auto"/>
        <w:left w:val="none" w:sz="0" w:space="0" w:color="auto"/>
        <w:bottom w:val="none" w:sz="0" w:space="0" w:color="auto"/>
        <w:right w:val="none" w:sz="0" w:space="0" w:color="auto"/>
      </w:divBdr>
    </w:div>
    <w:div w:id="1655259616">
      <w:bodyDiv w:val="1"/>
      <w:marLeft w:val="0"/>
      <w:marRight w:val="0"/>
      <w:marTop w:val="0"/>
      <w:marBottom w:val="0"/>
      <w:divBdr>
        <w:top w:val="none" w:sz="0" w:space="0" w:color="auto"/>
        <w:left w:val="none" w:sz="0" w:space="0" w:color="auto"/>
        <w:bottom w:val="none" w:sz="0" w:space="0" w:color="auto"/>
        <w:right w:val="none" w:sz="0" w:space="0" w:color="auto"/>
      </w:divBdr>
    </w:div>
    <w:div w:id="1659311862">
      <w:bodyDiv w:val="1"/>
      <w:marLeft w:val="0"/>
      <w:marRight w:val="0"/>
      <w:marTop w:val="0"/>
      <w:marBottom w:val="0"/>
      <w:divBdr>
        <w:top w:val="none" w:sz="0" w:space="0" w:color="auto"/>
        <w:left w:val="none" w:sz="0" w:space="0" w:color="auto"/>
        <w:bottom w:val="none" w:sz="0" w:space="0" w:color="auto"/>
        <w:right w:val="none" w:sz="0" w:space="0" w:color="auto"/>
      </w:divBdr>
    </w:div>
    <w:div w:id="1667437978">
      <w:bodyDiv w:val="1"/>
      <w:marLeft w:val="0"/>
      <w:marRight w:val="0"/>
      <w:marTop w:val="0"/>
      <w:marBottom w:val="0"/>
      <w:divBdr>
        <w:top w:val="none" w:sz="0" w:space="0" w:color="auto"/>
        <w:left w:val="none" w:sz="0" w:space="0" w:color="auto"/>
        <w:bottom w:val="none" w:sz="0" w:space="0" w:color="auto"/>
        <w:right w:val="none" w:sz="0" w:space="0" w:color="auto"/>
      </w:divBdr>
    </w:div>
    <w:div w:id="1684895874">
      <w:bodyDiv w:val="1"/>
      <w:marLeft w:val="0"/>
      <w:marRight w:val="0"/>
      <w:marTop w:val="0"/>
      <w:marBottom w:val="0"/>
      <w:divBdr>
        <w:top w:val="none" w:sz="0" w:space="0" w:color="auto"/>
        <w:left w:val="none" w:sz="0" w:space="0" w:color="auto"/>
        <w:bottom w:val="none" w:sz="0" w:space="0" w:color="auto"/>
        <w:right w:val="none" w:sz="0" w:space="0" w:color="auto"/>
      </w:divBdr>
    </w:div>
    <w:div w:id="1751124634">
      <w:bodyDiv w:val="1"/>
      <w:marLeft w:val="0"/>
      <w:marRight w:val="0"/>
      <w:marTop w:val="0"/>
      <w:marBottom w:val="0"/>
      <w:divBdr>
        <w:top w:val="none" w:sz="0" w:space="0" w:color="auto"/>
        <w:left w:val="none" w:sz="0" w:space="0" w:color="auto"/>
        <w:bottom w:val="none" w:sz="0" w:space="0" w:color="auto"/>
        <w:right w:val="none" w:sz="0" w:space="0" w:color="auto"/>
      </w:divBdr>
    </w:div>
    <w:div w:id="1756777645">
      <w:bodyDiv w:val="1"/>
      <w:marLeft w:val="0"/>
      <w:marRight w:val="0"/>
      <w:marTop w:val="0"/>
      <w:marBottom w:val="0"/>
      <w:divBdr>
        <w:top w:val="none" w:sz="0" w:space="0" w:color="auto"/>
        <w:left w:val="none" w:sz="0" w:space="0" w:color="auto"/>
        <w:bottom w:val="none" w:sz="0" w:space="0" w:color="auto"/>
        <w:right w:val="none" w:sz="0" w:space="0" w:color="auto"/>
      </w:divBdr>
      <w:divsChild>
        <w:div w:id="730616617">
          <w:marLeft w:val="0"/>
          <w:marRight w:val="0"/>
          <w:marTop w:val="0"/>
          <w:marBottom w:val="0"/>
          <w:divBdr>
            <w:top w:val="none" w:sz="0" w:space="0" w:color="auto"/>
            <w:left w:val="single" w:sz="6" w:space="0" w:color="D8D8D8"/>
            <w:bottom w:val="none" w:sz="0" w:space="0" w:color="auto"/>
            <w:right w:val="single" w:sz="6" w:space="0" w:color="D8D8D8"/>
          </w:divBdr>
          <w:divsChild>
            <w:div w:id="696125668">
              <w:marLeft w:val="0"/>
              <w:marRight w:val="0"/>
              <w:marTop w:val="0"/>
              <w:marBottom w:val="0"/>
              <w:divBdr>
                <w:top w:val="none" w:sz="0" w:space="0" w:color="auto"/>
                <w:left w:val="none" w:sz="0" w:space="0" w:color="auto"/>
                <w:bottom w:val="none" w:sz="0" w:space="0" w:color="auto"/>
                <w:right w:val="none" w:sz="0" w:space="0" w:color="auto"/>
              </w:divBdr>
              <w:divsChild>
                <w:div w:id="461774501">
                  <w:marLeft w:val="0"/>
                  <w:marRight w:val="0"/>
                  <w:marTop w:val="0"/>
                  <w:marBottom w:val="0"/>
                  <w:divBdr>
                    <w:top w:val="none" w:sz="0" w:space="0" w:color="auto"/>
                    <w:left w:val="none" w:sz="0" w:space="0" w:color="auto"/>
                    <w:bottom w:val="none" w:sz="0" w:space="0" w:color="auto"/>
                    <w:right w:val="none" w:sz="0" w:space="0" w:color="auto"/>
                  </w:divBdr>
                  <w:divsChild>
                    <w:div w:id="56169928">
                      <w:marLeft w:val="0"/>
                      <w:marRight w:val="0"/>
                      <w:marTop w:val="0"/>
                      <w:marBottom w:val="150"/>
                      <w:divBdr>
                        <w:top w:val="single" w:sz="6" w:space="8" w:color="D8D8D8"/>
                        <w:left w:val="single" w:sz="6" w:space="8" w:color="D8D8D8"/>
                        <w:bottom w:val="single" w:sz="6" w:space="8" w:color="D8D8D8"/>
                        <w:right w:val="single" w:sz="6" w:space="8" w:color="D8D8D8"/>
                      </w:divBdr>
                    </w:div>
                  </w:divsChild>
                </w:div>
              </w:divsChild>
            </w:div>
          </w:divsChild>
        </w:div>
      </w:divsChild>
    </w:div>
    <w:div w:id="1779596899">
      <w:bodyDiv w:val="1"/>
      <w:marLeft w:val="0"/>
      <w:marRight w:val="0"/>
      <w:marTop w:val="0"/>
      <w:marBottom w:val="0"/>
      <w:divBdr>
        <w:top w:val="none" w:sz="0" w:space="0" w:color="auto"/>
        <w:left w:val="none" w:sz="0" w:space="0" w:color="auto"/>
        <w:bottom w:val="none" w:sz="0" w:space="0" w:color="auto"/>
        <w:right w:val="none" w:sz="0" w:space="0" w:color="auto"/>
      </w:divBdr>
    </w:div>
    <w:div w:id="1780635806">
      <w:bodyDiv w:val="1"/>
      <w:marLeft w:val="0"/>
      <w:marRight w:val="0"/>
      <w:marTop w:val="0"/>
      <w:marBottom w:val="0"/>
      <w:divBdr>
        <w:top w:val="none" w:sz="0" w:space="0" w:color="auto"/>
        <w:left w:val="none" w:sz="0" w:space="0" w:color="auto"/>
        <w:bottom w:val="none" w:sz="0" w:space="0" w:color="auto"/>
        <w:right w:val="none" w:sz="0" w:space="0" w:color="auto"/>
      </w:divBdr>
    </w:div>
    <w:div w:id="1794978954">
      <w:bodyDiv w:val="1"/>
      <w:marLeft w:val="0"/>
      <w:marRight w:val="0"/>
      <w:marTop w:val="0"/>
      <w:marBottom w:val="0"/>
      <w:divBdr>
        <w:top w:val="none" w:sz="0" w:space="0" w:color="auto"/>
        <w:left w:val="none" w:sz="0" w:space="0" w:color="auto"/>
        <w:bottom w:val="none" w:sz="0" w:space="0" w:color="auto"/>
        <w:right w:val="none" w:sz="0" w:space="0" w:color="auto"/>
      </w:divBdr>
    </w:div>
    <w:div w:id="1799690008">
      <w:bodyDiv w:val="1"/>
      <w:marLeft w:val="0"/>
      <w:marRight w:val="0"/>
      <w:marTop w:val="0"/>
      <w:marBottom w:val="0"/>
      <w:divBdr>
        <w:top w:val="none" w:sz="0" w:space="0" w:color="auto"/>
        <w:left w:val="none" w:sz="0" w:space="0" w:color="auto"/>
        <w:bottom w:val="none" w:sz="0" w:space="0" w:color="auto"/>
        <w:right w:val="none" w:sz="0" w:space="0" w:color="auto"/>
      </w:divBdr>
    </w:div>
    <w:div w:id="1845707511">
      <w:bodyDiv w:val="1"/>
      <w:marLeft w:val="0"/>
      <w:marRight w:val="0"/>
      <w:marTop w:val="0"/>
      <w:marBottom w:val="0"/>
      <w:divBdr>
        <w:top w:val="none" w:sz="0" w:space="0" w:color="auto"/>
        <w:left w:val="none" w:sz="0" w:space="0" w:color="auto"/>
        <w:bottom w:val="none" w:sz="0" w:space="0" w:color="auto"/>
        <w:right w:val="none" w:sz="0" w:space="0" w:color="auto"/>
      </w:divBdr>
    </w:div>
    <w:div w:id="1846432775">
      <w:bodyDiv w:val="1"/>
      <w:marLeft w:val="0"/>
      <w:marRight w:val="0"/>
      <w:marTop w:val="0"/>
      <w:marBottom w:val="0"/>
      <w:divBdr>
        <w:top w:val="none" w:sz="0" w:space="0" w:color="auto"/>
        <w:left w:val="none" w:sz="0" w:space="0" w:color="auto"/>
        <w:bottom w:val="none" w:sz="0" w:space="0" w:color="auto"/>
        <w:right w:val="none" w:sz="0" w:space="0" w:color="auto"/>
      </w:divBdr>
      <w:divsChild>
        <w:div w:id="1111971689">
          <w:marLeft w:val="0"/>
          <w:marRight w:val="0"/>
          <w:marTop w:val="0"/>
          <w:marBottom w:val="0"/>
          <w:divBdr>
            <w:top w:val="none" w:sz="0" w:space="0" w:color="auto"/>
            <w:left w:val="none" w:sz="0" w:space="0" w:color="auto"/>
            <w:bottom w:val="none" w:sz="0" w:space="0" w:color="auto"/>
            <w:right w:val="none" w:sz="0" w:space="0" w:color="auto"/>
          </w:divBdr>
        </w:div>
        <w:div w:id="131755280">
          <w:marLeft w:val="0"/>
          <w:marRight w:val="0"/>
          <w:marTop w:val="0"/>
          <w:marBottom w:val="0"/>
          <w:divBdr>
            <w:top w:val="none" w:sz="0" w:space="0" w:color="auto"/>
            <w:left w:val="none" w:sz="0" w:space="0" w:color="auto"/>
            <w:bottom w:val="none" w:sz="0" w:space="0" w:color="auto"/>
            <w:right w:val="none" w:sz="0" w:space="0" w:color="auto"/>
          </w:divBdr>
        </w:div>
        <w:div w:id="477916334">
          <w:marLeft w:val="0"/>
          <w:marRight w:val="0"/>
          <w:marTop w:val="0"/>
          <w:marBottom w:val="0"/>
          <w:divBdr>
            <w:top w:val="none" w:sz="0" w:space="0" w:color="auto"/>
            <w:left w:val="none" w:sz="0" w:space="0" w:color="auto"/>
            <w:bottom w:val="none" w:sz="0" w:space="0" w:color="auto"/>
            <w:right w:val="none" w:sz="0" w:space="0" w:color="auto"/>
          </w:divBdr>
        </w:div>
      </w:divsChild>
    </w:div>
    <w:div w:id="1885559865">
      <w:bodyDiv w:val="1"/>
      <w:marLeft w:val="0"/>
      <w:marRight w:val="0"/>
      <w:marTop w:val="0"/>
      <w:marBottom w:val="0"/>
      <w:divBdr>
        <w:top w:val="none" w:sz="0" w:space="0" w:color="auto"/>
        <w:left w:val="none" w:sz="0" w:space="0" w:color="auto"/>
        <w:bottom w:val="none" w:sz="0" w:space="0" w:color="auto"/>
        <w:right w:val="none" w:sz="0" w:space="0" w:color="auto"/>
      </w:divBdr>
      <w:divsChild>
        <w:div w:id="1868327917">
          <w:marLeft w:val="1800"/>
          <w:marRight w:val="0"/>
          <w:marTop w:val="115"/>
          <w:marBottom w:val="0"/>
          <w:divBdr>
            <w:top w:val="none" w:sz="0" w:space="0" w:color="auto"/>
            <w:left w:val="none" w:sz="0" w:space="0" w:color="auto"/>
            <w:bottom w:val="none" w:sz="0" w:space="0" w:color="auto"/>
            <w:right w:val="none" w:sz="0" w:space="0" w:color="auto"/>
          </w:divBdr>
        </w:div>
        <w:div w:id="1040669228">
          <w:marLeft w:val="1800"/>
          <w:marRight w:val="0"/>
          <w:marTop w:val="115"/>
          <w:marBottom w:val="0"/>
          <w:divBdr>
            <w:top w:val="none" w:sz="0" w:space="0" w:color="auto"/>
            <w:left w:val="none" w:sz="0" w:space="0" w:color="auto"/>
            <w:bottom w:val="none" w:sz="0" w:space="0" w:color="auto"/>
            <w:right w:val="none" w:sz="0" w:space="0" w:color="auto"/>
          </w:divBdr>
        </w:div>
      </w:divsChild>
    </w:div>
    <w:div w:id="1910723116">
      <w:bodyDiv w:val="1"/>
      <w:marLeft w:val="0"/>
      <w:marRight w:val="0"/>
      <w:marTop w:val="0"/>
      <w:marBottom w:val="0"/>
      <w:divBdr>
        <w:top w:val="none" w:sz="0" w:space="0" w:color="auto"/>
        <w:left w:val="none" w:sz="0" w:space="0" w:color="auto"/>
        <w:bottom w:val="none" w:sz="0" w:space="0" w:color="auto"/>
        <w:right w:val="none" w:sz="0" w:space="0" w:color="auto"/>
      </w:divBdr>
    </w:div>
    <w:div w:id="1914122330">
      <w:bodyDiv w:val="1"/>
      <w:marLeft w:val="0"/>
      <w:marRight w:val="0"/>
      <w:marTop w:val="0"/>
      <w:marBottom w:val="0"/>
      <w:divBdr>
        <w:top w:val="none" w:sz="0" w:space="0" w:color="auto"/>
        <w:left w:val="none" w:sz="0" w:space="0" w:color="auto"/>
        <w:bottom w:val="none" w:sz="0" w:space="0" w:color="auto"/>
        <w:right w:val="none" w:sz="0" w:space="0" w:color="auto"/>
      </w:divBdr>
    </w:div>
    <w:div w:id="1926570177">
      <w:bodyDiv w:val="1"/>
      <w:marLeft w:val="0"/>
      <w:marRight w:val="0"/>
      <w:marTop w:val="0"/>
      <w:marBottom w:val="0"/>
      <w:divBdr>
        <w:top w:val="none" w:sz="0" w:space="0" w:color="auto"/>
        <w:left w:val="none" w:sz="0" w:space="0" w:color="auto"/>
        <w:bottom w:val="none" w:sz="0" w:space="0" w:color="auto"/>
        <w:right w:val="none" w:sz="0" w:space="0" w:color="auto"/>
      </w:divBdr>
      <w:divsChild>
        <w:div w:id="1570075421">
          <w:marLeft w:val="446"/>
          <w:marRight w:val="0"/>
          <w:marTop w:val="0"/>
          <w:marBottom w:val="0"/>
          <w:divBdr>
            <w:top w:val="none" w:sz="0" w:space="0" w:color="auto"/>
            <w:left w:val="none" w:sz="0" w:space="0" w:color="auto"/>
            <w:bottom w:val="none" w:sz="0" w:space="0" w:color="auto"/>
            <w:right w:val="none" w:sz="0" w:space="0" w:color="auto"/>
          </w:divBdr>
        </w:div>
        <w:div w:id="669333495">
          <w:marLeft w:val="1166"/>
          <w:marRight w:val="0"/>
          <w:marTop w:val="0"/>
          <w:marBottom w:val="0"/>
          <w:divBdr>
            <w:top w:val="none" w:sz="0" w:space="0" w:color="auto"/>
            <w:left w:val="none" w:sz="0" w:space="0" w:color="auto"/>
            <w:bottom w:val="none" w:sz="0" w:space="0" w:color="auto"/>
            <w:right w:val="none" w:sz="0" w:space="0" w:color="auto"/>
          </w:divBdr>
        </w:div>
        <w:div w:id="516697890">
          <w:marLeft w:val="1166"/>
          <w:marRight w:val="0"/>
          <w:marTop w:val="0"/>
          <w:marBottom w:val="0"/>
          <w:divBdr>
            <w:top w:val="none" w:sz="0" w:space="0" w:color="auto"/>
            <w:left w:val="none" w:sz="0" w:space="0" w:color="auto"/>
            <w:bottom w:val="none" w:sz="0" w:space="0" w:color="auto"/>
            <w:right w:val="none" w:sz="0" w:space="0" w:color="auto"/>
          </w:divBdr>
        </w:div>
        <w:div w:id="1650556598">
          <w:marLeft w:val="446"/>
          <w:marRight w:val="0"/>
          <w:marTop w:val="0"/>
          <w:marBottom w:val="0"/>
          <w:divBdr>
            <w:top w:val="none" w:sz="0" w:space="0" w:color="auto"/>
            <w:left w:val="none" w:sz="0" w:space="0" w:color="auto"/>
            <w:bottom w:val="none" w:sz="0" w:space="0" w:color="auto"/>
            <w:right w:val="none" w:sz="0" w:space="0" w:color="auto"/>
          </w:divBdr>
        </w:div>
        <w:div w:id="753937954">
          <w:marLeft w:val="1166"/>
          <w:marRight w:val="0"/>
          <w:marTop w:val="0"/>
          <w:marBottom w:val="0"/>
          <w:divBdr>
            <w:top w:val="none" w:sz="0" w:space="0" w:color="auto"/>
            <w:left w:val="none" w:sz="0" w:space="0" w:color="auto"/>
            <w:bottom w:val="none" w:sz="0" w:space="0" w:color="auto"/>
            <w:right w:val="none" w:sz="0" w:space="0" w:color="auto"/>
          </w:divBdr>
        </w:div>
        <w:div w:id="1681857057">
          <w:marLeft w:val="1166"/>
          <w:marRight w:val="0"/>
          <w:marTop w:val="0"/>
          <w:marBottom w:val="0"/>
          <w:divBdr>
            <w:top w:val="none" w:sz="0" w:space="0" w:color="auto"/>
            <w:left w:val="none" w:sz="0" w:space="0" w:color="auto"/>
            <w:bottom w:val="none" w:sz="0" w:space="0" w:color="auto"/>
            <w:right w:val="none" w:sz="0" w:space="0" w:color="auto"/>
          </w:divBdr>
        </w:div>
      </w:divsChild>
    </w:div>
    <w:div w:id="1970474885">
      <w:bodyDiv w:val="1"/>
      <w:marLeft w:val="0"/>
      <w:marRight w:val="0"/>
      <w:marTop w:val="0"/>
      <w:marBottom w:val="0"/>
      <w:divBdr>
        <w:top w:val="none" w:sz="0" w:space="0" w:color="auto"/>
        <w:left w:val="none" w:sz="0" w:space="0" w:color="auto"/>
        <w:bottom w:val="none" w:sz="0" w:space="0" w:color="auto"/>
        <w:right w:val="none" w:sz="0" w:space="0" w:color="auto"/>
      </w:divBdr>
      <w:divsChild>
        <w:div w:id="489372879">
          <w:marLeft w:val="1267"/>
          <w:marRight w:val="0"/>
          <w:marTop w:val="0"/>
          <w:marBottom w:val="0"/>
          <w:divBdr>
            <w:top w:val="none" w:sz="0" w:space="0" w:color="auto"/>
            <w:left w:val="none" w:sz="0" w:space="0" w:color="auto"/>
            <w:bottom w:val="none" w:sz="0" w:space="0" w:color="auto"/>
            <w:right w:val="none" w:sz="0" w:space="0" w:color="auto"/>
          </w:divBdr>
        </w:div>
      </w:divsChild>
    </w:div>
    <w:div w:id="1998679034">
      <w:bodyDiv w:val="1"/>
      <w:marLeft w:val="0"/>
      <w:marRight w:val="0"/>
      <w:marTop w:val="0"/>
      <w:marBottom w:val="0"/>
      <w:divBdr>
        <w:top w:val="none" w:sz="0" w:space="0" w:color="auto"/>
        <w:left w:val="none" w:sz="0" w:space="0" w:color="auto"/>
        <w:bottom w:val="none" w:sz="0" w:space="0" w:color="auto"/>
        <w:right w:val="none" w:sz="0" w:space="0" w:color="auto"/>
      </w:divBdr>
    </w:div>
    <w:div w:id="2006544649">
      <w:bodyDiv w:val="1"/>
      <w:marLeft w:val="0"/>
      <w:marRight w:val="0"/>
      <w:marTop w:val="0"/>
      <w:marBottom w:val="0"/>
      <w:divBdr>
        <w:top w:val="none" w:sz="0" w:space="0" w:color="auto"/>
        <w:left w:val="none" w:sz="0" w:space="0" w:color="auto"/>
        <w:bottom w:val="none" w:sz="0" w:space="0" w:color="auto"/>
        <w:right w:val="none" w:sz="0" w:space="0" w:color="auto"/>
      </w:divBdr>
    </w:div>
    <w:div w:id="2009749856">
      <w:bodyDiv w:val="1"/>
      <w:marLeft w:val="0"/>
      <w:marRight w:val="0"/>
      <w:marTop w:val="0"/>
      <w:marBottom w:val="0"/>
      <w:divBdr>
        <w:top w:val="none" w:sz="0" w:space="0" w:color="auto"/>
        <w:left w:val="none" w:sz="0" w:space="0" w:color="auto"/>
        <w:bottom w:val="none" w:sz="0" w:space="0" w:color="auto"/>
        <w:right w:val="none" w:sz="0" w:space="0" w:color="auto"/>
      </w:divBdr>
      <w:divsChild>
        <w:div w:id="1127160753">
          <w:marLeft w:val="0"/>
          <w:marRight w:val="0"/>
          <w:marTop w:val="0"/>
          <w:marBottom w:val="0"/>
          <w:divBdr>
            <w:top w:val="none" w:sz="0" w:space="0" w:color="auto"/>
            <w:left w:val="none" w:sz="0" w:space="0" w:color="auto"/>
            <w:bottom w:val="none" w:sz="0" w:space="0" w:color="auto"/>
            <w:right w:val="none" w:sz="0" w:space="0" w:color="auto"/>
          </w:divBdr>
          <w:divsChild>
            <w:div w:id="1499492431">
              <w:marLeft w:val="0"/>
              <w:marRight w:val="0"/>
              <w:marTop w:val="0"/>
              <w:marBottom w:val="0"/>
              <w:divBdr>
                <w:top w:val="none" w:sz="0" w:space="0" w:color="auto"/>
                <w:left w:val="none" w:sz="0" w:space="0" w:color="auto"/>
                <w:bottom w:val="none" w:sz="0" w:space="0" w:color="auto"/>
                <w:right w:val="none" w:sz="0" w:space="0" w:color="auto"/>
              </w:divBdr>
              <w:divsChild>
                <w:div w:id="1170094903">
                  <w:marLeft w:val="0"/>
                  <w:marRight w:val="0"/>
                  <w:marTop w:val="0"/>
                  <w:marBottom w:val="0"/>
                  <w:divBdr>
                    <w:top w:val="none" w:sz="0" w:space="0" w:color="auto"/>
                    <w:left w:val="none" w:sz="0" w:space="0" w:color="auto"/>
                    <w:bottom w:val="none" w:sz="0" w:space="0" w:color="auto"/>
                    <w:right w:val="none" w:sz="0" w:space="0" w:color="auto"/>
                  </w:divBdr>
                  <w:divsChild>
                    <w:div w:id="160584942">
                      <w:marLeft w:val="0"/>
                      <w:marRight w:val="0"/>
                      <w:marTop w:val="0"/>
                      <w:marBottom w:val="0"/>
                      <w:divBdr>
                        <w:top w:val="none" w:sz="0" w:space="0" w:color="auto"/>
                        <w:left w:val="none" w:sz="0" w:space="0" w:color="auto"/>
                        <w:bottom w:val="none" w:sz="0" w:space="0" w:color="auto"/>
                        <w:right w:val="none" w:sz="0" w:space="0" w:color="auto"/>
                      </w:divBdr>
                      <w:divsChild>
                        <w:div w:id="1919703984">
                          <w:marLeft w:val="0"/>
                          <w:marRight w:val="0"/>
                          <w:marTop w:val="0"/>
                          <w:marBottom w:val="0"/>
                          <w:divBdr>
                            <w:top w:val="none" w:sz="0" w:space="0" w:color="auto"/>
                            <w:left w:val="none" w:sz="0" w:space="0" w:color="auto"/>
                            <w:bottom w:val="none" w:sz="0" w:space="0" w:color="auto"/>
                            <w:right w:val="none" w:sz="0" w:space="0" w:color="auto"/>
                          </w:divBdr>
                          <w:divsChild>
                            <w:div w:id="1288007093">
                              <w:marLeft w:val="0"/>
                              <w:marRight w:val="0"/>
                              <w:marTop w:val="0"/>
                              <w:marBottom w:val="0"/>
                              <w:divBdr>
                                <w:top w:val="none" w:sz="0" w:space="0" w:color="auto"/>
                                <w:left w:val="none" w:sz="0" w:space="0" w:color="auto"/>
                                <w:bottom w:val="none" w:sz="0" w:space="0" w:color="auto"/>
                                <w:right w:val="none" w:sz="0" w:space="0" w:color="auto"/>
                              </w:divBdr>
                              <w:divsChild>
                                <w:div w:id="1057893945">
                                  <w:marLeft w:val="0"/>
                                  <w:marRight w:val="0"/>
                                  <w:marTop w:val="0"/>
                                  <w:marBottom w:val="0"/>
                                  <w:divBdr>
                                    <w:top w:val="none" w:sz="0" w:space="0" w:color="auto"/>
                                    <w:left w:val="none" w:sz="0" w:space="0" w:color="auto"/>
                                    <w:bottom w:val="none" w:sz="0" w:space="0" w:color="auto"/>
                                    <w:right w:val="none" w:sz="0" w:space="0" w:color="auto"/>
                                  </w:divBdr>
                                  <w:divsChild>
                                    <w:div w:id="1797722215">
                                      <w:marLeft w:val="0"/>
                                      <w:marRight w:val="0"/>
                                      <w:marTop w:val="0"/>
                                      <w:marBottom w:val="0"/>
                                      <w:divBdr>
                                        <w:top w:val="none" w:sz="0" w:space="0" w:color="auto"/>
                                        <w:left w:val="none" w:sz="0" w:space="0" w:color="auto"/>
                                        <w:bottom w:val="none" w:sz="0" w:space="0" w:color="auto"/>
                                        <w:right w:val="none" w:sz="0" w:space="0" w:color="auto"/>
                                      </w:divBdr>
                                      <w:divsChild>
                                        <w:div w:id="190991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877732">
      <w:bodyDiv w:val="1"/>
      <w:marLeft w:val="0"/>
      <w:marRight w:val="0"/>
      <w:marTop w:val="0"/>
      <w:marBottom w:val="0"/>
      <w:divBdr>
        <w:top w:val="none" w:sz="0" w:space="0" w:color="auto"/>
        <w:left w:val="none" w:sz="0" w:space="0" w:color="auto"/>
        <w:bottom w:val="none" w:sz="0" w:space="0" w:color="auto"/>
        <w:right w:val="none" w:sz="0" w:space="0" w:color="auto"/>
      </w:divBdr>
    </w:div>
    <w:div w:id="2050765857">
      <w:bodyDiv w:val="1"/>
      <w:marLeft w:val="0"/>
      <w:marRight w:val="0"/>
      <w:marTop w:val="0"/>
      <w:marBottom w:val="0"/>
      <w:divBdr>
        <w:top w:val="none" w:sz="0" w:space="0" w:color="auto"/>
        <w:left w:val="none" w:sz="0" w:space="0" w:color="auto"/>
        <w:bottom w:val="none" w:sz="0" w:space="0" w:color="auto"/>
        <w:right w:val="none" w:sz="0" w:space="0" w:color="auto"/>
      </w:divBdr>
      <w:divsChild>
        <w:div w:id="747070317">
          <w:marLeft w:val="1267"/>
          <w:marRight w:val="0"/>
          <w:marTop w:val="0"/>
          <w:marBottom w:val="0"/>
          <w:divBdr>
            <w:top w:val="none" w:sz="0" w:space="0" w:color="auto"/>
            <w:left w:val="none" w:sz="0" w:space="0" w:color="auto"/>
            <w:bottom w:val="none" w:sz="0" w:space="0" w:color="auto"/>
            <w:right w:val="none" w:sz="0" w:space="0" w:color="auto"/>
          </w:divBdr>
        </w:div>
      </w:divsChild>
    </w:div>
    <w:div w:id="209042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phfp.fr/" TargetMode="External"/><Relationship Id="rId13" Type="http://schemas.openxmlformats.org/officeDocument/2006/relationships/hyperlink" Target="http://www.legifrance.gouv.fr/affichCodeArticle.do?idArticle=LEGIARTI000006797041&amp;cidTexte=LEGITEXT000006074069&amp;dateTexte=vig" TargetMode="External"/><Relationship Id="rId18" Type="http://schemas.openxmlformats.org/officeDocument/2006/relationships/hyperlink" Target="http://www.legifrance.gouv.fr/texteconsolide/PFEAC.htm" TargetMode="External"/><Relationship Id="rId26" Type="http://schemas.openxmlformats.org/officeDocument/2006/relationships/hyperlink" Target="http://references.modernisation.gouv.fr/rgaa-accessibilite" TargetMode="External"/><Relationship Id="rId3" Type="http://schemas.openxmlformats.org/officeDocument/2006/relationships/styles" Target="styles.xml"/><Relationship Id="rId21" Type="http://schemas.openxmlformats.org/officeDocument/2006/relationships/hyperlink" Target="http://www.mdph33.fr/afficheGlossaire.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gifrance.gouv.fr/texteconsolide/MSEAR.htm" TargetMode="External"/><Relationship Id="rId17" Type="http://schemas.openxmlformats.org/officeDocument/2006/relationships/hyperlink" Target="http://www.legifrance.gouv.fr/texteconsolide/SPEAH.htm" TargetMode="External"/><Relationship Id="rId25" Type="http://schemas.openxmlformats.org/officeDocument/2006/relationships/hyperlink" Target="https://references.modernisation.gouv.fr/candidature-e-accessibl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legifrance.gouv.fr/texteconsolide/MSEAG.htm" TargetMode="External"/><Relationship Id="rId20" Type="http://schemas.openxmlformats.org/officeDocument/2006/relationships/hyperlink" Target="http://www.legifrance.gouv.fr/texteconsolide/SPEAH.htm" TargetMode="External"/><Relationship Id="rId29" Type="http://schemas.openxmlformats.org/officeDocument/2006/relationships/hyperlink" Target="https://www.legifrance.gouv.fr/affichTexte.do?cidTexte=JORFTEXT000030540064&amp;dateTexte=&amp;categorieLien=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france.gouv.fr/WAspad/UnCode?&amp;commun=CPENIN&amp;code=CPENINVL.rcv" TargetMode="External"/><Relationship Id="rId24" Type="http://schemas.openxmlformats.org/officeDocument/2006/relationships/hyperlink" Target="https://references.modernisation.gouv.fr/e-accessible-50-criteres-du-niveau-1"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egifrance.gouv.fr/affichCodeArticle.do?idArticle=LEGIARTI000006347173&amp;cidTexte=LEGITEXT000006070162&amp;dateTexte=vig" TargetMode="External"/><Relationship Id="rId23" Type="http://schemas.openxmlformats.org/officeDocument/2006/relationships/hyperlink" Target="https://references.modernisation.gouv.fr/e-accessible" TargetMode="External"/><Relationship Id="rId28" Type="http://schemas.openxmlformats.org/officeDocument/2006/relationships/hyperlink" Target="http://references.modernisation.gouv.fr/referentiel-technique-0" TargetMode="External"/><Relationship Id="rId10" Type="http://schemas.openxmlformats.org/officeDocument/2006/relationships/hyperlink" Target="http://www.legifrance.gouv.fr/affichCodeArticle.do?idArticle=LEGIARTI000006796672&amp;cidTexte=LEGITEXT000006074069&amp;dateTexte=vig" TargetMode="External"/><Relationship Id="rId19" Type="http://schemas.openxmlformats.org/officeDocument/2006/relationships/hyperlink" Target="http://www.legifrance.gouv.fr/texteconsolide/MSEAG.ht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legifrance.gouv.fr/texteconsolide/PFEAC.htm" TargetMode="External"/><Relationship Id="rId22" Type="http://schemas.openxmlformats.org/officeDocument/2006/relationships/hyperlink" Target="http://bit.ly/1Xm03En" TargetMode="External"/><Relationship Id="rId27" Type="http://schemas.openxmlformats.org/officeDocument/2006/relationships/hyperlink" Target="http://references.modernisation.gouv.fr/rgaa-3-0" TargetMode="External"/><Relationship Id="rId30" Type="http://schemas.openxmlformats.org/officeDocument/2006/relationships/hyperlink" Target="https://references.modernisation.gouv.fr/e-accessible-50-criteres-du-niveau-1"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86331-0F50-45A8-A8B2-A854174DC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104</Pages>
  <Words>22261</Words>
  <Characters>122436</Characters>
  <Application>Microsoft Office Word</Application>
  <DocSecurity>0</DocSecurity>
  <Lines>1020</Lines>
  <Paragraphs>288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Jolidon</dc:creator>
  <cp:lastModifiedBy>Simon, Aurore</cp:lastModifiedBy>
  <cp:revision>4</cp:revision>
  <cp:lastPrinted>2017-12-14T08:22:00Z</cp:lastPrinted>
  <dcterms:created xsi:type="dcterms:W3CDTF">2018-04-16T15:09:00Z</dcterms:created>
  <dcterms:modified xsi:type="dcterms:W3CDTF">2018-04-16T15:10:00Z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b3f8df-33d6-400f-b44b-d25e0e34b758_Enabled">
    <vt:lpwstr>True</vt:lpwstr>
  </property>
  <property fmtid="{D5CDD505-2E9C-101B-9397-08002B2CF9AE}" pid="3" name="MSIP_Label_5eb3f8df-33d6-400f-b44b-d25e0e34b758_SiteId">
    <vt:lpwstr>6eab6365-8194-49c6-a4d0-e2d1a0fbeb74</vt:lpwstr>
  </property>
  <property fmtid="{D5CDD505-2E9C-101B-9397-08002B2CF9AE}" pid="4" name="MSIP_Label_5eb3f8df-33d6-400f-b44b-d25e0e34b758_Ref">
    <vt:lpwstr>https://api.informationprotection.azure.com/api/6eab6365-8194-49c6-a4d0-e2d1a0fbeb74</vt:lpwstr>
  </property>
  <property fmtid="{D5CDD505-2E9C-101B-9397-08002B2CF9AE}" pid="5" name="MSIP_Label_5eb3f8df-33d6-400f-b44b-d25e0e34b758_Owner">
    <vt:lpwstr>Aurore.Simon@caissedesdepots.fr</vt:lpwstr>
  </property>
  <property fmtid="{D5CDD505-2E9C-101B-9397-08002B2CF9AE}" pid="6" name="MSIP_Label_5eb3f8df-33d6-400f-b44b-d25e0e34b758_SetDate">
    <vt:lpwstr>2018-04-16T14:09:29.6421372+02:00</vt:lpwstr>
  </property>
  <property fmtid="{D5CDD505-2E9C-101B-9397-08002B2CF9AE}" pid="7" name="MSIP_Label_5eb3f8df-33d6-400f-b44b-d25e0e34b758_Name">
    <vt:lpwstr>Privé</vt:lpwstr>
  </property>
  <property fmtid="{D5CDD505-2E9C-101B-9397-08002B2CF9AE}" pid="8" name="MSIP_Label_5eb3f8df-33d6-400f-b44b-d25e0e34b758_Application">
    <vt:lpwstr>Microsoft Azure Information Protection</vt:lpwstr>
  </property>
  <property fmtid="{D5CDD505-2E9C-101B-9397-08002B2CF9AE}" pid="9" name="MSIP_Label_5eb3f8df-33d6-400f-b44b-d25e0e34b758_Extended_MSFT_Method">
    <vt:lpwstr>Manual</vt:lpwstr>
  </property>
  <property fmtid="{D5CDD505-2E9C-101B-9397-08002B2CF9AE}" pid="10" name="Sensitivity">
    <vt:lpwstr>Privé</vt:lpwstr>
  </property>
</Properties>
</file>